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B1" w:rsidRPr="00022F74" w:rsidRDefault="008F12B1" w:rsidP="008F12B1">
      <w:pPr>
        <w:rPr>
          <w:b/>
          <w:bCs/>
        </w:rPr>
      </w:pPr>
      <w:r w:rsidRPr="00F33B29">
        <w:rPr>
          <w:b/>
          <w:bCs/>
        </w:rPr>
        <w:t>Chemické barevné slavení</w:t>
      </w:r>
      <w:r w:rsidRPr="00022F74">
        <w:rPr>
          <w:rFonts w:eastAsia="Calibri" w:cs="Times New Roman"/>
          <w:b/>
          <w:iCs/>
          <w:szCs w:val="24"/>
        </w:rPr>
        <w:t xml:space="preserve"> </w:t>
      </w:r>
      <w:r w:rsidRPr="0048255E">
        <w:rPr>
          <w:rFonts w:eastAsia="Calibri" w:cs="Times New Roman"/>
          <w:bCs/>
          <w:i/>
          <w:iCs/>
          <w:color w:val="5B9BD5" w:themeColor="accent1"/>
          <w:szCs w:val="24"/>
        </w:rPr>
        <w:t>(PRACOVNÍ LIST – ŘEŠENÍ)</w:t>
      </w:r>
    </w:p>
    <w:p w:rsidR="008F12B1" w:rsidRPr="000054F0" w:rsidRDefault="008F12B1" w:rsidP="008F12B1">
      <w:pPr>
        <w:pStyle w:val="Odstavecseseznamem"/>
        <w:numPr>
          <w:ilvl w:val="0"/>
          <w:numId w:val="3"/>
        </w:numPr>
      </w:pPr>
      <w:r>
        <w:t xml:space="preserve">Otevřete si aplikaci </w:t>
      </w:r>
      <w:proofErr w:type="spellStart"/>
      <w:r w:rsidRPr="00C3335F">
        <w:rPr>
          <w:i/>
          <w:iCs/>
        </w:rPr>
        <w:t>Beaker</w:t>
      </w:r>
      <w:proofErr w:type="spellEnd"/>
      <w:r>
        <w:rPr>
          <w:szCs w:val="24"/>
        </w:rPr>
        <w:t>. Kolečkem v pravém horním rohu rozviňte nabídku sloučenin a pouhým kliknutím vložte BaCO</w:t>
      </w:r>
      <w:r w:rsidRPr="00BC18C2">
        <w:rPr>
          <w:szCs w:val="24"/>
          <w:vertAlign w:val="subscript"/>
        </w:rPr>
        <w:t>3</w:t>
      </w:r>
      <w:r>
        <w:rPr>
          <w:szCs w:val="24"/>
          <w:vertAlign w:val="subscript"/>
        </w:rPr>
        <w:t xml:space="preserve"> </w:t>
      </w:r>
      <w:r>
        <w:rPr>
          <w:szCs w:val="24"/>
        </w:rPr>
        <w:t>do kádinky. Pohybem prstu po monitoru simulujte plamen kahanu a pozorujte, co se stane s plamenem, přiblíží-li se k vybrané látce. Totéž učiňte s Ba</w:t>
      </w:r>
      <w:r w:rsidRPr="009F1C38">
        <w:rPr>
          <w:szCs w:val="24"/>
        </w:rPr>
        <w:t xml:space="preserve">, </w:t>
      </w:r>
      <w:r>
        <w:rPr>
          <w:szCs w:val="24"/>
        </w:rPr>
        <w:t>KI a KClO</w:t>
      </w:r>
      <w:r w:rsidRPr="009F1C38">
        <w:rPr>
          <w:szCs w:val="24"/>
          <w:vertAlign w:val="subscript"/>
        </w:rPr>
        <w:t>3</w:t>
      </w:r>
      <w:r>
        <w:rPr>
          <w:szCs w:val="24"/>
        </w:rPr>
        <w:t xml:space="preserve">. </w:t>
      </w:r>
    </w:p>
    <w:p w:rsidR="008F12B1" w:rsidRDefault="008F12B1" w:rsidP="008F12B1">
      <w:pPr>
        <w:pStyle w:val="Odstavecseseznamem"/>
        <w:ind w:left="360"/>
        <w:rPr>
          <w:szCs w:val="24"/>
        </w:rPr>
      </w:pPr>
      <w:r>
        <w:rPr>
          <w:szCs w:val="24"/>
        </w:rPr>
        <w:t>Zapište svá pozorování: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260"/>
        <w:gridCol w:w="870"/>
        <w:gridCol w:w="3111"/>
      </w:tblGrid>
      <w:tr w:rsidR="008F12B1" w:rsidTr="00B240CF">
        <w:tc>
          <w:tcPr>
            <w:tcW w:w="911" w:type="dxa"/>
          </w:tcPr>
          <w:p w:rsidR="008F12B1" w:rsidRDefault="008F12B1" w:rsidP="00B240CF">
            <w:pPr>
              <w:pStyle w:val="Odstavecseseznamem"/>
              <w:ind w:left="0"/>
            </w:pPr>
            <w:r>
              <w:rPr>
                <w:szCs w:val="24"/>
              </w:rPr>
              <w:t>BaCO</w:t>
            </w:r>
            <w:r w:rsidRPr="00BC18C2">
              <w:rPr>
                <w:szCs w:val="24"/>
                <w:vertAlign w:val="subscript"/>
              </w:rPr>
              <w:t>3</w:t>
            </w:r>
          </w:p>
        </w:tc>
        <w:tc>
          <w:tcPr>
            <w:tcW w:w="3260" w:type="dxa"/>
          </w:tcPr>
          <w:p w:rsidR="008F12B1" w:rsidRDefault="008F12B1" w:rsidP="00B240CF">
            <w:pPr>
              <w:pStyle w:val="Odstavecseseznamem"/>
              <w:ind w:left="0"/>
            </w:pPr>
            <w:r w:rsidRPr="00142AFB">
              <w:rPr>
                <w:i/>
                <w:color w:val="5B9BD5" w:themeColor="accent1"/>
                <w:szCs w:val="24"/>
              </w:rPr>
              <w:t>barví plamen zeleně</w:t>
            </w:r>
          </w:p>
        </w:tc>
        <w:tc>
          <w:tcPr>
            <w:tcW w:w="851" w:type="dxa"/>
          </w:tcPr>
          <w:p w:rsidR="008F12B1" w:rsidRDefault="008F12B1" w:rsidP="00B240CF">
            <w:pPr>
              <w:pStyle w:val="Odstavecseseznamem"/>
              <w:ind w:left="0"/>
            </w:pPr>
            <w:r>
              <w:rPr>
                <w:szCs w:val="24"/>
              </w:rPr>
              <w:t>KI</w:t>
            </w:r>
          </w:p>
        </w:tc>
        <w:tc>
          <w:tcPr>
            <w:tcW w:w="3111" w:type="dxa"/>
          </w:tcPr>
          <w:p w:rsidR="008F12B1" w:rsidRDefault="008F12B1" w:rsidP="00B240CF">
            <w:pPr>
              <w:contextualSpacing/>
            </w:pPr>
            <w:r w:rsidRPr="00EB1978">
              <w:rPr>
                <w:i/>
                <w:color w:val="5B9BD5" w:themeColor="accent1"/>
                <w:szCs w:val="24"/>
              </w:rPr>
              <w:t>barví plamen fialově</w:t>
            </w:r>
            <w:r w:rsidRPr="00EB1978">
              <w:rPr>
                <w:b/>
                <w:color w:val="5B9BD5" w:themeColor="accent1"/>
                <w:szCs w:val="24"/>
              </w:rPr>
              <w:t xml:space="preserve"> </w:t>
            </w:r>
          </w:p>
        </w:tc>
      </w:tr>
      <w:tr w:rsidR="008F12B1" w:rsidTr="00B240CF">
        <w:tc>
          <w:tcPr>
            <w:tcW w:w="911" w:type="dxa"/>
          </w:tcPr>
          <w:p w:rsidR="008F12B1" w:rsidRDefault="008F12B1" w:rsidP="00B240CF">
            <w:pPr>
              <w:pStyle w:val="Odstavecseseznamem"/>
              <w:ind w:left="0"/>
            </w:pPr>
            <w:r>
              <w:rPr>
                <w:szCs w:val="24"/>
              </w:rPr>
              <w:t>Ba</w:t>
            </w:r>
          </w:p>
        </w:tc>
        <w:tc>
          <w:tcPr>
            <w:tcW w:w="3260" w:type="dxa"/>
          </w:tcPr>
          <w:p w:rsidR="008F12B1" w:rsidRDefault="008F12B1" w:rsidP="00B240CF">
            <w:pPr>
              <w:pStyle w:val="Odstavecseseznamem"/>
              <w:ind w:left="0"/>
            </w:pPr>
            <w:r w:rsidRPr="00142AFB">
              <w:rPr>
                <w:i/>
                <w:color w:val="5B9BD5" w:themeColor="accent1"/>
                <w:szCs w:val="24"/>
              </w:rPr>
              <w:t>barví plamen zeleně</w:t>
            </w:r>
          </w:p>
        </w:tc>
        <w:tc>
          <w:tcPr>
            <w:tcW w:w="851" w:type="dxa"/>
          </w:tcPr>
          <w:p w:rsidR="008F12B1" w:rsidRDefault="008F12B1" w:rsidP="00B240CF">
            <w:pPr>
              <w:pStyle w:val="Odstavecseseznamem"/>
              <w:ind w:left="0"/>
            </w:pPr>
            <w:r>
              <w:rPr>
                <w:szCs w:val="24"/>
              </w:rPr>
              <w:t>KClO</w:t>
            </w:r>
            <w:r w:rsidRPr="0015217F">
              <w:rPr>
                <w:szCs w:val="24"/>
                <w:vertAlign w:val="subscript"/>
              </w:rPr>
              <w:t>3</w:t>
            </w:r>
          </w:p>
        </w:tc>
        <w:tc>
          <w:tcPr>
            <w:tcW w:w="3111" w:type="dxa"/>
          </w:tcPr>
          <w:p w:rsidR="008F12B1" w:rsidRPr="00EB1978" w:rsidRDefault="008F12B1" w:rsidP="00B240CF">
            <w:pPr>
              <w:contextualSpacing/>
              <w:rPr>
                <w:szCs w:val="24"/>
              </w:rPr>
            </w:pPr>
            <w:r w:rsidRPr="00EB1978">
              <w:rPr>
                <w:i/>
                <w:color w:val="5B9BD5" w:themeColor="accent1"/>
                <w:szCs w:val="24"/>
              </w:rPr>
              <w:t>barví plamen fialově</w:t>
            </w:r>
          </w:p>
        </w:tc>
      </w:tr>
    </w:tbl>
    <w:p w:rsidR="008F12B1" w:rsidRPr="00EB1978" w:rsidRDefault="008F12B1" w:rsidP="008F12B1">
      <w:pPr>
        <w:rPr>
          <w:b/>
          <w:color w:val="5B9BD5" w:themeColor="accent1"/>
          <w:szCs w:val="24"/>
        </w:rPr>
      </w:pPr>
    </w:p>
    <w:p w:rsidR="008F12B1" w:rsidRPr="000054F0" w:rsidRDefault="008F12B1" w:rsidP="008F12B1">
      <w:pPr>
        <w:pStyle w:val="Odstavecseseznamem"/>
        <w:numPr>
          <w:ilvl w:val="0"/>
          <w:numId w:val="3"/>
        </w:numPr>
      </w:pPr>
      <w:r w:rsidRPr="000054F0">
        <w:t xml:space="preserve">Navrhněte, co by </w:t>
      </w:r>
      <w:r>
        <w:t xml:space="preserve">konkrétně </w:t>
      </w:r>
      <w:r w:rsidRPr="000054F0">
        <w:t xml:space="preserve">mohlo </w:t>
      </w:r>
      <w:r w:rsidRPr="00E67E3C">
        <w:t>být příčinou pozorovaných změn</w:t>
      </w:r>
      <w:r>
        <w:t xml:space="preserve"> (lze pozorovat souvislost mezi chemickým složením látky a změnami plamene?)</w:t>
      </w:r>
      <w:r w:rsidRPr="00E67E3C">
        <w:t>:</w:t>
      </w:r>
      <w:r>
        <w:t xml:space="preserve"> </w:t>
      </w:r>
    </w:p>
    <w:p w:rsidR="008F12B1" w:rsidRDefault="008F12B1" w:rsidP="008F12B1">
      <w:pPr>
        <w:pStyle w:val="Odstavecseseznamem"/>
        <w:numPr>
          <w:ilvl w:val="0"/>
          <w:numId w:val="1"/>
        </w:numPr>
        <w:ind w:left="709" w:hanging="283"/>
        <w:rPr>
          <w:szCs w:val="24"/>
        </w:rPr>
      </w:pPr>
      <w:r>
        <w:rPr>
          <w:szCs w:val="24"/>
        </w:rPr>
        <w:t xml:space="preserve">Hypotéza č. 1: </w:t>
      </w:r>
      <w:r w:rsidRPr="00142AFB">
        <w:rPr>
          <w:i/>
          <w:color w:val="5B9BD5" w:themeColor="accent1"/>
          <w:szCs w:val="24"/>
        </w:rPr>
        <w:t>Např</w:t>
      </w:r>
      <w:r w:rsidRPr="00142AFB">
        <w:rPr>
          <w:color w:val="0070C0"/>
          <w:szCs w:val="24"/>
        </w:rPr>
        <w:t xml:space="preserve">. </w:t>
      </w:r>
      <w:r>
        <w:rPr>
          <w:i/>
          <w:color w:val="5B9BD5" w:themeColor="accent1"/>
          <w:szCs w:val="24"/>
        </w:rPr>
        <w:t>prvky 1. skupiny barví plamen fialově, prvky druhé skupiny zeleně.</w:t>
      </w:r>
    </w:p>
    <w:p w:rsidR="008F12B1" w:rsidRDefault="008F12B1" w:rsidP="008F12B1">
      <w:pPr>
        <w:pStyle w:val="Odstavecseseznamem"/>
        <w:ind w:left="709"/>
        <w:rPr>
          <w:szCs w:val="24"/>
        </w:rPr>
      </w:pPr>
      <w:r w:rsidRPr="000054F0">
        <w:rPr>
          <w:szCs w:val="24"/>
        </w:rPr>
        <w:t>Svo</w:t>
      </w:r>
      <w:r w:rsidRPr="00E67E3C">
        <w:rPr>
          <w:szCs w:val="24"/>
        </w:rPr>
        <w:t xml:space="preserve">ji hypotézu prostřednictvím aplikace </w:t>
      </w:r>
      <w:proofErr w:type="spellStart"/>
      <w:r w:rsidRPr="00C3335F">
        <w:rPr>
          <w:i/>
          <w:iCs/>
          <w:szCs w:val="24"/>
        </w:rPr>
        <w:t>Beaker</w:t>
      </w:r>
      <w:proofErr w:type="spellEnd"/>
      <w:r w:rsidRPr="00E67E3C">
        <w:rPr>
          <w:szCs w:val="24"/>
        </w:rPr>
        <w:t xml:space="preserve"> ov</w:t>
      </w:r>
      <w:r w:rsidRPr="000054F0">
        <w:rPr>
          <w:szCs w:val="24"/>
        </w:rPr>
        <w:t>ěřte.</w:t>
      </w:r>
    </w:p>
    <w:p w:rsidR="008F12B1" w:rsidRDefault="008F12B1" w:rsidP="008F12B1">
      <w:pPr>
        <w:ind w:left="709"/>
        <w:rPr>
          <w:szCs w:val="24"/>
        </w:rPr>
      </w:pPr>
      <w:r w:rsidRPr="000054F0">
        <w:rPr>
          <w:szCs w:val="24"/>
        </w:rPr>
        <w:t>Pot</w:t>
      </w:r>
      <w:r w:rsidRPr="00E67E3C">
        <w:rPr>
          <w:szCs w:val="24"/>
        </w:rPr>
        <w:t>vrdili jste tak svoji hypotézu</w:t>
      </w:r>
      <w:r w:rsidRPr="000054F0">
        <w:rPr>
          <w:szCs w:val="24"/>
        </w:rPr>
        <w:t xml:space="preserve">? </w:t>
      </w:r>
      <w:r w:rsidRPr="007D5283">
        <w:rPr>
          <w:b/>
          <w:bCs/>
          <w:color w:val="00B050"/>
          <w:szCs w:val="24"/>
        </w:rPr>
        <w:t>ANO</w:t>
      </w:r>
      <w:r w:rsidRPr="000054F0">
        <w:rPr>
          <w:szCs w:val="24"/>
        </w:rPr>
        <w:t>/</w:t>
      </w:r>
      <w:r w:rsidRPr="007D5283">
        <w:rPr>
          <w:b/>
          <w:bCs/>
          <w:color w:val="FF0000"/>
          <w:szCs w:val="24"/>
        </w:rPr>
        <w:t>NE</w:t>
      </w:r>
    </w:p>
    <w:p w:rsidR="008F12B1" w:rsidRPr="00E67E3C" w:rsidRDefault="008F12B1" w:rsidP="008F12B1">
      <w:pPr>
        <w:ind w:left="709"/>
        <w:rPr>
          <w:szCs w:val="24"/>
        </w:rPr>
      </w:pPr>
      <w:r w:rsidRPr="006522A6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AD0A8" wp14:editId="64E395AB">
                <wp:simplePos x="0" y="0"/>
                <wp:positionH relativeFrom="margin">
                  <wp:posOffset>28575</wp:posOffset>
                </wp:positionH>
                <wp:positionV relativeFrom="paragraph">
                  <wp:posOffset>93966</wp:posOffset>
                </wp:positionV>
                <wp:extent cx="356524" cy="497076"/>
                <wp:effectExtent l="0" t="38100" r="62865" b="17780"/>
                <wp:wrapNone/>
                <wp:docPr id="231" name="Přímá spojnice se šipkou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524" cy="4970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FD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31" o:spid="_x0000_s1026" type="#_x0000_t32" style="position:absolute;margin-left:2.25pt;margin-top:7.4pt;width:28.05pt;height:39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Pr="006522A6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1BCC2" wp14:editId="19E306B7">
                <wp:simplePos x="0" y="0"/>
                <wp:positionH relativeFrom="margin">
                  <wp:posOffset>28575</wp:posOffset>
                </wp:positionH>
                <wp:positionV relativeFrom="paragraph">
                  <wp:posOffset>570865</wp:posOffset>
                </wp:positionV>
                <wp:extent cx="346710" cy="526415"/>
                <wp:effectExtent l="0" t="0" r="72390" b="64135"/>
                <wp:wrapNone/>
                <wp:docPr id="232" name="Přímá spojnice se šipkou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" cy="526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6B5A5" id="Přímá spojnice se šipkou 232" o:spid="_x0000_s1026" type="#_x0000_t32" style="position:absolute;margin-left:2.25pt;margin-top:44.95pt;width:27.3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szCs w:val="24"/>
        </w:rPr>
        <w:t xml:space="preserve">Pokud </w:t>
      </w:r>
      <w:r w:rsidRPr="007D5283">
        <w:rPr>
          <w:b/>
          <w:bCs/>
          <w:color w:val="00B050"/>
          <w:szCs w:val="24"/>
        </w:rPr>
        <w:t>ANO</w:t>
      </w:r>
      <w:r>
        <w:rPr>
          <w:szCs w:val="24"/>
        </w:rPr>
        <w:t xml:space="preserve">, přejděte na </w:t>
      </w:r>
      <w:r w:rsidRPr="00290164">
        <w:rPr>
          <w:b/>
          <w:bCs/>
          <w:szCs w:val="24"/>
        </w:rPr>
        <w:t>TABULKU</w:t>
      </w:r>
      <w:r>
        <w:rPr>
          <w:szCs w:val="24"/>
        </w:rPr>
        <w:t xml:space="preserve"> (</w:t>
      </w:r>
      <w:r w:rsidRPr="00142AFB">
        <w:rPr>
          <w:i/>
          <w:szCs w:val="24"/>
        </w:rPr>
        <w:fldChar w:fldCharType="begin"/>
      </w:r>
      <w:r w:rsidRPr="00142AFB">
        <w:rPr>
          <w:i/>
          <w:szCs w:val="24"/>
        </w:rPr>
        <w:instrText xml:space="preserve"> REF _Ref71326394 \h  \* MERGEFORMAT </w:instrText>
      </w:r>
      <w:r w:rsidRPr="00142AFB">
        <w:rPr>
          <w:i/>
          <w:szCs w:val="24"/>
        </w:rPr>
      </w:r>
      <w:r w:rsidRPr="00142AFB">
        <w:rPr>
          <w:i/>
          <w:szCs w:val="24"/>
        </w:rPr>
        <w:fldChar w:fldCharType="separate"/>
      </w:r>
      <w:r w:rsidRPr="00132F22">
        <w:rPr>
          <w:i/>
        </w:rPr>
        <w:t xml:space="preserve">Tabulka </w:t>
      </w:r>
      <w:r w:rsidRPr="00132F22">
        <w:rPr>
          <w:i/>
          <w:noProof/>
        </w:rPr>
        <w:t>5</w:t>
      </w:r>
      <w:r w:rsidRPr="00132F22">
        <w:rPr>
          <w:i/>
        </w:rPr>
        <w:t xml:space="preserve"> – Pozorování látky v plamenu</w:t>
      </w:r>
      <w:r w:rsidRPr="001D6FF6">
        <w:t>.</w:t>
      </w:r>
      <w:r w:rsidRPr="00142AFB">
        <w:rPr>
          <w:i/>
          <w:szCs w:val="24"/>
        </w:rPr>
        <w:fldChar w:fldCharType="end"/>
      </w:r>
      <w:r>
        <w:rPr>
          <w:szCs w:val="24"/>
        </w:rPr>
        <w:t>) a vyplňte ji s pomocí aplikace. Ještě jednou zvažte (popřípadě upravte) znění Vaší hypotézy. Pokud znění hypotézy po vyplnění tabulky upravíte, doplňte ji jako hypotézu č. 3.</w:t>
      </w:r>
    </w:p>
    <w:p w:rsidR="008F12B1" w:rsidRDefault="008F12B1" w:rsidP="008F12B1">
      <w:pPr>
        <w:pStyle w:val="Odstavecseseznamem"/>
        <w:ind w:left="709"/>
        <w:rPr>
          <w:szCs w:val="24"/>
        </w:rPr>
      </w:pPr>
      <w:r>
        <w:rPr>
          <w:szCs w:val="24"/>
        </w:rPr>
        <w:t xml:space="preserve">Pokud </w:t>
      </w:r>
      <w:r w:rsidRPr="007D5283">
        <w:rPr>
          <w:b/>
          <w:bCs/>
          <w:color w:val="FF0000"/>
          <w:szCs w:val="24"/>
        </w:rPr>
        <w:t>NE</w:t>
      </w:r>
      <w:r>
        <w:rPr>
          <w:szCs w:val="24"/>
        </w:rPr>
        <w:t>, navrhněte novou hypotézu č. 2:</w:t>
      </w:r>
    </w:p>
    <w:p w:rsidR="008F12B1" w:rsidRDefault="008F12B1" w:rsidP="008F12B1">
      <w:pPr>
        <w:pStyle w:val="Odstavecseseznamem"/>
        <w:numPr>
          <w:ilvl w:val="0"/>
          <w:numId w:val="1"/>
        </w:numPr>
        <w:ind w:left="709" w:hanging="283"/>
        <w:rPr>
          <w:szCs w:val="24"/>
        </w:rPr>
      </w:pPr>
      <w:r>
        <w:rPr>
          <w:szCs w:val="24"/>
        </w:rPr>
        <w:t xml:space="preserve">Hypotéza č. 2: </w:t>
      </w:r>
      <w:r w:rsidRPr="001D6FF6">
        <w:rPr>
          <w:i/>
          <w:color w:val="5B9BD5" w:themeColor="accent1"/>
          <w:szCs w:val="24"/>
        </w:rPr>
        <w:t>Např</w:t>
      </w:r>
      <w:r w:rsidRPr="001D6FF6">
        <w:rPr>
          <w:color w:val="0070C0"/>
          <w:szCs w:val="24"/>
        </w:rPr>
        <w:t xml:space="preserve">. </w:t>
      </w:r>
      <w:r>
        <w:rPr>
          <w:i/>
          <w:color w:val="5B9BD5" w:themeColor="accent1"/>
          <w:szCs w:val="24"/>
        </w:rPr>
        <w:t>uhličitany barví plamen zeleně, jodidy a chlorečnany barví plamen fialově.</w:t>
      </w:r>
    </w:p>
    <w:p w:rsidR="008F12B1" w:rsidRDefault="008F12B1" w:rsidP="008F12B1">
      <w:pPr>
        <w:pStyle w:val="Odstavecseseznamem"/>
        <w:ind w:left="709"/>
        <w:rPr>
          <w:szCs w:val="24"/>
        </w:rPr>
      </w:pPr>
      <w:r w:rsidRPr="0015217F">
        <w:rPr>
          <w:szCs w:val="24"/>
        </w:rPr>
        <w:t xml:space="preserve">Svoji hypotézu prostřednictvím aplikace </w:t>
      </w:r>
      <w:proofErr w:type="spellStart"/>
      <w:r w:rsidRPr="00C3335F">
        <w:rPr>
          <w:i/>
          <w:iCs/>
          <w:szCs w:val="24"/>
        </w:rPr>
        <w:t>Beaker</w:t>
      </w:r>
      <w:proofErr w:type="spellEnd"/>
      <w:r w:rsidRPr="0015217F">
        <w:rPr>
          <w:szCs w:val="24"/>
        </w:rPr>
        <w:t xml:space="preserve"> ověřte.</w:t>
      </w:r>
    </w:p>
    <w:p w:rsidR="008F12B1" w:rsidRDefault="008F12B1" w:rsidP="008F12B1">
      <w:pPr>
        <w:ind w:left="709"/>
        <w:rPr>
          <w:szCs w:val="24"/>
        </w:rPr>
      </w:pPr>
      <w:r w:rsidRPr="0015217F">
        <w:rPr>
          <w:szCs w:val="24"/>
        </w:rPr>
        <w:t xml:space="preserve">Potvrdili jste tak svoji hypotézu? </w:t>
      </w:r>
      <w:r w:rsidRPr="007D5283">
        <w:rPr>
          <w:b/>
          <w:bCs/>
          <w:color w:val="00B050"/>
          <w:szCs w:val="24"/>
        </w:rPr>
        <w:t>ANO</w:t>
      </w:r>
      <w:r w:rsidRPr="000054F0">
        <w:rPr>
          <w:szCs w:val="24"/>
        </w:rPr>
        <w:t>/</w:t>
      </w:r>
      <w:r w:rsidRPr="007D5283">
        <w:rPr>
          <w:b/>
          <w:bCs/>
          <w:color w:val="FF0000"/>
          <w:szCs w:val="24"/>
        </w:rPr>
        <w:t>NE</w:t>
      </w:r>
    </w:p>
    <w:p w:rsidR="008F12B1" w:rsidRPr="00E67E3C" w:rsidRDefault="008F12B1" w:rsidP="008F12B1">
      <w:pPr>
        <w:ind w:left="709"/>
        <w:rPr>
          <w:szCs w:val="24"/>
        </w:rPr>
      </w:pPr>
      <w:r w:rsidRPr="004F1976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562B6" wp14:editId="5928BDDA">
                <wp:simplePos x="0" y="0"/>
                <wp:positionH relativeFrom="column">
                  <wp:posOffset>25400</wp:posOffset>
                </wp:positionH>
                <wp:positionV relativeFrom="paragraph">
                  <wp:posOffset>455295</wp:posOffset>
                </wp:positionV>
                <wp:extent cx="333375" cy="390525"/>
                <wp:effectExtent l="0" t="0" r="47625" b="4762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3FF1" id="Přímá spojnice se šipkou 29" o:spid="_x0000_s1026" type="#_x0000_t32" style="position:absolute;margin-left:2pt;margin-top:35.85pt;width:26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Pr="004F1976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836F4" wp14:editId="5530F18D">
                <wp:simplePos x="0" y="0"/>
                <wp:positionH relativeFrom="column">
                  <wp:posOffset>25400</wp:posOffset>
                </wp:positionH>
                <wp:positionV relativeFrom="paragraph">
                  <wp:posOffset>83819</wp:posOffset>
                </wp:positionV>
                <wp:extent cx="333375" cy="371475"/>
                <wp:effectExtent l="0" t="38100" r="47625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43F64" id="Přímá spojnice se šipkou 28" o:spid="_x0000_s1026" type="#_x0000_t32" style="position:absolute;margin-left:2pt;margin-top:6.6pt;width:26.25pt;height:29.2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szCs w:val="24"/>
        </w:rPr>
        <w:t xml:space="preserve">Pokud </w:t>
      </w:r>
      <w:r w:rsidRPr="007D5283">
        <w:rPr>
          <w:b/>
          <w:bCs/>
          <w:color w:val="00B050"/>
          <w:szCs w:val="24"/>
        </w:rPr>
        <w:t>ANO</w:t>
      </w:r>
      <w:r>
        <w:rPr>
          <w:szCs w:val="24"/>
        </w:rPr>
        <w:t xml:space="preserve">, vyplňte s pomocí aplikace </w:t>
      </w:r>
      <w:r w:rsidRPr="006522A6">
        <w:rPr>
          <w:b/>
          <w:bCs/>
          <w:szCs w:val="24"/>
        </w:rPr>
        <w:t>TABULKU</w:t>
      </w:r>
      <w:r>
        <w:rPr>
          <w:szCs w:val="24"/>
        </w:rPr>
        <w:t xml:space="preserve"> (</w:t>
      </w:r>
      <w:r w:rsidRPr="00142AFB">
        <w:rPr>
          <w:i/>
          <w:szCs w:val="24"/>
        </w:rPr>
        <w:fldChar w:fldCharType="begin"/>
      </w:r>
      <w:r w:rsidRPr="00142AFB">
        <w:rPr>
          <w:i/>
          <w:szCs w:val="24"/>
        </w:rPr>
        <w:instrText xml:space="preserve"> REF _Ref71326394 \h  \* MERGEFORMAT </w:instrText>
      </w:r>
      <w:r w:rsidRPr="00142AFB">
        <w:rPr>
          <w:i/>
          <w:szCs w:val="24"/>
        </w:rPr>
      </w:r>
      <w:r w:rsidRPr="00142AFB">
        <w:rPr>
          <w:i/>
          <w:szCs w:val="24"/>
        </w:rPr>
        <w:fldChar w:fldCharType="separate"/>
      </w:r>
      <w:r w:rsidRPr="00132F22">
        <w:rPr>
          <w:i/>
        </w:rPr>
        <w:t xml:space="preserve">Tabulka </w:t>
      </w:r>
      <w:r w:rsidRPr="00132F22">
        <w:rPr>
          <w:i/>
          <w:noProof/>
        </w:rPr>
        <w:t>5</w:t>
      </w:r>
      <w:r w:rsidRPr="00132F22">
        <w:rPr>
          <w:i/>
        </w:rPr>
        <w:t xml:space="preserve"> – Pozorování látky v plamenu</w:t>
      </w:r>
      <w:r w:rsidRPr="001D6FF6">
        <w:t>.</w:t>
      </w:r>
      <w:r w:rsidRPr="00142AFB">
        <w:rPr>
          <w:i/>
          <w:szCs w:val="24"/>
        </w:rPr>
        <w:fldChar w:fldCharType="end"/>
      </w:r>
      <w:r>
        <w:rPr>
          <w:szCs w:val="24"/>
        </w:rPr>
        <w:t>) a ještě jednou zvažte (popřípadě upravte) znění Vaší hypotézy. Pokud znění hypotézy po vyplnění tabulky upravíte, doplňte ji jako hypotézu č. 3.</w:t>
      </w:r>
    </w:p>
    <w:p w:rsidR="008F12B1" w:rsidRDefault="008F12B1" w:rsidP="008F12B1">
      <w:pPr>
        <w:pStyle w:val="Odstavecseseznamem"/>
        <w:ind w:left="709"/>
        <w:rPr>
          <w:szCs w:val="24"/>
        </w:rPr>
      </w:pPr>
      <w:r>
        <w:rPr>
          <w:szCs w:val="24"/>
        </w:rPr>
        <w:t xml:space="preserve">Pokud </w:t>
      </w:r>
      <w:r w:rsidRPr="007D5283">
        <w:rPr>
          <w:b/>
          <w:bCs/>
          <w:color w:val="FF0000"/>
          <w:szCs w:val="24"/>
        </w:rPr>
        <w:t>NE</w:t>
      </w:r>
      <w:r>
        <w:rPr>
          <w:szCs w:val="24"/>
        </w:rPr>
        <w:t xml:space="preserve">, navrhněte novou hypotézu č. 3. Nejprve však s pomocí aplikace vyplňte níže uvedenou </w:t>
      </w:r>
      <w:r w:rsidRPr="006522A6">
        <w:rPr>
          <w:b/>
          <w:bCs/>
          <w:szCs w:val="24"/>
        </w:rPr>
        <w:t>TABULKU</w:t>
      </w:r>
      <w:r>
        <w:rPr>
          <w:szCs w:val="24"/>
        </w:rPr>
        <w:t>. Odpovědi by měly pomoci se stanovením hypotézy č. 3.</w:t>
      </w:r>
    </w:p>
    <w:p w:rsidR="008F12B1" w:rsidRDefault="008F12B1" w:rsidP="008F12B1">
      <w:pPr>
        <w:pStyle w:val="Odstavecseseznamem"/>
        <w:numPr>
          <w:ilvl w:val="0"/>
          <w:numId w:val="1"/>
        </w:numPr>
        <w:ind w:left="709" w:hanging="283"/>
        <w:rPr>
          <w:szCs w:val="24"/>
        </w:rPr>
      </w:pPr>
      <w:r>
        <w:rPr>
          <w:szCs w:val="24"/>
        </w:rPr>
        <w:t xml:space="preserve">Hypotéza č. 3: </w:t>
      </w:r>
      <w:r w:rsidRPr="001D6FF6">
        <w:rPr>
          <w:i/>
          <w:color w:val="5B9BD5" w:themeColor="accent1"/>
          <w:szCs w:val="24"/>
        </w:rPr>
        <w:t>sloučenina barya, kde je baryum obsaženo v kationtu a baryum samotné barví plamen zeleně; sloučeniny draslíku barví plamen fialově</w:t>
      </w:r>
      <w:r w:rsidDel="00957A00">
        <w:rPr>
          <w:szCs w:val="24"/>
        </w:rPr>
        <w:t xml:space="preserve"> </w:t>
      </w:r>
    </w:p>
    <w:p w:rsidR="008F12B1" w:rsidRDefault="008F12B1" w:rsidP="008F12B1">
      <w:pPr>
        <w:pStyle w:val="Odstavecseseznamem"/>
        <w:ind w:left="709"/>
        <w:rPr>
          <w:szCs w:val="24"/>
        </w:rPr>
      </w:pPr>
      <w:r w:rsidRPr="0015217F">
        <w:rPr>
          <w:szCs w:val="24"/>
        </w:rPr>
        <w:t xml:space="preserve">Svoji hypotézu prostřednictvím aplikace </w:t>
      </w:r>
      <w:proofErr w:type="spellStart"/>
      <w:r w:rsidRPr="00C3335F">
        <w:rPr>
          <w:i/>
          <w:iCs/>
          <w:szCs w:val="24"/>
        </w:rPr>
        <w:t>Beaker</w:t>
      </w:r>
      <w:proofErr w:type="spellEnd"/>
      <w:r w:rsidRPr="0015217F">
        <w:rPr>
          <w:szCs w:val="24"/>
        </w:rPr>
        <w:t xml:space="preserve"> ověřte.</w:t>
      </w:r>
    </w:p>
    <w:p w:rsidR="008F12B1" w:rsidRPr="009548B3" w:rsidRDefault="008F12B1" w:rsidP="008F12B1">
      <w:pPr>
        <w:ind w:left="709"/>
        <w:rPr>
          <w:b/>
          <w:bCs/>
          <w:color w:val="FF0000"/>
          <w:szCs w:val="24"/>
        </w:rPr>
      </w:pPr>
      <w:r w:rsidRPr="0015217F">
        <w:rPr>
          <w:szCs w:val="24"/>
        </w:rPr>
        <w:t xml:space="preserve">Potvrdili jste tak svoji hypotézu? </w:t>
      </w:r>
      <w:r w:rsidRPr="007D5283">
        <w:rPr>
          <w:b/>
          <w:bCs/>
          <w:color w:val="00B050"/>
          <w:szCs w:val="24"/>
        </w:rPr>
        <w:t>ANO</w:t>
      </w:r>
      <w:r w:rsidRPr="000054F0">
        <w:rPr>
          <w:szCs w:val="24"/>
        </w:rPr>
        <w:t>/</w:t>
      </w:r>
      <w:r w:rsidRPr="007D5283">
        <w:rPr>
          <w:b/>
          <w:bCs/>
          <w:color w:val="FF0000"/>
          <w:szCs w:val="24"/>
        </w:rPr>
        <w:t>NE</w:t>
      </w:r>
    </w:p>
    <w:p w:rsidR="008F12B1" w:rsidRDefault="008F12B1" w:rsidP="008F12B1">
      <w:pPr>
        <w:pStyle w:val="tabulkapopisek"/>
      </w:pPr>
      <w:bookmarkStart w:id="0" w:name="_Ref71326394"/>
      <w:r>
        <w:t>Pozorování látky v plamenu</w:t>
      </w:r>
      <w:r w:rsidRPr="001D6FF6">
        <w:t>.</w:t>
      </w:r>
      <w:bookmarkEnd w:id="0"/>
    </w:p>
    <w:tbl>
      <w:tblPr>
        <w:tblStyle w:val="Mkatabulky"/>
        <w:tblW w:w="8221" w:type="dxa"/>
        <w:tblInd w:w="421" w:type="dxa"/>
        <w:tblLook w:val="04A0" w:firstRow="1" w:lastRow="0" w:firstColumn="1" w:lastColumn="0" w:noHBand="0" w:noVBand="1"/>
      </w:tblPr>
      <w:tblGrid>
        <w:gridCol w:w="992"/>
        <w:gridCol w:w="2268"/>
        <w:gridCol w:w="4961"/>
      </w:tblGrid>
      <w:tr w:rsidR="008F12B1" w:rsidTr="00B240CF">
        <w:tc>
          <w:tcPr>
            <w:tcW w:w="992" w:type="dxa"/>
          </w:tcPr>
          <w:p w:rsidR="008F12B1" w:rsidRPr="00DF1F04" w:rsidRDefault="008F12B1" w:rsidP="00B240CF">
            <w:pPr>
              <w:spacing w:before="120" w:line="240" w:lineRule="auto"/>
              <w:jc w:val="left"/>
              <w:rPr>
                <w:szCs w:val="24"/>
              </w:rPr>
            </w:pPr>
            <w:r w:rsidRPr="00DF1F04">
              <w:rPr>
                <w:szCs w:val="24"/>
              </w:rPr>
              <w:lastRenderedPageBreak/>
              <w:t>Látka</w:t>
            </w:r>
          </w:p>
        </w:tc>
        <w:tc>
          <w:tcPr>
            <w:tcW w:w="2268" w:type="dxa"/>
          </w:tcPr>
          <w:p w:rsidR="008F12B1" w:rsidRDefault="008F12B1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Název látky</w:t>
            </w:r>
          </w:p>
        </w:tc>
        <w:tc>
          <w:tcPr>
            <w:tcW w:w="4961" w:type="dxa"/>
          </w:tcPr>
          <w:p w:rsidR="008F12B1" w:rsidRPr="00DF1F04" w:rsidRDefault="008F12B1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Pozorování látky v plamenu</w:t>
            </w:r>
          </w:p>
        </w:tc>
      </w:tr>
      <w:tr w:rsidR="008F12B1" w:rsidTr="00B240CF">
        <w:tc>
          <w:tcPr>
            <w:tcW w:w="992" w:type="dxa"/>
          </w:tcPr>
          <w:p w:rsidR="008F12B1" w:rsidRPr="00DF1F04" w:rsidRDefault="008F12B1" w:rsidP="00B240CF">
            <w:pPr>
              <w:spacing w:before="120" w:line="240" w:lineRule="auto"/>
              <w:ind w:left="-391" w:firstLine="391"/>
              <w:jc w:val="left"/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2268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baryum</w:t>
            </w:r>
          </w:p>
        </w:tc>
        <w:tc>
          <w:tcPr>
            <w:tcW w:w="4961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barví plamen zeleně</w:t>
            </w:r>
          </w:p>
        </w:tc>
      </w:tr>
      <w:tr w:rsidR="008F12B1" w:rsidTr="00B240CF">
        <w:tc>
          <w:tcPr>
            <w:tcW w:w="992" w:type="dxa"/>
          </w:tcPr>
          <w:p w:rsidR="008F12B1" w:rsidRPr="00DF1F04" w:rsidRDefault="008F12B1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BaCO</w:t>
            </w:r>
            <w:r w:rsidRPr="00BC18C2">
              <w:rPr>
                <w:szCs w:val="24"/>
                <w:vertAlign w:val="subscript"/>
              </w:rPr>
              <w:t>3</w:t>
            </w:r>
          </w:p>
        </w:tc>
        <w:tc>
          <w:tcPr>
            <w:tcW w:w="2268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uhličitan barnatý</w:t>
            </w:r>
          </w:p>
        </w:tc>
        <w:tc>
          <w:tcPr>
            <w:tcW w:w="4961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barví plamen zeleně</w:t>
            </w:r>
          </w:p>
        </w:tc>
      </w:tr>
      <w:tr w:rsidR="008F12B1" w:rsidTr="00B240CF">
        <w:tc>
          <w:tcPr>
            <w:tcW w:w="992" w:type="dxa"/>
          </w:tcPr>
          <w:p w:rsidR="008F12B1" w:rsidRPr="00DF1F04" w:rsidRDefault="008F12B1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CaCl</w:t>
            </w:r>
            <w:r w:rsidRPr="00BC18C2">
              <w:rPr>
                <w:szCs w:val="24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chlorid vápenatý</w:t>
            </w:r>
          </w:p>
        </w:tc>
        <w:tc>
          <w:tcPr>
            <w:tcW w:w="4961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barví plamen cihlově červeně / oranžově</w:t>
            </w:r>
          </w:p>
        </w:tc>
      </w:tr>
      <w:tr w:rsidR="008F12B1" w:rsidTr="00B240CF">
        <w:tc>
          <w:tcPr>
            <w:tcW w:w="992" w:type="dxa"/>
          </w:tcPr>
          <w:p w:rsidR="008F12B1" w:rsidRPr="00DF1F04" w:rsidRDefault="008F12B1" w:rsidP="00B240CF">
            <w:pPr>
              <w:spacing w:before="120" w:line="240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CaO</w:t>
            </w:r>
            <w:proofErr w:type="spellEnd"/>
          </w:p>
        </w:tc>
        <w:tc>
          <w:tcPr>
            <w:tcW w:w="2268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 xml:space="preserve">oxid vápenatý </w:t>
            </w:r>
          </w:p>
        </w:tc>
        <w:tc>
          <w:tcPr>
            <w:tcW w:w="4961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barví plamen cihlově červeně / oranžově</w:t>
            </w:r>
          </w:p>
        </w:tc>
      </w:tr>
      <w:tr w:rsidR="008F12B1" w:rsidTr="00B240CF">
        <w:tc>
          <w:tcPr>
            <w:tcW w:w="992" w:type="dxa"/>
          </w:tcPr>
          <w:p w:rsidR="008F12B1" w:rsidRPr="00DF1F04" w:rsidRDefault="008F12B1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K</w:t>
            </w:r>
          </w:p>
        </w:tc>
        <w:tc>
          <w:tcPr>
            <w:tcW w:w="2268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draslík</w:t>
            </w:r>
          </w:p>
        </w:tc>
        <w:tc>
          <w:tcPr>
            <w:tcW w:w="4961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barví plamen fialově</w:t>
            </w:r>
          </w:p>
        </w:tc>
      </w:tr>
      <w:tr w:rsidR="008F12B1" w:rsidTr="00B240CF">
        <w:tc>
          <w:tcPr>
            <w:tcW w:w="992" w:type="dxa"/>
          </w:tcPr>
          <w:p w:rsidR="008F12B1" w:rsidRPr="00DF1F04" w:rsidRDefault="008F12B1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KI</w:t>
            </w:r>
          </w:p>
        </w:tc>
        <w:tc>
          <w:tcPr>
            <w:tcW w:w="2268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jodid draselný</w:t>
            </w:r>
          </w:p>
        </w:tc>
        <w:tc>
          <w:tcPr>
            <w:tcW w:w="4961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barví plamen fialově</w:t>
            </w:r>
          </w:p>
        </w:tc>
      </w:tr>
      <w:tr w:rsidR="008F12B1" w:rsidTr="00B240CF">
        <w:tc>
          <w:tcPr>
            <w:tcW w:w="992" w:type="dxa"/>
          </w:tcPr>
          <w:p w:rsidR="008F12B1" w:rsidRPr="00DF1F04" w:rsidRDefault="008F12B1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MgCl</w:t>
            </w:r>
            <w:r w:rsidRPr="00BC18C2">
              <w:rPr>
                <w:szCs w:val="24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chlorid hořečnatý</w:t>
            </w:r>
          </w:p>
        </w:tc>
        <w:tc>
          <w:tcPr>
            <w:tcW w:w="4961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hoří jasným oslnivým plamenem</w:t>
            </w:r>
          </w:p>
        </w:tc>
      </w:tr>
      <w:tr w:rsidR="008F12B1" w:rsidTr="00B240CF">
        <w:tc>
          <w:tcPr>
            <w:tcW w:w="992" w:type="dxa"/>
          </w:tcPr>
          <w:p w:rsidR="008F12B1" w:rsidRDefault="008F12B1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Na</w:t>
            </w:r>
          </w:p>
        </w:tc>
        <w:tc>
          <w:tcPr>
            <w:tcW w:w="2268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sodík</w:t>
            </w:r>
          </w:p>
        </w:tc>
        <w:tc>
          <w:tcPr>
            <w:tcW w:w="4961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barví plamen žlutě</w:t>
            </w:r>
          </w:p>
        </w:tc>
      </w:tr>
      <w:tr w:rsidR="008F12B1" w:rsidTr="00B240CF">
        <w:tc>
          <w:tcPr>
            <w:tcW w:w="992" w:type="dxa"/>
          </w:tcPr>
          <w:p w:rsidR="008F12B1" w:rsidRPr="00DF1F04" w:rsidRDefault="008F12B1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Na</w:t>
            </w:r>
            <w:r w:rsidRPr="00BC18C2"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>SO</w:t>
            </w:r>
            <w:r w:rsidRPr="00BC18C2">
              <w:rPr>
                <w:szCs w:val="24"/>
                <w:vertAlign w:val="subscript"/>
              </w:rPr>
              <w:t>4</w:t>
            </w:r>
          </w:p>
        </w:tc>
        <w:tc>
          <w:tcPr>
            <w:tcW w:w="2268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síran sodný</w:t>
            </w:r>
          </w:p>
        </w:tc>
        <w:tc>
          <w:tcPr>
            <w:tcW w:w="4961" w:type="dxa"/>
          </w:tcPr>
          <w:p w:rsidR="008F12B1" w:rsidRPr="00142AFB" w:rsidRDefault="008F12B1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  <w:r w:rsidRPr="00142AFB">
              <w:rPr>
                <w:i/>
                <w:color w:val="5B9BD5" w:themeColor="accent1"/>
                <w:szCs w:val="24"/>
              </w:rPr>
              <w:t>barví plamen žlutě</w:t>
            </w:r>
          </w:p>
        </w:tc>
      </w:tr>
    </w:tbl>
    <w:p w:rsidR="008F12B1" w:rsidRDefault="008F12B1" w:rsidP="008F12B1">
      <w:pPr>
        <w:pStyle w:val="Odstavecseseznamem"/>
        <w:ind w:left="709"/>
        <w:rPr>
          <w:szCs w:val="24"/>
        </w:rPr>
      </w:pPr>
    </w:p>
    <w:p w:rsidR="008F12B1" w:rsidRDefault="008F12B1" w:rsidP="008F12B1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Na základě výše uvedených poznatků zodpovězte na následující otázky.</w:t>
      </w:r>
    </w:p>
    <w:p w:rsidR="008F12B1" w:rsidRPr="00142AFB" w:rsidRDefault="008F12B1" w:rsidP="008F12B1">
      <w:pPr>
        <w:pStyle w:val="Odstavecseseznamem"/>
        <w:numPr>
          <w:ilvl w:val="1"/>
          <w:numId w:val="3"/>
        </w:numPr>
        <w:rPr>
          <w:noProof/>
        </w:rPr>
      </w:pPr>
      <w:r w:rsidRPr="00BA43F1">
        <w:rPr>
          <w:szCs w:val="24"/>
        </w:rPr>
        <w:t>Co se stane s</w:t>
      </w:r>
      <w:r>
        <w:rPr>
          <w:szCs w:val="24"/>
        </w:rPr>
        <w:t> </w:t>
      </w:r>
      <w:r w:rsidRPr="00BA43F1">
        <w:rPr>
          <w:szCs w:val="24"/>
        </w:rPr>
        <w:t>plamenem po</w:t>
      </w:r>
      <w:r>
        <w:rPr>
          <w:szCs w:val="24"/>
        </w:rPr>
        <w:t> </w:t>
      </w:r>
      <w:r w:rsidRPr="00BA43F1">
        <w:rPr>
          <w:szCs w:val="24"/>
        </w:rPr>
        <w:t>přidání vybraných látek?</w:t>
      </w:r>
      <w:r w:rsidRPr="00D26E0E" w:rsidDel="00713D95">
        <w:rPr>
          <w:color w:val="BFBFBF" w:themeColor="background1" w:themeShade="BF"/>
        </w:rPr>
        <w:t xml:space="preserve"> </w:t>
      </w:r>
    </w:p>
    <w:p w:rsidR="008F12B1" w:rsidRPr="00142AFB" w:rsidRDefault="008F12B1" w:rsidP="008F12B1">
      <w:pPr>
        <w:pStyle w:val="Odstavecseseznamem"/>
        <w:ind w:left="1080"/>
        <w:rPr>
          <w:noProof/>
        </w:rPr>
      </w:pPr>
      <w:r w:rsidRPr="00150FAD">
        <w:rPr>
          <w:i/>
          <w:color w:val="5B9BD5" w:themeColor="accent1"/>
          <w:szCs w:val="24"/>
        </w:rPr>
        <w:t>Zbarví se plamen. V některých případech dochází k intenzivní reakci doprovázené značným rozjasněním plamene.</w:t>
      </w:r>
    </w:p>
    <w:p w:rsidR="008F12B1" w:rsidRPr="00142AFB" w:rsidRDefault="008F12B1" w:rsidP="008F12B1">
      <w:pPr>
        <w:pStyle w:val="Odstavecseseznamem"/>
        <w:numPr>
          <w:ilvl w:val="1"/>
          <w:numId w:val="3"/>
        </w:numPr>
        <w:rPr>
          <w:noProof/>
        </w:rPr>
      </w:pPr>
      <w:r>
        <w:rPr>
          <w:szCs w:val="24"/>
        </w:rPr>
        <w:t>Najdete ve sloučeninách, které zbarvují plamen stejně, něco společného?</w:t>
      </w:r>
      <w:r w:rsidRPr="00D26E0E" w:rsidDel="00713D95">
        <w:rPr>
          <w:color w:val="BFBFBF" w:themeColor="background1" w:themeShade="BF"/>
        </w:rPr>
        <w:t xml:space="preserve"> </w:t>
      </w:r>
    </w:p>
    <w:p w:rsidR="008F12B1" w:rsidRPr="00142AFB" w:rsidRDefault="008F12B1" w:rsidP="008F12B1">
      <w:pPr>
        <w:pStyle w:val="Odstavecseseznamem"/>
        <w:ind w:left="1080"/>
        <w:rPr>
          <w:noProof/>
        </w:rPr>
      </w:pPr>
      <w:r w:rsidRPr="009C6FE9">
        <w:rPr>
          <w:i/>
          <w:color w:val="5B9BD5" w:themeColor="accent1"/>
          <w:szCs w:val="24"/>
        </w:rPr>
        <w:t>Sloučeniny obsahují v kationtu stejný prvek. Kovový prvek barví plamen stejnou barvou jako jeho sloučenina.</w:t>
      </w:r>
    </w:p>
    <w:p w:rsidR="008F12B1" w:rsidRPr="00142AFB" w:rsidRDefault="008F12B1" w:rsidP="008F12B1">
      <w:pPr>
        <w:pStyle w:val="Odstavecseseznamem"/>
        <w:numPr>
          <w:ilvl w:val="1"/>
          <w:numId w:val="3"/>
        </w:numPr>
        <w:rPr>
          <w:noProof/>
        </w:rPr>
      </w:pPr>
      <w:r>
        <w:rPr>
          <w:szCs w:val="24"/>
        </w:rPr>
        <w:t>Navrhněte, k</w:t>
      </w:r>
      <w:r w:rsidRPr="00BA43F1">
        <w:rPr>
          <w:szCs w:val="24"/>
        </w:rPr>
        <w:t>terá část sloučeniny je odpovědná za barevnost</w:t>
      </w:r>
      <w:r>
        <w:rPr>
          <w:szCs w:val="24"/>
        </w:rPr>
        <w:t xml:space="preserve"> plamene.</w:t>
      </w:r>
      <w:r w:rsidRPr="00D26E0E" w:rsidDel="00713D95">
        <w:rPr>
          <w:color w:val="BFBFBF" w:themeColor="background1" w:themeShade="BF"/>
        </w:rPr>
        <w:t xml:space="preserve"> </w:t>
      </w:r>
    </w:p>
    <w:p w:rsidR="008F12B1" w:rsidRPr="00986271" w:rsidRDefault="008F12B1" w:rsidP="008F12B1">
      <w:pPr>
        <w:pStyle w:val="Odstavecseseznamem"/>
        <w:ind w:left="1080"/>
        <w:rPr>
          <w:noProof/>
        </w:rPr>
      </w:pPr>
      <w:r w:rsidRPr="00637926">
        <w:rPr>
          <w:i/>
          <w:color w:val="5B9BD5" w:themeColor="accent1"/>
          <w:szCs w:val="24"/>
        </w:rPr>
        <w:t>kation</w:t>
      </w:r>
      <w:r w:rsidRPr="00D26E0E" w:rsidDel="00713D95">
        <w:rPr>
          <w:color w:val="BFBFBF" w:themeColor="background1" w:themeShade="BF"/>
        </w:rPr>
        <w:t xml:space="preserve"> </w:t>
      </w:r>
    </w:p>
    <w:p w:rsidR="008F12B1" w:rsidRPr="009F1C38" w:rsidRDefault="008F12B1" w:rsidP="008F12B1">
      <w:pPr>
        <w:pStyle w:val="Odstavecseseznamem"/>
        <w:keepNext/>
        <w:numPr>
          <w:ilvl w:val="0"/>
          <w:numId w:val="3"/>
        </w:numPr>
        <w:ind w:left="357" w:hanging="357"/>
      </w:pPr>
      <w:r w:rsidRPr="00164CCC">
        <w:rPr>
          <w:noProof/>
        </w:rPr>
        <w:t>Zkuste navrhnout, kde se podle Vás této vlastnosti barvit plamen využívá?</w:t>
      </w:r>
      <w:r w:rsidRPr="009F1C38">
        <w:t xml:space="preserve"> </w:t>
      </w:r>
    </w:p>
    <w:p w:rsidR="008F12B1" w:rsidRPr="00986271" w:rsidRDefault="008F12B1" w:rsidP="008F12B1">
      <w:pPr>
        <w:pStyle w:val="Odstavecseseznamem"/>
        <w:ind w:left="360"/>
        <w:rPr>
          <w:i/>
          <w:color w:val="5B9BD5" w:themeColor="accent1"/>
        </w:rPr>
      </w:pPr>
      <w:r w:rsidRPr="00986271">
        <w:rPr>
          <w:i/>
          <w:color w:val="5B9BD5" w:themeColor="accent1"/>
        </w:rPr>
        <w:t>zábavní pyrotechnika – ohňostroje, prskavky</w:t>
      </w:r>
    </w:p>
    <w:p w:rsidR="008F12B1" w:rsidRPr="00213B0A" w:rsidRDefault="008F12B1" w:rsidP="008F12B1">
      <w:pPr>
        <w:pStyle w:val="Odstavecseseznamem"/>
        <w:keepNext/>
        <w:numPr>
          <w:ilvl w:val="0"/>
          <w:numId w:val="3"/>
        </w:numPr>
        <w:ind w:hanging="357"/>
        <w:rPr>
          <w:i/>
        </w:rPr>
      </w:pPr>
      <w:r>
        <w:rPr>
          <w:noProof/>
        </w:rPr>
        <w:t xml:space="preserve">Vysvětlete souvislost mezi barevností plamene a barevností v navrženém praktickém využití. </w:t>
      </w:r>
      <w:r w:rsidRPr="00213B0A">
        <w:rPr>
          <w:i/>
          <w:color w:val="5B9BD5" w:themeColor="accent1"/>
          <w:szCs w:val="24"/>
        </w:rPr>
        <w:t>Barevnost ohňostroje je způsobena přidáním sloučenin kovů (především kovů 1. a 2. skupiny).</w:t>
      </w:r>
    </w:p>
    <w:p w:rsidR="008F12B1" w:rsidRDefault="008F12B1" w:rsidP="008F12B1">
      <w:pPr>
        <w:pStyle w:val="Odstavecseseznamem"/>
        <w:numPr>
          <w:ilvl w:val="0"/>
          <w:numId w:val="3"/>
        </w:num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1AF8FEE" wp14:editId="573171E7">
            <wp:simplePos x="0" y="0"/>
            <wp:positionH relativeFrom="column">
              <wp:posOffset>4128770</wp:posOffset>
            </wp:positionH>
            <wp:positionV relativeFrom="paragraph">
              <wp:posOffset>5715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 článku, který naleznete pod následujícím QR kódem, si můžete přečíst o principu, na kterém spočívá barvení plamene a o jeho využití.</w:t>
      </w:r>
    </w:p>
    <w:p w:rsidR="008F12B1" w:rsidRDefault="008F12B1" w:rsidP="008F12B1">
      <w:pPr>
        <w:pStyle w:val="Odstavecseseznamem"/>
        <w:ind w:left="360"/>
        <w:jc w:val="left"/>
      </w:pPr>
      <w:r>
        <w:t xml:space="preserve">QR kód skrývá následující odkaz: </w:t>
      </w:r>
      <w:hyperlink r:id="rId6" w:history="1">
        <w:r w:rsidRPr="00C25485">
          <w:rPr>
            <w:rStyle w:val="Hypertextovodkaz"/>
          </w:rPr>
          <w:t>https://www.3pol.cz/cz/rubriky/bez-zarazeni/2290-jak-se-delaji-barvy-a-tvary-ohnostroje</w:t>
        </w:r>
      </w:hyperlink>
    </w:p>
    <w:p w:rsidR="005C309C" w:rsidRPr="008F12B1" w:rsidRDefault="005C309C" w:rsidP="008F12B1">
      <w:pPr>
        <w:spacing w:after="200" w:line="276" w:lineRule="auto"/>
        <w:jc w:val="left"/>
        <w:rPr>
          <w:rFonts w:eastAsiaTheme="majorEastAsia" w:cstheme="majorBidi"/>
          <w:b/>
          <w:bCs/>
        </w:rPr>
      </w:pPr>
      <w:bookmarkStart w:id="1" w:name="_GoBack"/>
      <w:bookmarkEnd w:id="1"/>
    </w:p>
    <w:sectPr w:rsidR="005C309C" w:rsidRPr="008F1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B3AB3"/>
    <w:multiLevelType w:val="hybridMultilevel"/>
    <w:tmpl w:val="8334CD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E61112"/>
    <w:multiLevelType w:val="hybridMultilevel"/>
    <w:tmpl w:val="4AE00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AA1578"/>
    <w:multiLevelType w:val="hybridMultilevel"/>
    <w:tmpl w:val="6EF886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7F"/>
    <w:rsid w:val="00174B7F"/>
    <w:rsid w:val="005C309C"/>
    <w:rsid w:val="008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3139E-1150-42BA-954E-21D4F5EC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B7F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4B7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74B7F"/>
    <w:pPr>
      <w:ind w:left="720"/>
      <w:contextualSpacing/>
    </w:pPr>
  </w:style>
  <w:style w:type="table" w:styleId="Mkatabulky">
    <w:name w:val="Table Grid"/>
    <w:basedOn w:val="Normlntabulka"/>
    <w:uiPriority w:val="39"/>
    <w:rsid w:val="0017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popisek">
    <w:name w:val="tabulka_popisek"/>
    <w:basedOn w:val="Normln"/>
    <w:link w:val="tabulkapopisekChar"/>
    <w:qFormat/>
    <w:rsid w:val="00174B7F"/>
    <w:pPr>
      <w:spacing w:before="240" w:line="240" w:lineRule="auto"/>
      <w:jc w:val="center"/>
    </w:pPr>
    <w:rPr>
      <w:bCs/>
      <w:i/>
      <w:szCs w:val="24"/>
    </w:rPr>
  </w:style>
  <w:style w:type="character" w:customStyle="1" w:styleId="tabulkapopisekChar">
    <w:name w:val="tabulka_popisek Char"/>
    <w:basedOn w:val="Standardnpsmoodstavce"/>
    <w:link w:val="tabulkapopisek"/>
    <w:rsid w:val="00174B7F"/>
    <w:rPr>
      <w:rFonts w:ascii="Times New Roman" w:hAnsi="Times New Roman"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pol.cz/cz/rubriky/bez-zarazeni/2290-jak-se-delaji-barvy-a-tvary-ohnostroj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2021-09-30T10:28:00Z</dcterms:created>
  <dcterms:modified xsi:type="dcterms:W3CDTF">2021-09-30T10:28:00Z</dcterms:modified>
</cp:coreProperties>
</file>