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16" w:rsidRPr="00112995" w:rsidRDefault="00397316" w:rsidP="00397316">
      <w:pPr>
        <w:rPr>
          <w:b/>
          <w:color w:val="000000" w:themeColor="text1"/>
        </w:rPr>
      </w:pPr>
      <w:r w:rsidRPr="00C00450">
        <w:rPr>
          <w:rFonts w:eastAsia="Calibri" w:cs="Times New Roman"/>
          <w:b/>
          <w:iCs/>
          <w:szCs w:val="24"/>
        </w:rPr>
        <w:t xml:space="preserve">Je to s jednoduchou vazbou jednoduché? </w:t>
      </w:r>
      <w:r w:rsidRPr="00D90B82">
        <w:rPr>
          <w:rFonts w:eastAsia="Calibri" w:cs="Times New Roman"/>
          <w:i/>
          <w:iCs/>
          <w:color w:val="5B9BD5" w:themeColor="accent1"/>
        </w:rPr>
        <w:t>(PRACOVNÍ LIST – ŘEŠENÍ)</w:t>
      </w:r>
    </w:p>
    <w:p w:rsidR="00397316" w:rsidRPr="00741039" w:rsidRDefault="00397316" w:rsidP="00397316">
      <w:pPr>
        <w:rPr>
          <w:b/>
        </w:rPr>
      </w:pPr>
      <w:r w:rsidRPr="00741039">
        <w:rPr>
          <w:b/>
        </w:rPr>
        <w:t>Konformace</w:t>
      </w:r>
      <w:r>
        <w:rPr>
          <w:b/>
        </w:rPr>
        <w:t xml:space="preserve"> alkanů </w:t>
      </w:r>
    </w:p>
    <w:p w:rsidR="00397316" w:rsidRDefault="00397316" w:rsidP="00397316">
      <w:r>
        <w:t xml:space="preserve">Kolem jednoduchých vazeb (např. v molekule ethanu) může docházet k rotaci, při které části molekul, které jsou touto vazbou spojené, zaujímají vůči sobě rozdílnou polohu. Různá prostorová uspořádání, která takto vznikají, se nazývají konformace. Porovnáváme-li dvě různé konformace téže sloučeniny, pak mluvíme o tzv. konformačních izomerech neboli konformerech.  </w:t>
      </w:r>
    </w:p>
    <w:p w:rsidR="00397316" w:rsidRDefault="00397316" w:rsidP="00397316">
      <w:r>
        <w:t xml:space="preserve">Konformery se mohou znázornit např. perspektivním zobrazením či Newmanovou projekcí. </w:t>
      </w:r>
    </w:p>
    <w:p w:rsidR="00397316" w:rsidRPr="007A5C80" w:rsidRDefault="00397316" w:rsidP="00397316">
      <w:pPr>
        <w:pStyle w:val="Odstavecseseznamem"/>
        <w:numPr>
          <w:ilvl w:val="0"/>
          <w:numId w:val="1"/>
        </w:numPr>
        <w:spacing w:line="259" w:lineRule="auto"/>
        <w:jc w:val="left"/>
        <w:rPr>
          <w:b/>
          <w:i/>
        </w:rPr>
      </w:pPr>
      <w:bookmarkStart w:id="0" w:name="_Hlk74170795"/>
      <w:r>
        <w:rPr>
          <w:b/>
          <w:i/>
        </w:rPr>
        <w:t>Na</w:t>
      </w:r>
      <w:r w:rsidRPr="00E87CBA">
        <w:rPr>
          <w:b/>
          <w:i/>
        </w:rPr>
        <w:t xml:space="preserve"> základě uvedených zobrazení molekuly ethanu slovně popište minimálně 2</w:t>
      </w:r>
      <w:r>
        <w:rPr>
          <w:b/>
          <w:i/>
        </w:rPr>
        <w:t> </w:t>
      </w:r>
      <w:r w:rsidRPr="00E87CBA">
        <w:rPr>
          <w:b/>
          <w:i/>
        </w:rPr>
        <w:t xml:space="preserve">rozdíly mezi oběma projekcemi. </w:t>
      </w:r>
      <w:r w:rsidRPr="00756051">
        <w:rPr>
          <w:b/>
          <w:i/>
        </w:rPr>
        <w:t>Klaďte</w:t>
      </w:r>
      <w:r>
        <w:rPr>
          <w:b/>
          <w:i/>
        </w:rPr>
        <w:t xml:space="preserve"> např.</w:t>
      </w:r>
      <w:r w:rsidRPr="00756051">
        <w:rPr>
          <w:b/>
          <w:i/>
        </w:rPr>
        <w:t xml:space="preserve"> důraz na způsob zapisování vazeb C</w:t>
      </w:r>
      <w:r>
        <w:rPr>
          <w:b/>
          <w:i/>
        </w:rPr>
        <w:noBreakHyphen/>
      </w:r>
      <w:r w:rsidRPr="00756051">
        <w:rPr>
          <w:b/>
          <w:i/>
        </w:rPr>
        <w:t>C a C-H.</w:t>
      </w:r>
    </w:p>
    <w:bookmarkEnd w:id="0"/>
    <w:p w:rsidR="00397316" w:rsidRDefault="00397316" w:rsidP="00397316">
      <w:pPr>
        <w:jc w:val="center"/>
      </w:pPr>
      <w:r w:rsidRPr="009378A0">
        <w:rPr>
          <w:noProof/>
          <w:lang w:eastAsia="cs-CZ"/>
        </w:rPr>
        <w:drawing>
          <wp:inline distT="0" distB="0" distL="0" distR="0" wp14:anchorId="291381E9" wp14:editId="6C6B8D8D">
            <wp:extent cx="4543425" cy="1261999"/>
            <wp:effectExtent l="0" t="0" r="0" b="0"/>
            <wp:docPr id="236" name="Obrázek 236" descr="C:\Users\Věruška\Desktop\mobilní aplikace\ethanM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ěruška\Desktop\mobilní aplikace\ethanMC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2" b="8354"/>
                    <a:stretch/>
                  </pic:blipFill>
                  <pic:spPr bwMode="auto">
                    <a:xfrm>
                      <a:off x="0" y="0"/>
                      <a:ext cx="4563144" cy="126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7316" w:rsidRDefault="00397316" w:rsidP="00397316">
      <w:pPr>
        <w:pStyle w:val="obrzekpopis"/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  <w:r>
        <w:t xml:space="preserve"> – Perspektivní zobrazení a Newmanovy projekce ethanu </w:t>
      </w:r>
      <w:sdt>
        <w:sdtPr>
          <w:id w:val="1707759141"/>
          <w:citation/>
        </w:sdtPr>
        <w:sdtContent>
          <w:r>
            <w:fldChar w:fldCharType="begin"/>
          </w:r>
          <w:r>
            <w:instrText xml:space="preserve"> CITATION McM \l 1029 </w:instrText>
          </w:r>
          <w:r>
            <w:fldChar w:fldCharType="separate"/>
          </w:r>
          <w:r>
            <w:rPr>
              <w:noProof/>
            </w:rPr>
            <w:t>(Murry)</w:t>
          </w:r>
          <w:r>
            <w:fldChar w:fldCharType="end"/>
          </w:r>
        </w:sdtContent>
      </w:sdt>
    </w:p>
    <w:p w:rsidR="00397316" w:rsidRPr="00EB065C" w:rsidRDefault="00397316" w:rsidP="00397316">
      <w:pPr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 xml:space="preserve">Perspektivní zobrazení prezentuje vazbu C-C pod šikmým úhlem a prostorovou orientaci vyznačuje uvedením všech C-H vazeb. </w:t>
      </w:r>
    </w:p>
    <w:p w:rsidR="00397316" w:rsidRPr="00EB065C" w:rsidRDefault="00397316" w:rsidP="00397316">
      <w:pPr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Newmanova projekce znamená, že se na molekulu díváme ve směru vazby uhlík-uhlík, tyto dva atomy uhlíku jsou proto v zákrytu a kreslíme je jako kruh. Vazby připojené k přednímu atomu uhlíku znázorňujeme čarami, které se stýkají ve středu kroužku, zatímco vazby připojené k zadnímu uhlíku zakreslujeme jako čáry končící na obvodu kroužku.</w:t>
      </w:r>
    </w:p>
    <w:p w:rsidR="00397316" w:rsidRPr="004C0860" w:rsidRDefault="00397316" w:rsidP="00397316">
      <w:pPr>
        <w:rPr>
          <w:i/>
          <w:color w:val="C45911" w:themeColor="accent2" w:themeShade="BF"/>
        </w:rPr>
      </w:pPr>
      <w:r w:rsidRPr="004C0860">
        <w:rPr>
          <w:i/>
          <w:color w:val="C45911" w:themeColor="accent2" w:themeShade="BF"/>
        </w:rPr>
        <w:t xml:space="preserve">Dále budeme využívat mobilní aplikaci </w:t>
      </w:r>
      <w:r w:rsidRPr="004C0860">
        <w:rPr>
          <w:b/>
          <w:i/>
          <w:color w:val="C45911" w:themeColor="accent2" w:themeShade="BF"/>
          <w:u w:val="single"/>
        </w:rPr>
        <w:t>ChemTube3D</w:t>
      </w:r>
      <w:r w:rsidRPr="004C0860">
        <w:rPr>
          <w:i/>
          <w:color w:val="C45911" w:themeColor="accent2" w:themeShade="BF"/>
        </w:rPr>
        <w:t xml:space="preserve"> oddíl: Structure and Bonding → Stereochemistry → Newman projection</w:t>
      </w:r>
    </w:p>
    <w:p w:rsidR="00397316" w:rsidRPr="00FB3515" w:rsidRDefault="00397316" w:rsidP="00397316">
      <w:r w:rsidRPr="00FB3515">
        <w:rPr>
          <w:u w:val="single"/>
        </w:rPr>
        <w:t>Návod k použití mobilní aplikace</w:t>
      </w:r>
      <w:r w:rsidRPr="00FB3515">
        <w:t>: V tomto oddílu mobilní aplikace naleznete Newmanovu projekci všech konformerů ethanu. Kliknutím na Newmanovu projekci konformeru se tento vybraný konformer objeví v interaktivním okně. Můžete si ho libovolně prohlížet a otáčet jím. Kliknutím na zahnutou šipku za Newmanovou projekcí konformeru, dojde v interaktivním okně k rotaci o určitý úhel a tak se zobrazí v interaktivním okně další konformer.</w:t>
      </w:r>
    </w:p>
    <w:p w:rsidR="00397316" w:rsidRPr="00175D81" w:rsidRDefault="00397316" w:rsidP="00397316">
      <w:pPr>
        <w:pStyle w:val="Odstavecseseznamem"/>
        <w:keepNext/>
        <w:numPr>
          <w:ilvl w:val="0"/>
          <w:numId w:val="1"/>
        </w:numPr>
        <w:spacing w:after="160" w:line="259" w:lineRule="auto"/>
        <w:ind w:left="357" w:hanging="357"/>
        <w:jc w:val="left"/>
        <w:rPr>
          <w:b/>
          <w:i/>
        </w:rPr>
      </w:pPr>
      <w:r w:rsidRPr="008D7041">
        <w:rPr>
          <w:b/>
          <w:i/>
        </w:rPr>
        <w:t>V mobilní aplikaci ChemTube3D pozorujte jednotlivé konformery ethanu. Vše si prohlédněte v interaktivním okně mobilní aplikace.</w:t>
      </w:r>
    </w:p>
    <w:p w:rsidR="00397316" w:rsidRPr="00835FDF" w:rsidRDefault="00397316" w:rsidP="00397316">
      <w:r w:rsidRPr="00835FDF">
        <w:t xml:space="preserve">Jak již bylo zmíněno, kolem jednoduché vazby C-C je umožněna rotace. V molekule ethanu tak dochází rotací okolo vazby C-C ke vzniku odlišných konformačních struktur. V aplikaci </w:t>
      </w:r>
      <w:r>
        <w:t xml:space="preserve">ChemTube3D </w:t>
      </w:r>
      <w:r w:rsidRPr="00835FDF">
        <w:t xml:space="preserve">nový konformer vznikne z výchozího rotací kolem vazby C-C o </w:t>
      </w:r>
      <w:r>
        <w:t xml:space="preserve">libovolný úhel. </w:t>
      </w:r>
      <w:r w:rsidRPr="00835FDF">
        <w:lastRenderedPageBreak/>
        <w:t>Další rotací získáváme nové konformery, dokud se celkovou rotací o</w:t>
      </w:r>
      <w:r>
        <w:t> </w:t>
      </w:r>
      <w:r w:rsidRPr="00835FDF">
        <w:t>360° nedostanete k původnímu výchozímu konformeru.</w:t>
      </w:r>
    </w:p>
    <w:p w:rsidR="00397316" w:rsidRDefault="00397316" w:rsidP="00397316">
      <w:pPr>
        <w:pStyle w:val="Odstavecseseznamem"/>
        <w:ind w:left="360"/>
        <w:rPr>
          <w:b/>
          <w:i/>
        </w:rPr>
      </w:pPr>
    </w:p>
    <w:p w:rsidR="00397316" w:rsidRPr="00EA145F" w:rsidRDefault="00397316" w:rsidP="00397316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b/>
          <w:i/>
        </w:rPr>
      </w:pPr>
      <w:r w:rsidRPr="00EA145F">
        <w:rPr>
          <w:b/>
          <w:i/>
        </w:rPr>
        <w:t xml:space="preserve">Newmanovy projekce všech konformerů ethanu, které získáte rotací o 60° zakreslete do tabulky. U všech konformerů ponechte barevně (modře a zeleně) zvýrazněné vodíky. </w:t>
      </w:r>
    </w:p>
    <w:p w:rsidR="00397316" w:rsidRDefault="00397316" w:rsidP="00397316">
      <w:pPr>
        <w:spacing w:after="120"/>
      </w:pPr>
      <w:bookmarkStart w:id="1" w:name="_Hlk74853338"/>
      <w:r>
        <w:t>POZOR!!! Některé konformery v mobilní aplikaci vznikly rotací o jiný úhel než 60°. My budeme brát v úvahu pouze konformace, které vznikly rotací o 60°! To znamená, že se nad konformery musíte zamyslet a některé trochu upravit, než je vyplníte do tabulky.</w:t>
      </w:r>
    </w:p>
    <w:bookmarkEnd w:id="1"/>
    <w:p w:rsidR="00397316" w:rsidRPr="00E612F8" w:rsidRDefault="00397316" w:rsidP="00397316">
      <w:pPr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i/>
          <w:color w:val="000000" w:themeColor="text1"/>
        </w:rPr>
        <w:t xml:space="preserve">Pozn. </w:t>
      </w:r>
      <w:r w:rsidRPr="00A756FB">
        <w:rPr>
          <w:i/>
          <w:color w:val="000000" w:themeColor="text1"/>
        </w:rPr>
        <w:t>Následující obrázky</w:t>
      </w:r>
      <w:r>
        <w:rPr>
          <w:i/>
          <w:color w:val="000000" w:themeColor="text1"/>
        </w:rPr>
        <w:t xml:space="preserve"> 6, 7, 8, 9</w:t>
      </w:r>
      <w:r w:rsidRPr="00A756FB">
        <w:rPr>
          <w:i/>
          <w:color w:val="000000" w:themeColor="text1"/>
        </w:rPr>
        <w:t xml:space="preserve"> byly</w:t>
      </w:r>
      <w:r>
        <w:rPr>
          <w:i/>
          <w:color w:val="000000" w:themeColor="text1"/>
        </w:rPr>
        <w:t xml:space="preserve"> vytvořeny autorkou diplomové práce</w:t>
      </w:r>
      <w:r w:rsidRPr="00A756FB">
        <w:rPr>
          <w:i/>
          <w:color w:val="000000" w:themeColor="text1"/>
        </w:rPr>
        <w:t>.</w:t>
      </w:r>
      <w:r>
        <w:rPr>
          <w:color w:val="000000" w:themeColor="text1"/>
        </w:rPr>
        <w:t>)</w:t>
      </w:r>
    </w:p>
    <w:p w:rsidR="00397316" w:rsidRPr="00FD0961" w:rsidRDefault="00397316" w:rsidP="00397316">
      <w:pPr>
        <w:spacing w:after="160" w:line="259" w:lineRule="auto"/>
        <w:jc w:val="left"/>
        <w:rPr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7"/>
        <w:gridCol w:w="1213"/>
        <w:gridCol w:w="1246"/>
        <w:gridCol w:w="1236"/>
        <w:gridCol w:w="1213"/>
        <w:gridCol w:w="1219"/>
        <w:gridCol w:w="1214"/>
      </w:tblGrid>
      <w:tr w:rsidR="00397316" w:rsidTr="00B240CF">
        <w:tc>
          <w:tcPr>
            <w:tcW w:w="1213" w:type="dxa"/>
            <w:vAlign w:val="center"/>
          </w:tcPr>
          <w:p w:rsidR="00397316" w:rsidRDefault="00397316" w:rsidP="00B240CF">
            <w:pPr>
              <w:jc w:val="center"/>
              <w:rPr>
                <w:bCs/>
                <w:iCs/>
              </w:rPr>
            </w:pPr>
            <w:bookmarkStart w:id="2" w:name="_Hlk71585236"/>
            <w:r>
              <w:t>180°</w:t>
            </w:r>
          </w:p>
        </w:tc>
        <w:tc>
          <w:tcPr>
            <w:tcW w:w="1213" w:type="dxa"/>
            <w:vAlign w:val="center"/>
          </w:tcPr>
          <w:p w:rsidR="00397316" w:rsidRDefault="00397316" w:rsidP="00B240CF">
            <w:pPr>
              <w:spacing w:after="160" w:line="259" w:lineRule="auto"/>
              <w:jc w:val="center"/>
              <w:rPr>
                <w:bCs/>
                <w:iCs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240°</w:t>
            </w:r>
          </w:p>
        </w:tc>
        <w:tc>
          <w:tcPr>
            <w:tcW w:w="1213" w:type="dxa"/>
            <w:vAlign w:val="center"/>
          </w:tcPr>
          <w:p w:rsidR="00397316" w:rsidRDefault="00397316" w:rsidP="00B240CF">
            <w:pPr>
              <w:spacing w:after="160" w:line="259" w:lineRule="auto"/>
              <w:jc w:val="center"/>
              <w:rPr>
                <w:bCs/>
                <w:iCs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300°</w:t>
            </w:r>
          </w:p>
        </w:tc>
        <w:tc>
          <w:tcPr>
            <w:tcW w:w="1213" w:type="dxa"/>
            <w:vAlign w:val="center"/>
          </w:tcPr>
          <w:p w:rsidR="00397316" w:rsidRPr="001675F8" w:rsidRDefault="00397316" w:rsidP="00B240CF">
            <w:pPr>
              <w:jc w:val="center"/>
              <w:rPr>
                <w:rFonts w:eastAsia="Calibri" w:cs="Times New Roman"/>
                <w:b/>
                <w:iCs/>
                <w:noProof/>
                <w:color w:val="5B9BD5" w:themeColor="accent1"/>
                <w:szCs w:val="24"/>
                <w:lang w:eastAsia="cs-CZ"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360° (0°)</w:t>
            </w:r>
          </w:p>
        </w:tc>
        <w:tc>
          <w:tcPr>
            <w:tcW w:w="1213" w:type="dxa"/>
            <w:vAlign w:val="center"/>
          </w:tcPr>
          <w:p w:rsidR="00397316" w:rsidRPr="001675F8" w:rsidRDefault="00397316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60°</w:t>
            </w:r>
          </w:p>
        </w:tc>
        <w:tc>
          <w:tcPr>
            <w:tcW w:w="1214" w:type="dxa"/>
            <w:vAlign w:val="center"/>
          </w:tcPr>
          <w:p w:rsidR="00397316" w:rsidRPr="001675F8" w:rsidRDefault="00397316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120°</w:t>
            </w:r>
          </w:p>
        </w:tc>
        <w:tc>
          <w:tcPr>
            <w:tcW w:w="1214" w:type="dxa"/>
            <w:vAlign w:val="center"/>
          </w:tcPr>
          <w:p w:rsidR="00397316" w:rsidRPr="001675F8" w:rsidRDefault="00397316" w:rsidP="00B240CF">
            <w:pPr>
              <w:jc w:val="center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C00450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180°</w:t>
            </w:r>
          </w:p>
        </w:tc>
      </w:tr>
      <w:tr w:rsidR="00397316" w:rsidTr="00B240CF">
        <w:tc>
          <w:tcPr>
            <w:tcW w:w="1213" w:type="dxa"/>
          </w:tcPr>
          <w:p w:rsidR="00397316" w:rsidRDefault="00397316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522461E" wp14:editId="3EE8DC51">
                  <wp:extent cx="635760" cy="698500"/>
                  <wp:effectExtent l="0" t="0" r="0" b="6350"/>
                  <wp:docPr id="356" name="Obrázek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21" cy="719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397316" w:rsidRDefault="00397316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658ED2A" wp14:editId="1C8F20A7">
                  <wp:extent cx="590755" cy="590550"/>
                  <wp:effectExtent l="0" t="0" r="0" b="0"/>
                  <wp:docPr id="357" name="Obrázek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6140"/>
                          <a:stretch/>
                        </pic:blipFill>
                        <pic:spPr bwMode="auto">
                          <a:xfrm>
                            <a:off x="0" y="0"/>
                            <a:ext cx="601022" cy="600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397316" w:rsidRDefault="00397316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9E46994" wp14:editId="0AB3347A">
                  <wp:extent cx="654050" cy="711461"/>
                  <wp:effectExtent l="0" t="0" r="0" b="0"/>
                  <wp:docPr id="358" name="Obrázek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59" cy="72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397316" w:rsidRDefault="00397316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7F0DA67" wp14:editId="0DF77019">
                  <wp:extent cx="641533" cy="590550"/>
                  <wp:effectExtent l="0" t="0" r="6350" b="0"/>
                  <wp:docPr id="359" name="Obrázek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029" cy="602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" w:type="dxa"/>
          </w:tcPr>
          <w:p w:rsidR="00397316" w:rsidRDefault="00397316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89417EA" wp14:editId="14666BFD">
                  <wp:extent cx="571500" cy="636233"/>
                  <wp:effectExtent l="0" t="0" r="0" b="0"/>
                  <wp:docPr id="360" name="Obrázek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55" cy="64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:rsidR="00397316" w:rsidRDefault="00397316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84985AE" wp14:editId="779A2399">
                  <wp:extent cx="636926" cy="584200"/>
                  <wp:effectExtent l="0" t="0" r="0" b="6350"/>
                  <wp:docPr id="363" name="Obrázek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6177" cy="59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dxa"/>
          </w:tcPr>
          <w:p w:rsidR="00397316" w:rsidRDefault="00397316" w:rsidP="00B240CF">
            <w:pPr>
              <w:spacing w:before="120" w:after="120" w:line="259" w:lineRule="auto"/>
              <w:jc w:val="left"/>
              <w:rPr>
                <w:bCs/>
                <w:iCs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F54980B" wp14:editId="1B59DAC1">
                  <wp:extent cx="622300" cy="683711"/>
                  <wp:effectExtent l="0" t="0" r="6350" b="2540"/>
                  <wp:docPr id="362" name="Obrázek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822" cy="74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:rsidR="00397316" w:rsidRDefault="00397316" w:rsidP="00397316">
      <w:pPr>
        <w:pStyle w:val="obrzekpopis"/>
      </w:pPr>
      <w:r w:rsidRPr="00B2485B">
        <w:t>Obrázek</w:t>
      </w:r>
      <w:r w:rsidRPr="001675F8"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 w:rsidRPr="001675F8">
        <w:t xml:space="preserve"> – Vybrané konformery ethanu</w:t>
      </w:r>
    </w:p>
    <w:p w:rsidR="00397316" w:rsidRPr="001675F8" w:rsidRDefault="00397316" w:rsidP="00397316">
      <w:pPr>
        <w:pStyle w:val="obrzekpopis"/>
        <w:rPr>
          <w:iCs/>
        </w:rPr>
      </w:pPr>
    </w:p>
    <w:p w:rsidR="00397316" w:rsidRPr="008D7041" w:rsidRDefault="00397316" w:rsidP="00397316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b/>
          <w:i/>
        </w:rPr>
      </w:pPr>
      <w:r>
        <w:rPr>
          <w:b/>
          <w:i/>
        </w:rPr>
        <w:t>Zamyslete se</w:t>
      </w:r>
      <w:r w:rsidRPr="0017175E">
        <w:rPr>
          <w:b/>
          <w:i/>
        </w:rPr>
        <w:t xml:space="preserve">, </w:t>
      </w:r>
      <w:r>
        <w:rPr>
          <w:b/>
          <w:i/>
        </w:rPr>
        <w:t xml:space="preserve">zda budou některé konformace ethanu stabilnější. </w:t>
      </w:r>
      <w:r w:rsidRPr="008D7041">
        <w:rPr>
          <w:b/>
          <w:i/>
        </w:rPr>
        <w:t>Dokážete najít souvislost mezi vzdáleností atomů a stabilitou (energetickou výhodností) konformeru?</w:t>
      </w:r>
    </w:p>
    <w:p w:rsidR="00397316" w:rsidRPr="00EB065C" w:rsidRDefault="00397316" w:rsidP="00397316">
      <w:pPr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Platí, že čím dále od sebe atomy nebo skupiny atomů jsou, tím menší je jejich vzájemné ovlivňování a tím je toto uspořádání energeticky výhodnější.</w:t>
      </w:r>
    </w:p>
    <w:p w:rsidR="00397316" w:rsidRPr="00C00450" w:rsidRDefault="00397316" w:rsidP="00397316">
      <w:pPr>
        <w:rPr>
          <w:rFonts w:eastAsia="Calibri" w:cs="Times New Roman"/>
          <w:b/>
          <w:iCs/>
          <w:color w:val="5B9BD5" w:themeColor="accent1"/>
          <w:szCs w:val="24"/>
        </w:rPr>
      </w:pPr>
    </w:p>
    <w:p w:rsidR="00397316" w:rsidRDefault="00397316" w:rsidP="00397316">
      <w:pPr>
        <w:spacing w:after="200" w:line="276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397316" w:rsidRPr="00AA5DD4" w:rsidRDefault="00397316" w:rsidP="00397316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b/>
          <w:i/>
        </w:rPr>
      </w:pPr>
      <w:r w:rsidRPr="00AA5DD4">
        <w:rPr>
          <w:b/>
          <w:i/>
        </w:rPr>
        <w:lastRenderedPageBreak/>
        <w:t xml:space="preserve">Prohlédněte si jednotlivé konformery v tabulce (úkol </w:t>
      </w:r>
      <w:r>
        <w:rPr>
          <w:b/>
          <w:i/>
        </w:rPr>
        <w:t>3</w:t>
      </w:r>
      <w:r w:rsidRPr="00AA5DD4">
        <w:rPr>
          <w:b/>
          <w:i/>
        </w:rPr>
        <w:t xml:space="preserve">) a zamyslete se nad označením ZÁKRYTOVÁ KONFORMACE a </w:t>
      </w:r>
      <w:r>
        <w:rPr>
          <w:b/>
          <w:i/>
        </w:rPr>
        <w:t>NEZÁKRYTOVÁ</w:t>
      </w:r>
      <w:r w:rsidRPr="00AA5DD4">
        <w:rPr>
          <w:b/>
          <w:i/>
        </w:rPr>
        <w:t xml:space="preserve"> KONFORMACE. Zapište, v čem se tato označení liší. Zkuste jednotlivé konformery v tabulce označit za ZÁKRYTOVÉ </w:t>
      </w:r>
      <w:r>
        <w:rPr>
          <w:b/>
          <w:i/>
        </w:rPr>
        <w:t xml:space="preserve">(Z) </w:t>
      </w:r>
      <w:r w:rsidRPr="00AA5DD4">
        <w:rPr>
          <w:b/>
          <w:i/>
        </w:rPr>
        <w:t xml:space="preserve">nebo </w:t>
      </w:r>
      <w:r>
        <w:rPr>
          <w:b/>
          <w:i/>
        </w:rPr>
        <w:t>NEZÁKRYTOVÉ</w:t>
      </w:r>
      <w:r w:rsidRPr="00AA5DD4">
        <w:rPr>
          <w:b/>
          <w:i/>
        </w:rPr>
        <w:t xml:space="preserve"> </w:t>
      </w:r>
      <w:r>
        <w:rPr>
          <w:b/>
          <w:i/>
        </w:rPr>
        <w:t xml:space="preserve">(N) </w:t>
      </w:r>
      <w:r w:rsidRPr="00AA5DD4">
        <w:rPr>
          <w:b/>
          <w:i/>
        </w:rPr>
        <w:t>konformace.</w:t>
      </w:r>
    </w:p>
    <w:p w:rsidR="00397316" w:rsidRPr="00EB065C" w:rsidRDefault="00397316" w:rsidP="00397316">
      <w:pPr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V nejstabilnější (energeticky nejchudší) konformaci je všech šest vazeb C-H od sebe maximálně vzdálených. Tuto konformaci označujeme jako NEZÁKRYTOVOU. V nejméně stabilní (energeticky nejbohatší) konformaci je naopak všech šest vazeb C-H v největší blízkosti. Tuto konformaci nazýváme ZÁKRYTOVOU.</w:t>
      </w:r>
    </w:p>
    <w:p w:rsidR="00397316" w:rsidRDefault="00397316" w:rsidP="00397316">
      <w:r>
        <w:t>Pokud vyneseme závislost energie na úhlu otáčení kolem vazby C-C v ethanu získáme následující graf. Vycházíme od konformeru, kde se vazby C-</w:t>
      </w:r>
      <w:r w:rsidRPr="00FC1F72">
        <w:rPr>
          <w:b/>
          <w:color w:val="00B0F0"/>
        </w:rPr>
        <w:t>H</w:t>
      </w:r>
      <w:r>
        <w:t xml:space="preserve"> a C-</w:t>
      </w:r>
      <w:r w:rsidRPr="00FC1F72">
        <w:rPr>
          <w:b/>
          <w:color w:val="92D050"/>
        </w:rPr>
        <w:t>H</w:t>
      </w:r>
      <w:r>
        <w:t xml:space="preserve"> v Newmanově projekci liší o </w:t>
      </w:r>
      <w:r w:rsidRPr="004C0860">
        <w:rPr>
          <w:b/>
        </w:rPr>
        <w:t>0°</w:t>
      </w:r>
      <w:r>
        <w:t>.</w:t>
      </w:r>
    </w:p>
    <w:p w:rsidR="00397316" w:rsidRDefault="00397316" w:rsidP="00397316"/>
    <w:p w:rsidR="00397316" w:rsidRPr="009242C9" w:rsidRDefault="00397316" w:rsidP="00397316">
      <w:pPr>
        <w:pStyle w:val="Odstavecseseznamem"/>
        <w:numPr>
          <w:ilvl w:val="0"/>
          <w:numId w:val="1"/>
        </w:numPr>
        <w:spacing w:after="160" w:line="259" w:lineRule="auto"/>
        <w:jc w:val="left"/>
        <w:rPr>
          <w:b/>
          <w:i/>
        </w:rPr>
      </w:pPr>
      <w:r w:rsidRPr="009242C9">
        <w:rPr>
          <w:b/>
          <w:i/>
        </w:rPr>
        <w:t xml:space="preserve">Kde v grafu nalezneme energie pro ZÁKRYTOVÉ A </w:t>
      </w:r>
      <w:r>
        <w:rPr>
          <w:b/>
          <w:i/>
        </w:rPr>
        <w:t>NEZÁKRYTOVÉ</w:t>
      </w:r>
      <w:r w:rsidRPr="009242C9">
        <w:rPr>
          <w:b/>
          <w:i/>
        </w:rPr>
        <w:t xml:space="preserve"> KONFORMACE?</w:t>
      </w:r>
    </w:p>
    <w:p w:rsidR="00397316" w:rsidRDefault="00397316" w:rsidP="00397316">
      <w:pPr>
        <w:pStyle w:val="Obrzek"/>
      </w:pPr>
      <w:r>
        <w:rPr>
          <w:noProof/>
          <w:lang w:eastAsia="cs-CZ"/>
        </w:rPr>
        <w:drawing>
          <wp:inline distT="0" distB="0" distL="0" distR="0" wp14:anchorId="6129E239" wp14:editId="1ED882D2">
            <wp:extent cx="4546867" cy="2946400"/>
            <wp:effectExtent l="0" t="0" r="6350" b="6350"/>
            <wp:docPr id="275" name="Obrázek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4066" cy="295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316" w:rsidRDefault="00397316" w:rsidP="00397316">
      <w:pPr>
        <w:pStyle w:val="obrzekpopis"/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  <w:r>
        <w:t xml:space="preserve"> – </w:t>
      </w:r>
      <w:r w:rsidRPr="009242C9">
        <w:t>Závislost potenciální energie na úhlu otáčení kolem vazby C-C v ethanu.</w:t>
      </w:r>
    </w:p>
    <w:p w:rsidR="00397316" w:rsidRDefault="00397316" w:rsidP="00397316">
      <w:pPr>
        <w:rPr>
          <w:b/>
          <w:i/>
        </w:rPr>
      </w:pPr>
    </w:p>
    <w:p w:rsidR="00397316" w:rsidRPr="00EB065C" w:rsidRDefault="00397316" w:rsidP="00397316">
      <w:pPr>
        <w:rPr>
          <w:rFonts w:eastAsia="Calibri" w:cs="Times New Roman"/>
          <w:bCs/>
          <w:i/>
          <w:color w:val="5B9BD5" w:themeColor="accent1"/>
          <w:szCs w:val="24"/>
        </w:rPr>
      </w:pPr>
      <w:r w:rsidRPr="00EB065C">
        <w:rPr>
          <w:rFonts w:eastAsia="Calibri" w:cs="Times New Roman"/>
          <w:bCs/>
          <w:i/>
          <w:color w:val="5B9BD5" w:themeColor="accent1"/>
          <w:szCs w:val="24"/>
        </w:rPr>
        <w:t>Zákrytovým konformacím odpovídají maxima energie, střídavým konformacím minima energie. (Nezákrytové konformace mají o 12 kJ/mol nižší energii než konformery zákrytové.)</w:t>
      </w:r>
    </w:p>
    <w:p w:rsidR="00397316" w:rsidRDefault="00397316" w:rsidP="00397316">
      <w:pPr>
        <w:spacing w:after="200" w:line="276" w:lineRule="auto"/>
        <w:jc w:val="left"/>
        <w:rPr>
          <w:b/>
          <w:i/>
        </w:rPr>
      </w:pPr>
      <w:r>
        <w:rPr>
          <w:b/>
          <w:i/>
        </w:rPr>
        <w:br w:type="page"/>
      </w:r>
    </w:p>
    <w:p w:rsidR="00397316" w:rsidRPr="001675F8" w:rsidRDefault="00397316" w:rsidP="00397316">
      <w:pPr>
        <w:pStyle w:val="Odstavecseseznamem"/>
        <w:numPr>
          <w:ilvl w:val="0"/>
          <w:numId w:val="1"/>
        </w:numPr>
        <w:rPr>
          <w:b/>
          <w:i/>
        </w:rPr>
      </w:pPr>
      <w:r w:rsidRPr="001675F8">
        <w:rPr>
          <w:b/>
          <w:i/>
        </w:rPr>
        <w:lastRenderedPageBreak/>
        <w:t>*</w:t>
      </w:r>
      <w:r>
        <w:rPr>
          <w:b/>
          <w:i/>
        </w:rPr>
        <w:t xml:space="preserve"> </w:t>
      </w:r>
      <w:r w:rsidRPr="001675F8">
        <w:rPr>
          <w:b/>
          <w:i/>
        </w:rPr>
        <w:t>Zakreslete Newmanovy projekce propanu (případně butanu), ve kterých molekula má nejnižší a nejvyšší energii.</w:t>
      </w:r>
    </w:p>
    <w:p w:rsidR="00397316" w:rsidRPr="00B2485B" w:rsidRDefault="00397316" w:rsidP="00397316">
      <w:pPr>
        <w:rPr>
          <w:sz w:val="20"/>
        </w:rPr>
      </w:pPr>
      <w:r w:rsidRPr="009242C9">
        <w:rPr>
          <w:sz w:val="20"/>
        </w:rPr>
        <w:sym w:font="Wingdings" w:char="F04A"/>
      </w:r>
      <w:r>
        <w:rPr>
          <w:sz w:val="20"/>
        </w:rPr>
        <w:t xml:space="preserve"> Nápověda</w:t>
      </w:r>
      <w:r w:rsidRPr="009242C9">
        <w:rPr>
          <w:sz w:val="20"/>
        </w:rPr>
        <w:t>: postupujte obdobně jako v případě ethanu</w:t>
      </w:r>
      <w:r>
        <w:rPr>
          <w:sz w:val="20"/>
        </w:rPr>
        <w:t>, s tím že</w:t>
      </w:r>
      <w:r w:rsidRPr="009242C9">
        <w:rPr>
          <w:sz w:val="20"/>
        </w:rPr>
        <w:t xml:space="preserve"> jeden (dva) </w:t>
      </w:r>
      <w:proofErr w:type="gramStart"/>
      <w:r w:rsidRPr="009242C9">
        <w:rPr>
          <w:sz w:val="20"/>
        </w:rPr>
        <w:t>atom(y) vodíku</w:t>
      </w:r>
      <w:proofErr w:type="gramEnd"/>
      <w:r w:rsidRPr="009242C9">
        <w:rPr>
          <w:sz w:val="20"/>
        </w:rPr>
        <w:t xml:space="preserve"> nahraďte skupinou CH</w:t>
      </w:r>
      <w:r w:rsidRPr="009242C9">
        <w:rPr>
          <w:sz w:val="20"/>
          <w:vertAlign w:val="subscript"/>
        </w:rPr>
        <w:t>3</w:t>
      </w:r>
      <w:r>
        <w:rPr>
          <w:sz w:val="20"/>
        </w:rPr>
        <w:t>.</w:t>
      </w:r>
    </w:p>
    <w:p w:rsidR="00397316" w:rsidRDefault="00397316" w:rsidP="00397316">
      <w:pPr>
        <w:pStyle w:val="Obrzek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415"/>
        <w:gridCol w:w="1506"/>
        <w:gridCol w:w="1416"/>
        <w:gridCol w:w="1416"/>
        <w:gridCol w:w="1416"/>
      </w:tblGrid>
      <w:tr w:rsidR="00397316" w:rsidTr="00B240CF">
        <w:tc>
          <w:tcPr>
            <w:tcW w:w="1415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0°, 360°</w:t>
            </w:r>
          </w:p>
        </w:tc>
        <w:tc>
          <w:tcPr>
            <w:tcW w:w="1415" w:type="dxa"/>
          </w:tcPr>
          <w:p w:rsidR="00397316" w:rsidRDefault="00397316" w:rsidP="00B240CF">
            <w:pPr>
              <w:pStyle w:val="Obrzek"/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60°</w:t>
            </w:r>
          </w:p>
        </w:tc>
        <w:tc>
          <w:tcPr>
            <w:tcW w:w="1415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120°</w:t>
            </w:r>
          </w:p>
        </w:tc>
        <w:tc>
          <w:tcPr>
            <w:tcW w:w="1416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180°</w:t>
            </w:r>
          </w:p>
        </w:tc>
        <w:tc>
          <w:tcPr>
            <w:tcW w:w="1416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240°</w:t>
            </w:r>
          </w:p>
        </w:tc>
        <w:tc>
          <w:tcPr>
            <w:tcW w:w="1416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3</w:t>
            </w:r>
            <w:r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0</w:t>
            </w: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0°</w:t>
            </w:r>
          </w:p>
        </w:tc>
      </w:tr>
      <w:tr w:rsidR="00397316" w:rsidTr="00B240CF">
        <w:tc>
          <w:tcPr>
            <w:tcW w:w="1415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731F6B28" wp14:editId="175ED891">
                  <wp:extent cx="719181" cy="672465"/>
                  <wp:effectExtent l="0" t="0" r="5080" b="0"/>
                  <wp:docPr id="252" name="Obrázek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8508" r="6476"/>
                          <a:stretch/>
                        </pic:blipFill>
                        <pic:spPr bwMode="auto">
                          <a:xfrm>
                            <a:off x="0" y="0"/>
                            <a:ext cx="732980" cy="685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2CA6F00B" wp14:editId="1B53A6C5">
                  <wp:extent cx="676550" cy="724875"/>
                  <wp:effectExtent l="0" t="0" r="0" b="0"/>
                  <wp:docPr id="244" name="Obrázek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54" cy="737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7331A60F" wp14:editId="52BC8D20">
                  <wp:extent cx="816166" cy="677333"/>
                  <wp:effectExtent l="0" t="0" r="3175" b="8890"/>
                  <wp:docPr id="256" name="Obrázek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r="3869"/>
                          <a:stretch/>
                        </pic:blipFill>
                        <pic:spPr bwMode="auto">
                          <a:xfrm>
                            <a:off x="0" y="0"/>
                            <a:ext cx="836273" cy="694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267EF23F" wp14:editId="6F202AC2">
                  <wp:extent cx="757767" cy="731255"/>
                  <wp:effectExtent l="0" t="0" r="4445" b="0"/>
                  <wp:docPr id="242" name="Obráze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49" cy="746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40154671" wp14:editId="0B3C4188">
                  <wp:extent cx="669078" cy="619470"/>
                  <wp:effectExtent l="0" t="0" r="0" b="0"/>
                  <wp:docPr id="257" name="Obrázek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4818"/>
                          <a:stretch/>
                        </pic:blipFill>
                        <pic:spPr bwMode="auto">
                          <a:xfrm>
                            <a:off x="0" y="0"/>
                            <a:ext cx="682203" cy="6316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397316" w:rsidRDefault="00397316" w:rsidP="00B240CF">
            <w:pPr>
              <w:pStyle w:val="Obrzek"/>
              <w:jc w:val="left"/>
            </w:pPr>
            <w:r>
              <w:rPr>
                <w:noProof/>
                <w:lang w:eastAsia="cs-CZ"/>
              </w:rPr>
              <w:drawing>
                <wp:inline distT="0" distB="0" distL="0" distR="0" wp14:anchorId="21AAC823" wp14:editId="2FCCB65D">
                  <wp:extent cx="686249" cy="654050"/>
                  <wp:effectExtent l="0" t="0" r="0" b="0"/>
                  <wp:docPr id="243" name="Obrázek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913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316" w:rsidRDefault="00397316" w:rsidP="00397316">
      <w:pPr>
        <w:pStyle w:val="obrzekpopis"/>
        <w:rPr>
          <w:i w:val="0"/>
        </w:rPr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  <w:r>
        <w:t xml:space="preserve"> – Vybrané konformery </w:t>
      </w:r>
      <w:r w:rsidRPr="00112995">
        <w:t>propanu</w:t>
      </w:r>
    </w:p>
    <w:p w:rsidR="00397316" w:rsidRDefault="00397316" w:rsidP="00397316">
      <w:pPr>
        <w:pStyle w:val="Obrzek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456"/>
        <w:gridCol w:w="1413"/>
        <w:gridCol w:w="1406"/>
        <w:gridCol w:w="1410"/>
        <w:gridCol w:w="1412"/>
      </w:tblGrid>
      <w:tr w:rsidR="00397316" w:rsidTr="00B240CF">
        <w:tc>
          <w:tcPr>
            <w:tcW w:w="1406" w:type="dxa"/>
          </w:tcPr>
          <w:p w:rsidR="00397316" w:rsidRDefault="00397316" w:rsidP="00B240CF">
            <w:pPr>
              <w:pStyle w:val="Obrzek"/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0°, 360°</w:t>
            </w:r>
          </w:p>
        </w:tc>
        <w:tc>
          <w:tcPr>
            <w:tcW w:w="1456" w:type="dxa"/>
          </w:tcPr>
          <w:p w:rsidR="00397316" w:rsidRDefault="00397316" w:rsidP="00B240CF">
            <w:pPr>
              <w:pStyle w:val="Obrzek"/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60°</w:t>
            </w:r>
          </w:p>
        </w:tc>
        <w:tc>
          <w:tcPr>
            <w:tcW w:w="1413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120°</w:t>
            </w:r>
          </w:p>
        </w:tc>
        <w:tc>
          <w:tcPr>
            <w:tcW w:w="1406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180°</w:t>
            </w:r>
          </w:p>
        </w:tc>
        <w:tc>
          <w:tcPr>
            <w:tcW w:w="1410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240°</w:t>
            </w:r>
          </w:p>
        </w:tc>
        <w:tc>
          <w:tcPr>
            <w:tcW w:w="1412" w:type="dxa"/>
          </w:tcPr>
          <w:p w:rsidR="00397316" w:rsidRPr="009C1A32" w:rsidRDefault="00397316" w:rsidP="00B240CF">
            <w:pPr>
              <w:pStyle w:val="Obrzek"/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</w:pP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3</w:t>
            </w:r>
            <w:r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0</w:t>
            </w:r>
            <w:r w:rsidRPr="00B2092B">
              <w:rPr>
                <w:rFonts w:eastAsia="Calibri" w:cs="Times New Roman"/>
                <w:b/>
                <w:iCs/>
                <w:color w:val="5B9BD5" w:themeColor="accent1"/>
                <w:szCs w:val="24"/>
              </w:rPr>
              <w:t>0°</w:t>
            </w:r>
          </w:p>
        </w:tc>
      </w:tr>
      <w:tr w:rsidR="00397316" w:rsidTr="00B240CF">
        <w:tc>
          <w:tcPr>
            <w:tcW w:w="1406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5B7CEAD8" wp14:editId="624A513C">
                  <wp:extent cx="683315" cy="628650"/>
                  <wp:effectExtent l="0" t="0" r="2540" b="0"/>
                  <wp:docPr id="355" name="Obrázek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490" cy="635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581B52CC" wp14:editId="2B443A72">
                  <wp:extent cx="787400" cy="776054"/>
                  <wp:effectExtent l="0" t="0" r="0" b="5080"/>
                  <wp:docPr id="361" name="Obrázek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833" cy="78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7382F530" wp14:editId="0205211C">
                  <wp:extent cx="747324" cy="609600"/>
                  <wp:effectExtent l="0" t="0" r="0" b="0"/>
                  <wp:docPr id="365" name="Obrázek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118" cy="620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19D3ED97" wp14:editId="724E7918">
                  <wp:extent cx="673100" cy="733507"/>
                  <wp:effectExtent l="0" t="0" r="0" b="9525"/>
                  <wp:docPr id="366" name="Obrázek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80" cy="75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47888A40" wp14:editId="5C2C8EE4">
                  <wp:extent cx="698500" cy="693812"/>
                  <wp:effectExtent l="0" t="0" r="6350" b="0"/>
                  <wp:docPr id="368" name="Obrázek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08" cy="711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397316" w:rsidRDefault="00397316" w:rsidP="00B240CF">
            <w:pPr>
              <w:pStyle w:val="Obrzek"/>
            </w:pPr>
            <w:r>
              <w:rPr>
                <w:noProof/>
                <w:lang w:eastAsia="cs-CZ"/>
              </w:rPr>
              <w:drawing>
                <wp:inline distT="0" distB="0" distL="0" distR="0" wp14:anchorId="3472B245" wp14:editId="2F2DDB0E">
                  <wp:extent cx="723707" cy="661388"/>
                  <wp:effectExtent l="0" t="0" r="635" b="5715"/>
                  <wp:docPr id="367" name="Obrázek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703" cy="67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7316" w:rsidRPr="00C00450" w:rsidRDefault="00397316" w:rsidP="00397316">
      <w:pPr>
        <w:pStyle w:val="obrzekpopis"/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 xml:space="preserve"> – Vybrané konformery butanu</w:t>
      </w:r>
    </w:p>
    <w:p w:rsidR="005C309C" w:rsidRPr="00397316" w:rsidRDefault="00397316" w:rsidP="00397316">
      <w:pPr>
        <w:spacing w:after="200" w:line="276" w:lineRule="auto"/>
        <w:jc w:val="left"/>
        <w:rPr>
          <w:rFonts w:eastAsiaTheme="majorEastAsia" w:cstheme="majorBidi"/>
          <w:b/>
          <w:bCs/>
        </w:rPr>
      </w:pPr>
      <w:r>
        <w:br w:type="page"/>
      </w:r>
      <w:bookmarkStart w:id="3" w:name="_GoBack"/>
      <w:bookmarkEnd w:id="3"/>
    </w:p>
    <w:sectPr w:rsidR="005C309C" w:rsidRPr="0039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0733D"/>
    <w:multiLevelType w:val="hybridMultilevel"/>
    <w:tmpl w:val="53DE05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16"/>
    <w:rsid w:val="00397316"/>
    <w:rsid w:val="005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3C0E-202B-4C0B-B673-0CD18384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31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316"/>
    <w:pPr>
      <w:ind w:left="720"/>
      <w:contextualSpacing/>
    </w:pPr>
  </w:style>
  <w:style w:type="paragraph" w:customStyle="1" w:styleId="Obrzek">
    <w:name w:val="Obrázek"/>
    <w:basedOn w:val="Normln"/>
    <w:link w:val="ObrzekChar"/>
    <w:qFormat/>
    <w:rsid w:val="00397316"/>
    <w:pPr>
      <w:keepNext/>
      <w:spacing w:before="120"/>
      <w:jc w:val="center"/>
    </w:pPr>
  </w:style>
  <w:style w:type="character" w:customStyle="1" w:styleId="ObrzekChar">
    <w:name w:val="Obrázek Char"/>
    <w:basedOn w:val="Standardnpsmoodstavce"/>
    <w:link w:val="Obrzek"/>
    <w:rsid w:val="00397316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397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zekpopis">
    <w:name w:val="obrázek popis"/>
    <w:basedOn w:val="Normln"/>
    <w:link w:val="obrzekpopisChar"/>
    <w:qFormat/>
    <w:rsid w:val="00397316"/>
    <w:pPr>
      <w:spacing w:after="240" w:line="240" w:lineRule="auto"/>
      <w:jc w:val="center"/>
    </w:pPr>
    <w:rPr>
      <w:bCs/>
      <w:i/>
      <w:szCs w:val="24"/>
    </w:rPr>
  </w:style>
  <w:style w:type="character" w:customStyle="1" w:styleId="obrzekpopisChar">
    <w:name w:val="obrázek popis Char"/>
    <w:basedOn w:val="Standardnpsmoodstavce"/>
    <w:link w:val="obrzekpopis"/>
    <w:rsid w:val="00397316"/>
    <w:rPr>
      <w:rFonts w:ascii="Times New Roman" w:hAnsi="Times New Roman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McM</b:Tag>
    <b:SourceType>Book</b:SourceType>
    <b:Guid>{5DA86509-3EC9-45B9-9B60-77DC4D90A61C}</b:Guid>
    <b:Title>Organická chemie</b:Title>
    <b:Author>
      <b:Author>
        <b:NameList>
          <b:Person>
            <b:Last>Murry</b:Last>
            <b:First>Mc</b:First>
          </b:Person>
        </b:NameList>
      </b:Author>
    </b:Author>
    <b:RefOrder>12</b:RefOrder>
  </b:Source>
</b:Sources>
</file>

<file path=customXml/itemProps1.xml><?xml version="1.0" encoding="utf-8"?>
<ds:datastoreItem xmlns:ds="http://schemas.openxmlformats.org/officeDocument/2006/customXml" ds:itemID="{157034F9-88DD-4B07-A620-FBFA0A65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2021-09-30T09:03:00Z</dcterms:created>
  <dcterms:modified xsi:type="dcterms:W3CDTF">2021-09-30T09:03:00Z</dcterms:modified>
</cp:coreProperties>
</file>