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9CF9B" w14:textId="77777777" w:rsidR="00000F30" w:rsidRDefault="00000F30" w:rsidP="00000F30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bookmarkStart w:id="0" w:name="_Toc41672986"/>
      <w:bookmarkStart w:id="1" w:name="_Toc41683381"/>
      <w:bookmarkStart w:id="2" w:name="_Toc41290568"/>
      <w:bookmarkStart w:id="3" w:name="_Toc41291373"/>
      <w:bookmarkStart w:id="4" w:name="_Toc41672974"/>
      <w:bookmarkStart w:id="5" w:name="_Toc41683369"/>
      <w:bookmarkStart w:id="6" w:name="_GoBack"/>
      <w:r w:rsidRPr="00000F30">
        <w:rPr>
          <w:sz w:val="96"/>
          <w:szCs w:val="96"/>
        </w:rPr>
        <w:t>Zadání úloh k únikové hře</w:t>
      </w:r>
      <w:r>
        <w:rPr>
          <w:sz w:val="96"/>
          <w:szCs w:val="96"/>
        </w:rPr>
        <w:t>:</w:t>
      </w:r>
    </w:p>
    <w:p w14:paraId="38CA7E18" w14:textId="134E5623" w:rsidR="00000F30" w:rsidRPr="004E5BBA" w:rsidRDefault="00000F30" w:rsidP="00000F30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r w:rsidRPr="00000F30">
        <w:rPr>
          <w:sz w:val="96"/>
          <w:szCs w:val="96"/>
        </w:rPr>
        <w:t xml:space="preserve"> Pirátský poklad</w:t>
      </w:r>
    </w:p>
    <w:p w14:paraId="4B5442BF" w14:textId="77777777" w:rsidR="00000F30" w:rsidRPr="006957A3" w:rsidRDefault="00000F30" w:rsidP="00000F30">
      <w:pPr>
        <w:pStyle w:val="Normlnweb"/>
        <w:shd w:val="clear" w:color="auto" w:fill="FFFFFF"/>
        <w:spacing w:before="0" w:beforeAutospacing="0" w:after="240" w:afterAutospacing="0"/>
        <w:jc w:val="center"/>
      </w:pPr>
    </w:p>
    <w:p w14:paraId="7A918608" w14:textId="3F4B349D" w:rsidR="00000F30" w:rsidRPr="006957A3" w:rsidRDefault="00000F30" w:rsidP="00000F30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 </w:t>
      </w:r>
    </w:p>
    <w:p w14:paraId="3BCFC948" w14:textId="77777777" w:rsidR="00000F30" w:rsidRPr="006957A3" w:rsidRDefault="00000F30" w:rsidP="00000F30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14:paraId="2D69AA0C" w14:textId="77777777" w:rsidR="00000F30" w:rsidRDefault="00000F30" w:rsidP="00000F30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</w:p>
    <w:p w14:paraId="49AD4E7F" w14:textId="4ACC0079" w:rsidR="00000F30" w:rsidRPr="004E5BBA" w:rsidRDefault="00000F30" w:rsidP="00000F30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 xml:space="preserve">Radka </w:t>
      </w:r>
      <w:proofErr w:type="spellStart"/>
      <w:r>
        <w:rPr>
          <w:rStyle w:val="Siln"/>
          <w:sz w:val="48"/>
          <w:szCs w:val="48"/>
          <w:u w:val="single"/>
        </w:rPr>
        <w:t>Kydalová</w:t>
      </w:r>
      <w:proofErr w:type="spellEnd"/>
    </w:p>
    <w:p w14:paraId="18A94A90" w14:textId="77777777" w:rsidR="00000F30" w:rsidRDefault="00000F30" w:rsidP="00000F30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  <w:r w:rsidRPr="004E5BBA">
        <w:rPr>
          <w:rStyle w:val="Siln"/>
          <w:sz w:val="48"/>
          <w:szCs w:val="48"/>
        </w:rPr>
        <w:t xml:space="preserve"> </w:t>
      </w:r>
    </w:p>
    <w:p w14:paraId="319E236C" w14:textId="77777777" w:rsidR="00000F30" w:rsidRDefault="00000F30" w:rsidP="00000F30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  <w:r w:rsidRPr="004E5BBA">
        <w:rPr>
          <w:rStyle w:val="Siln"/>
          <w:sz w:val="48"/>
          <w:szCs w:val="48"/>
        </w:rPr>
        <w:t>Milada Teplá</w:t>
      </w:r>
    </w:p>
    <w:p w14:paraId="1AC1A70D" w14:textId="77777777" w:rsidR="00000F30" w:rsidRDefault="00000F30" w:rsidP="00000F30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</w:p>
    <w:p w14:paraId="123255C6" w14:textId="77777777" w:rsidR="00000F30" w:rsidRPr="00C74BBF" w:rsidRDefault="00000F30" w:rsidP="00000F30">
      <w:pPr>
        <w:jc w:val="center"/>
        <w:rPr>
          <w:sz w:val="32"/>
          <w:szCs w:val="32"/>
        </w:rPr>
      </w:pPr>
      <w:r w:rsidRPr="00C74BBF">
        <w:rPr>
          <w:sz w:val="32"/>
          <w:szCs w:val="32"/>
        </w:rPr>
        <w:t xml:space="preserve">KUDCH, Přírodovědecká fakulta Univerzity Karlovy, </w:t>
      </w:r>
    </w:p>
    <w:p w14:paraId="30113B50" w14:textId="77777777" w:rsidR="00000F30" w:rsidRPr="00C74BBF" w:rsidRDefault="00000F30" w:rsidP="00000F30">
      <w:pPr>
        <w:jc w:val="center"/>
        <w:rPr>
          <w:sz w:val="32"/>
          <w:szCs w:val="32"/>
        </w:rPr>
      </w:pPr>
      <w:r>
        <w:rPr>
          <w:sz w:val="32"/>
          <w:szCs w:val="32"/>
        </w:rPr>
        <w:t>Praha 2020</w:t>
      </w:r>
    </w:p>
    <w:p w14:paraId="201D3040" w14:textId="77777777" w:rsidR="00000F30" w:rsidRDefault="00000F30" w:rsidP="00000F30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6957A3">
        <w:t> </w:t>
      </w:r>
    </w:p>
    <w:p w14:paraId="1AD0C5F8" w14:textId="77777777" w:rsidR="00000F30" w:rsidRPr="006957A3" w:rsidRDefault="00000F30" w:rsidP="00000F30">
      <w:pPr>
        <w:pStyle w:val="Normlnweb"/>
        <w:shd w:val="clear" w:color="auto" w:fill="FFFFFF"/>
        <w:spacing w:before="0" w:beforeAutospacing="0" w:after="240" w:afterAutospacing="0"/>
        <w:jc w:val="center"/>
      </w:pPr>
    </w:p>
    <w:bookmarkEnd w:id="6"/>
    <w:p w14:paraId="56476FD8" w14:textId="77777777" w:rsidR="00000F30" w:rsidRPr="006957A3" w:rsidRDefault="00000F30" w:rsidP="00000F30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br w:type="page"/>
      </w:r>
    </w:p>
    <w:p w14:paraId="6593AE17" w14:textId="0E7B8339" w:rsidR="00EE264B" w:rsidRDefault="00EE264B" w:rsidP="00EE264B">
      <w:pPr>
        <w:pStyle w:val="Nadpis2"/>
        <w:numPr>
          <w:ilvl w:val="0"/>
          <w:numId w:val="0"/>
        </w:numPr>
        <w:ind w:left="576" w:hanging="576"/>
      </w:pPr>
      <w:r>
        <w:lastRenderedPageBreak/>
        <w:t>Zadání úloh k únikové hře Pirátský poklad</w:t>
      </w:r>
      <w:bookmarkEnd w:id="0"/>
      <w:bookmarkEnd w:id="1"/>
    </w:p>
    <w:p w14:paraId="6D8A8E68" w14:textId="77777777" w:rsidR="00EE264B" w:rsidRPr="00A227C0" w:rsidRDefault="00EE264B" w:rsidP="00EE264B">
      <w:pPr>
        <w:rPr>
          <w:b/>
        </w:rPr>
      </w:pPr>
      <w:r w:rsidRPr="00A227C0">
        <w:rPr>
          <w:b/>
        </w:rPr>
        <w:t>První úloha</w:t>
      </w:r>
    </w:p>
    <w:p w14:paraId="778614C1" w14:textId="77777777" w:rsidR="00EE264B" w:rsidRDefault="00EE264B" w:rsidP="00EE264B">
      <w:r w:rsidRPr="00E754EF">
        <w:t>Na vašem stole se nachází spousta věcí. Vy nyní budete potřebovat 5 malých kádinek o</w:t>
      </w:r>
      <w:r>
        <w:t> </w:t>
      </w:r>
      <w:r w:rsidRPr="00E754EF">
        <w:t>objemu 50 ml a jednu o objemu 100 ml. Na hlavním stole, se v kádinkách nachází výluh z červeného zelí, mýdlová voda, roztok kyseliny citronové, magnesia, ocet a</w:t>
      </w:r>
      <w:r>
        <w:t> </w:t>
      </w:r>
      <w:r w:rsidRPr="00E754EF">
        <w:t>roztok hydroxidu sodného. Odlijte si přibližně 80 ml výluhu z červeného z</w:t>
      </w:r>
      <w:r>
        <w:t>elí a z </w:t>
      </w:r>
      <w:r w:rsidRPr="00E754EF">
        <w:t>každé další kádinky si odlijte cca 20 ml do vašich kádinek (každou kapalinu zvlášť) a</w:t>
      </w:r>
      <w:r>
        <w:t> </w:t>
      </w:r>
      <w:r w:rsidRPr="00E754EF">
        <w:t xml:space="preserve">přeneste si je na svůj stůl. Zde přidejte 10 až 15 ml výluhu z červeného zelí do každé ze zbývajících kádinek. Obsah každé kádinky promíchejte. Na základě níže přiložené tabulky </w:t>
      </w:r>
      <w:r>
        <w:t>určete pH roztoků</w:t>
      </w:r>
      <w:r w:rsidRPr="00E754EF">
        <w:t xml:space="preserve">. </w:t>
      </w:r>
      <w:r>
        <w:t>V krabici s obálkami vyberte tu obálku, na které je napsaný název nejvíce zásaditého roztoku, obsahuje</w:t>
      </w:r>
      <w:r w:rsidRPr="00E754EF">
        <w:t xml:space="preserve"> další šifru. Obálky se nachází u mého stolu.</w:t>
      </w:r>
    </w:p>
    <w:p w14:paraId="6DD71C62" w14:textId="77777777" w:rsidR="00EE264B" w:rsidRPr="00E754EF" w:rsidRDefault="00EE264B" w:rsidP="00EE26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1"/>
        <w:gridCol w:w="1441"/>
        <w:gridCol w:w="1441"/>
      </w:tblGrid>
      <w:tr w:rsidR="00EE264B" w:rsidRPr="00E754EF" w14:paraId="351EA023" w14:textId="77777777" w:rsidTr="004831BC">
        <w:tc>
          <w:tcPr>
            <w:tcW w:w="1440" w:type="dxa"/>
          </w:tcPr>
          <w:p w14:paraId="7068C792" w14:textId="77777777" w:rsidR="00EE264B" w:rsidRPr="00E754EF" w:rsidRDefault="00EE264B" w:rsidP="004831BC">
            <w:r w:rsidRPr="00E754EF">
              <w:t>rozmezí pH</w:t>
            </w:r>
          </w:p>
        </w:tc>
        <w:tc>
          <w:tcPr>
            <w:tcW w:w="1440" w:type="dxa"/>
          </w:tcPr>
          <w:p w14:paraId="7EBD227F" w14:textId="77777777" w:rsidR="00EE264B" w:rsidRPr="00E754EF" w:rsidRDefault="00EE264B" w:rsidP="004831BC">
            <w:r w:rsidRPr="00E754EF">
              <w:t>0–3</w:t>
            </w:r>
          </w:p>
        </w:tc>
        <w:tc>
          <w:tcPr>
            <w:tcW w:w="1440" w:type="dxa"/>
          </w:tcPr>
          <w:p w14:paraId="38E16915" w14:textId="77777777" w:rsidR="00EE264B" w:rsidRPr="00E754EF" w:rsidRDefault="00EE264B" w:rsidP="004831BC">
            <w:r w:rsidRPr="00E754EF">
              <w:t>4–6</w:t>
            </w:r>
          </w:p>
        </w:tc>
        <w:tc>
          <w:tcPr>
            <w:tcW w:w="1441" w:type="dxa"/>
          </w:tcPr>
          <w:p w14:paraId="3A8929B7" w14:textId="77777777" w:rsidR="00EE264B" w:rsidRPr="00E754EF" w:rsidRDefault="00EE264B" w:rsidP="004831BC">
            <w:r w:rsidRPr="00E754EF">
              <w:t>7–8</w:t>
            </w:r>
          </w:p>
        </w:tc>
        <w:tc>
          <w:tcPr>
            <w:tcW w:w="1441" w:type="dxa"/>
          </w:tcPr>
          <w:p w14:paraId="3B121837" w14:textId="77777777" w:rsidR="00EE264B" w:rsidRPr="00E754EF" w:rsidRDefault="00EE264B" w:rsidP="004831BC">
            <w:r w:rsidRPr="00E754EF">
              <w:t>9–12</w:t>
            </w:r>
          </w:p>
        </w:tc>
        <w:tc>
          <w:tcPr>
            <w:tcW w:w="1441" w:type="dxa"/>
          </w:tcPr>
          <w:p w14:paraId="4037BB70" w14:textId="77777777" w:rsidR="00EE264B" w:rsidRPr="00E754EF" w:rsidRDefault="00EE264B" w:rsidP="004831BC">
            <w:r w:rsidRPr="00E754EF">
              <w:t>13–14</w:t>
            </w:r>
          </w:p>
        </w:tc>
      </w:tr>
      <w:tr w:rsidR="00EE264B" w:rsidRPr="00E754EF" w14:paraId="33CE5E5B" w14:textId="77777777" w:rsidTr="004831BC">
        <w:tc>
          <w:tcPr>
            <w:tcW w:w="1440" w:type="dxa"/>
          </w:tcPr>
          <w:p w14:paraId="72F2407E" w14:textId="77777777" w:rsidR="00EE264B" w:rsidRPr="00E754EF" w:rsidRDefault="00EE264B" w:rsidP="004831BC">
            <w:r w:rsidRPr="00E754EF">
              <w:t xml:space="preserve">barva </w:t>
            </w:r>
            <w:proofErr w:type="spellStart"/>
            <w:r w:rsidRPr="00E754EF">
              <w:t>ind</w:t>
            </w:r>
            <w:proofErr w:type="spellEnd"/>
            <w:r w:rsidRPr="00E754EF">
              <w:t>.</w:t>
            </w:r>
          </w:p>
        </w:tc>
        <w:tc>
          <w:tcPr>
            <w:tcW w:w="1440" w:type="dxa"/>
          </w:tcPr>
          <w:p w14:paraId="52A1238C" w14:textId="77777777" w:rsidR="00EE264B" w:rsidRPr="00E754EF" w:rsidRDefault="00EE264B" w:rsidP="004831BC">
            <w:r w:rsidRPr="00E754EF">
              <w:t>červená</w:t>
            </w:r>
          </w:p>
        </w:tc>
        <w:tc>
          <w:tcPr>
            <w:tcW w:w="1440" w:type="dxa"/>
          </w:tcPr>
          <w:p w14:paraId="0ADDA2C8" w14:textId="77777777" w:rsidR="00EE264B" w:rsidRPr="00E754EF" w:rsidRDefault="00EE264B" w:rsidP="004831BC">
            <w:r w:rsidRPr="00E754EF">
              <w:t>fialová</w:t>
            </w:r>
          </w:p>
        </w:tc>
        <w:tc>
          <w:tcPr>
            <w:tcW w:w="1441" w:type="dxa"/>
          </w:tcPr>
          <w:p w14:paraId="73BA7BDD" w14:textId="77777777" w:rsidR="00EE264B" w:rsidRPr="00E754EF" w:rsidRDefault="00EE264B" w:rsidP="004831BC">
            <w:r w:rsidRPr="00E754EF">
              <w:t>modrá</w:t>
            </w:r>
          </w:p>
        </w:tc>
        <w:tc>
          <w:tcPr>
            <w:tcW w:w="1441" w:type="dxa"/>
          </w:tcPr>
          <w:p w14:paraId="542EC9BD" w14:textId="77777777" w:rsidR="00EE264B" w:rsidRPr="00E754EF" w:rsidRDefault="00EE264B" w:rsidP="004831BC">
            <w:r w:rsidRPr="00E754EF">
              <w:t>zelená</w:t>
            </w:r>
          </w:p>
        </w:tc>
        <w:tc>
          <w:tcPr>
            <w:tcW w:w="1441" w:type="dxa"/>
          </w:tcPr>
          <w:p w14:paraId="21FE4CA0" w14:textId="77777777" w:rsidR="00EE264B" w:rsidRPr="00E754EF" w:rsidRDefault="00EE264B" w:rsidP="004831BC">
            <w:r w:rsidRPr="00E754EF">
              <w:t>žlutá</w:t>
            </w:r>
          </w:p>
        </w:tc>
      </w:tr>
    </w:tbl>
    <w:p w14:paraId="0F06A6CC" w14:textId="77777777" w:rsidR="00EE264B" w:rsidRPr="00E754EF" w:rsidRDefault="00EE264B" w:rsidP="00EE264B"/>
    <w:p w14:paraId="0D399C81" w14:textId="77777777" w:rsidR="00EE264B" w:rsidRDefault="00EE264B" w:rsidP="00EE264B">
      <w:r w:rsidRPr="00E754EF">
        <w:t>PS: Až provedete všechny reakce a zjistíte vše potřebné</w:t>
      </w:r>
      <w:r>
        <w:t>,</w:t>
      </w:r>
      <w:r w:rsidRPr="00E754EF">
        <w:t xml:space="preserve"> přesuňte kádinky na bok stolu, umyjete je později.</w:t>
      </w:r>
    </w:p>
    <w:p w14:paraId="7635C3C5" w14:textId="77777777" w:rsidR="00EE264B" w:rsidRDefault="00EE264B" w:rsidP="00EE264B">
      <w:pPr>
        <w:spacing w:after="200" w:line="276" w:lineRule="auto"/>
        <w:jc w:val="left"/>
      </w:pPr>
      <w:r>
        <w:br w:type="page"/>
      </w:r>
    </w:p>
    <w:p w14:paraId="07A464A4" w14:textId="77777777" w:rsidR="00EE264B" w:rsidRPr="00A227C0" w:rsidRDefault="00EE264B" w:rsidP="00EE264B">
      <w:pPr>
        <w:rPr>
          <w:b/>
        </w:rPr>
      </w:pPr>
      <w:r w:rsidRPr="00A227C0">
        <w:rPr>
          <w:b/>
        </w:rPr>
        <w:lastRenderedPageBreak/>
        <w:t>Druhá úloha</w:t>
      </w:r>
    </w:p>
    <w:p w14:paraId="48B595A9" w14:textId="77777777" w:rsidR="00EE264B" w:rsidRDefault="00EE264B" w:rsidP="00EE264B">
      <w:r w:rsidRPr="00F80E9B">
        <w:t xml:space="preserve">Teď věc pro někoho možná horší, než rána z kanonu nebo pirátské háky. Názvosloví! </w:t>
      </w:r>
      <w:proofErr w:type="gramStart"/>
      <w:r w:rsidRPr="00F80E9B">
        <w:t>hydroxid</w:t>
      </w:r>
      <w:proofErr w:type="gramEnd"/>
      <w:r w:rsidRPr="00F80E9B">
        <w:t xml:space="preserve"> sodný, oxid sírový a sulfan (nebo též sirovodík). Dokážete napsat jejich vzorce? Pokud ano, máte z půlky vyhráno! Pak už stačí jen u každé sloučeniny sečíst počet atomů, ze kterých se skládá jedna molekula této látky a toto číslo zadat do číselného zámku na pokladničce (tedy např. sulfid sodný – Na</w:t>
      </w:r>
      <w:r w:rsidRPr="00F80E9B">
        <w:rPr>
          <w:vertAlign w:val="subscript"/>
        </w:rPr>
        <w:t>2</w:t>
      </w:r>
      <w:r w:rsidRPr="00F80E9B">
        <w:t xml:space="preserve">S se skládá </w:t>
      </w:r>
      <w:proofErr w:type="gramStart"/>
      <w:r w:rsidRPr="00F80E9B">
        <w:t>ze</w:t>
      </w:r>
      <w:proofErr w:type="gramEnd"/>
      <w:r w:rsidRPr="00F80E9B">
        <w:t xml:space="preserve"> 3 atomů). Dodržujte pořadí látek tak, jak jsou zadané, tedy první číslo se rovná součtu atomů ve sloučenině </w:t>
      </w:r>
      <w:r w:rsidRPr="00065337">
        <w:t>hydroxidu sodného</w:t>
      </w:r>
      <w:r w:rsidRPr="00F80E9B">
        <w:t xml:space="preserve"> atd. Z pokladničky vyjměte jeden list s další šifrou, pokladničku zavřete, na číselném zámku nastavte číslice 000 a přemístěte se zpět na své místo.</w:t>
      </w:r>
    </w:p>
    <w:p w14:paraId="793B4311" w14:textId="77777777" w:rsidR="00EE264B" w:rsidRDefault="00EE264B" w:rsidP="00EE264B">
      <w:pPr>
        <w:spacing w:after="200" w:line="276" w:lineRule="auto"/>
        <w:jc w:val="left"/>
      </w:pPr>
      <w:r>
        <w:br w:type="page"/>
      </w:r>
    </w:p>
    <w:p w14:paraId="7188D8BC" w14:textId="77777777" w:rsidR="00EE264B" w:rsidRPr="00A227C0" w:rsidRDefault="00EE264B" w:rsidP="00EE264B">
      <w:pPr>
        <w:rPr>
          <w:b/>
        </w:rPr>
      </w:pPr>
      <w:r w:rsidRPr="00A227C0">
        <w:rPr>
          <w:b/>
        </w:rPr>
        <w:lastRenderedPageBreak/>
        <w:t>Třetí úloha</w:t>
      </w:r>
    </w:p>
    <w:p w14:paraId="29EFA45A" w14:textId="77777777" w:rsidR="00EE264B" w:rsidRPr="00DE2F2A" w:rsidRDefault="00EE264B" w:rsidP="00EE264B">
      <w:r w:rsidRPr="00DE2F2A">
        <w:t xml:space="preserve">Co se asi stane, když necháme na </w:t>
      </w:r>
      <w:proofErr w:type="spellStart"/>
      <w:r w:rsidRPr="00DE2F2A">
        <w:t>Coca-colu</w:t>
      </w:r>
      <w:proofErr w:type="spellEnd"/>
      <w:r w:rsidRPr="00DE2F2A">
        <w:t xml:space="preserve"> působit aktivní uhlí? Níže máte tři možnosti, z nichž musíte zvolit jednu správnou. Nebudete však jen slepě hádat, ale pokus si vyzkoušíte. Až zjistíte pravdu, vyberete sprá</w:t>
      </w:r>
      <w:r>
        <w:t>vnou odpověď. Za odpověďmi je v </w:t>
      </w:r>
      <w:r w:rsidRPr="00DE2F2A">
        <w:t xml:space="preserve">závorce napsané slovo. Toto slovo pro vás bude důležité, ale nejprve k pokusu. Budete potřebovat stojan, dvojitou svorku, kruh, nálevku, dvě kádinky, filtrační papír, nůžky, třecí misku s tloučkem, skleněnou tyčinku, lžičku, plato aktivního uhlí a 100 ml </w:t>
      </w:r>
      <w:proofErr w:type="spellStart"/>
      <w:r>
        <w:t>C</w:t>
      </w:r>
      <w:r w:rsidRPr="00DE2F2A">
        <w:t>oca-coly</w:t>
      </w:r>
      <w:proofErr w:type="spellEnd"/>
      <w:r w:rsidRPr="00DE2F2A">
        <w:t xml:space="preserve"> (poslední dvě suroviny jsou na hlavním stole). Hned na začátku si rozdělte práci, aby vám pokus netrval příliš dlouho. Dva lidé mohou sestavit filtrační aparaturu, druhý zajistit správnou velikost a tvar filtračního papíru a třetí rozmělnit celé plato aktivního uhlí v třecí misce s tloučkem. Poté co rozmělníte</w:t>
      </w:r>
      <w:r>
        <w:t xml:space="preserve"> aktivní uhlí, přemístěte jej z </w:t>
      </w:r>
      <w:r w:rsidRPr="00DE2F2A">
        <w:t xml:space="preserve">třecí misky do kádinky s </w:t>
      </w:r>
      <w:proofErr w:type="spellStart"/>
      <w:r>
        <w:t>C</w:t>
      </w:r>
      <w:r w:rsidRPr="00DE2F2A">
        <w:t>oca-colou</w:t>
      </w:r>
      <w:proofErr w:type="spellEnd"/>
      <w:r w:rsidRPr="00DE2F2A">
        <w:t xml:space="preserve"> a nechejte po dobu alespoň 5 minut</w:t>
      </w:r>
      <w:r>
        <w:t xml:space="preserve"> působit. Následně</w:t>
      </w:r>
      <w:r w:rsidRPr="00DE2F2A">
        <w:t xml:space="preserve"> obsah kádinky přefiltrujte přes filtrační papír. Tak, odpověď je na světě! Abyste se při čekání na výsledek nenudili, využijte tento čas na umytí špinavého nádobí, ale výluhu z červeného zelí se ještě nezbavujte, bude se vám za chvíli hodit. Až získáte filtrát z </w:t>
      </w:r>
      <w:proofErr w:type="spellStart"/>
      <w:r>
        <w:t>C</w:t>
      </w:r>
      <w:r w:rsidRPr="00DE2F2A">
        <w:t>oca-coly</w:t>
      </w:r>
      <w:proofErr w:type="spellEnd"/>
      <w:r w:rsidRPr="00DE2F2A">
        <w:t xml:space="preserve"> přidejte do něj přibližně 50 ml výluhu z červeného zelí. Jaké pH má </w:t>
      </w:r>
      <w:proofErr w:type="spellStart"/>
      <w:r>
        <w:t>C</w:t>
      </w:r>
      <w:r w:rsidRPr="00DE2F2A">
        <w:t>oca-cola</w:t>
      </w:r>
      <w:proofErr w:type="spellEnd"/>
      <w:r w:rsidRPr="00DE2F2A">
        <w:t>? Stejně jako v prvním případě máte níže na výběr několik tvrzení a ke každému tvrzení náleží jedno slovo. Ze slov, která náleží k vámi vybraným tvrzením</w:t>
      </w:r>
      <w:r>
        <w:t>,</w:t>
      </w:r>
      <w:r w:rsidRPr="00DE2F2A">
        <w:t xml:space="preserve"> vytvořte dvojici. Na mém stole se nachází krabice obsahující 9 složek. Najděte tu složku, na které je shodná dvojice slov jako vaše vzniklá dvojice slov. Z ní vyjměte dva papíry spojené kancelářskou svorkou.</w:t>
      </w:r>
    </w:p>
    <w:p w14:paraId="6980D481" w14:textId="77777777" w:rsidR="00EE264B" w:rsidRPr="00DE2F2A" w:rsidRDefault="00EE264B" w:rsidP="00EE264B"/>
    <w:p w14:paraId="0E654177" w14:textId="77777777" w:rsidR="00EE264B" w:rsidRPr="00DE2F2A" w:rsidRDefault="00EE264B" w:rsidP="00EE264B">
      <w:r w:rsidRPr="00DE2F2A">
        <w:t xml:space="preserve">1. Co se stane, když necháme působit aktivní uhlí na </w:t>
      </w:r>
      <w:proofErr w:type="spellStart"/>
      <w:r w:rsidRPr="00DE2F2A">
        <w:t>Coca-colu</w:t>
      </w:r>
      <w:proofErr w:type="spellEnd"/>
      <w:r w:rsidRPr="00DE2F2A">
        <w:t>?</w:t>
      </w:r>
    </w:p>
    <w:p w14:paraId="5D8D3B95" w14:textId="77777777" w:rsidR="00EE264B" w:rsidRPr="00DE2F2A" w:rsidRDefault="00EE264B" w:rsidP="00EE264B">
      <w:pPr>
        <w:pStyle w:val="Odstavecseseznamem"/>
        <w:numPr>
          <w:ilvl w:val="0"/>
          <w:numId w:val="2"/>
        </w:numPr>
      </w:pPr>
      <w:r w:rsidRPr="00DE2F2A">
        <w:t>Nestane se vůbec nic (kokosová)</w:t>
      </w:r>
    </w:p>
    <w:p w14:paraId="0E33BCAA" w14:textId="77777777" w:rsidR="00EE264B" w:rsidRPr="00DE2F2A" w:rsidRDefault="00EE264B" w:rsidP="00EE264B">
      <w:pPr>
        <w:pStyle w:val="Odstavecseseznamem"/>
        <w:numPr>
          <w:ilvl w:val="0"/>
          <w:numId w:val="2"/>
        </w:numPr>
      </w:pPr>
      <w:r w:rsidRPr="00DE2F2A">
        <w:t xml:space="preserve">Filtrát </w:t>
      </w:r>
      <w:proofErr w:type="spellStart"/>
      <w:r w:rsidRPr="00DE2F2A">
        <w:t>Coca-coly</w:t>
      </w:r>
      <w:proofErr w:type="spellEnd"/>
      <w:r w:rsidRPr="00DE2F2A">
        <w:t xml:space="preserve"> ztratí černé zbarvení, ale nebude úplně bezbarvý (banánová)</w:t>
      </w:r>
    </w:p>
    <w:p w14:paraId="71D9910F" w14:textId="77777777" w:rsidR="00EE264B" w:rsidRPr="00DE2F2A" w:rsidRDefault="00EE264B" w:rsidP="00EE264B">
      <w:pPr>
        <w:pStyle w:val="Odstavecseseznamem"/>
        <w:numPr>
          <w:ilvl w:val="0"/>
          <w:numId w:val="2"/>
        </w:numPr>
      </w:pPr>
      <w:r w:rsidRPr="00DE2F2A">
        <w:t xml:space="preserve">Filtrát </w:t>
      </w:r>
      <w:proofErr w:type="spellStart"/>
      <w:r w:rsidRPr="00DE2F2A">
        <w:t>Coca-coly</w:t>
      </w:r>
      <w:proofErr w:type="spellEnd"/>
      <w:r w:rsidRPr="00DE2F2A">
        <w:t xml:space="preserve"> bude bezbarvý (datlová)</w:t>
      </w:r>
    </w:p>
    <w:p w14:paraId="429EDB58" w14:textId="77777777" w:rsidR="00EE264B" w:rsidRPr="00DE2F2A" w:rsidRDefault="00EE264B" w:rsidP="00EE264B">
      <w:r w:rsidRPr="00DE2F2A">
        <w:t xml:space="preserve">2. Jaké pH má </w:t>
      </w:r>
      <w:proofErr w:type="spellStart"/>
      <w:r>
        <w:t>C</w:t>
      </w:r>
      <w:r w:rsidRPr="00DE2F2A">
        <w:t>oca-cola</w:t>
      </w:r>
      <w:proofErr w:type="spellEnd"/>
      <w:r w:rsidRPr="00DE2F2A">
        <w:t>?</w:t>
      </w:r>
    </w:p>
    <w:p w14:paraId="63519236" w14:textId="77777777" w:rsidR="00EE264B" w:rsidRPr="00DE2F2A" w:rsidRDefault="00EE264B" w:rsidP="00EE264B">
      <w:pPr>
        <w:pStyle w:val="Odstavecseseznamem"/>
        <w:numPr>
          <w:ilvl w:val="0"/>
          <w:numId w:val="3"/>
        </w:numPr>
      </w:pPr>
      <w:r w:rsidRPr="00DE2F2A">
        <w:t>pH je kyselé. (palma)</w:t>
      </w:r>
    </w:p>
    <w:p w14:paraId="4B631A40" w14:textId="77777777" w:rsidR="00EE264B" w:rsidRPr="00DE2F2A" w:rsidRDefault="00EE264B" w:rsidP="00EE264B">
      <w:pPr>
        <w:pStyle w:val="Odstavecseseznamem"/>
        <w:numPr>
          <w:ilvl w:val="0"/>
          <w:numId w:val="3"/>
        </w:numPr>
      </w:pPr>
      <w:r w:rsidRPr="00DE2F2A">
        <w:t>pH je neutrální. (pasta)</w:t>
      </w:r>
    </w:p>
    <w:p w14:paraId="33F2F406" w14:textId="77777777" w:rsidR="00EE264B" w:rsidRPr="00DE2F2A" w:rsidRDefault="00EE264B" w:rsidP="00EE264B">
      <w:pPr>
        <w:pStyle w:val="Odstavecseseznamem"/>
        <w:numPr>
          <w:ilvl w:val="0"/>
          <w:numId w:val="3"/>
        </w:numPr>
      </w:pPr>
      <w:r w:rsidRPr="00DE2F2A">
        <w:t>pH je zásadité. (příchuť)</w:t>
      </w:r>
    </w:p>
    <w:p w14:paraId="0A885DCE" w14:textId="77777777" w:rsidR="00EE264B" w:rsidRPr="00DE2F2A" w:rsidRDefault="00EE264B" w:rsidP="00EE264B"/>
    <w:p w14:paraId="2C835039" w14:textId="77777777" w:rsidR="00EE264B" w:rsidRDefault="00EE264B" w:rsidP="00EE264B">
      <w:r w:rsidRPr="00DE2F2A">
        <w:t>PS: Špinavé nádobí ihned umyjte.</w:t>
      </w:r>
    </w:p>
    <w:p w14:paraId="44A970E0" w14:textId="77777777" w:rsidR="00EE264B" w:rsidRDefault="00EE264B" w:rsidP="00EE264B">
      <w:pPr>
        <w:rPr>
          <w:b/>
        </w:rPr>
      </w:pPr>
    </w:p>
    <w:p w14:paraId="6808D734" w14:textId="77777777" w:rsidR="00EE264B" w:rsidRDefault="00EE264B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335C16DF" w14:textId="3365EB83" w:rsidR="00EE264B" w:rsidRPr="00A227C0" w:rsidRDefault="00EE264B" w:rsidP="00EE264B">
      <w:pPr>
        <w:rPr>
          <w:b/>
        </w:rPr>
      </w:pPr>
      <w:r w:rsidRPr="00A227C0">
        <w:rPr>
          <w:b/>
        </w:rPr>
        <w:lastRenderedPageBreak/>
        <w:t>Čtvrtá úloha</w:t>
      </w:r>
    </w:p>
    <w:p w14:paraId="6EE62627" w14:textId="77777777" w:rsidR="00EE264B" w:rsidRPr="008F76AD" w:rsidRDefault="00EE264B" w:rsidP="00EE264B">
      <w:r w:rsidRPr="008F76AD">
        <w:t>Nyní jste obdrželi dva papíry. Jeden právě čtete a druhý je prázdný. Ale jen zdánlivě. Tento papír ukrývá rovnici, kterou musíte vyčíslit a dané stechiometrické koeficienty poté vložit tak, jak jdou za sebou do číselného zámku na truhle s pokladem. Ale jak se k rovnici dostat? Zkuste papír mírně zahřát nad plamenem svíčky (pro případ, že by vám papír začal hořet</w:t>
      </w:r>
      <w:r>
        <w:t>,</w:t>
      </w:r>
      <w:r w:rsidRPr="008F76AD">
        <w:t xml:space="preserve"> si nachystejte vodní lázeň, abyste mohli papír bezpečně uhasit). Už vám papír vydal své tajemství? Pokud ano, tak rovnici vyčíslete a rychle k truhle s pokladem! Zadejte kód a truhla vám vydá své bohatství. Jak již bylo řečeno, každý z vás si může z truhly vzít jednu věc dle vlastního výběru. Vybírejte rychle. Následně truhlu zavřete a na zámku nastavte hodnotu 000.</w:t>
      </w:r>
    </w:p>
    <w:p w14:paraId="0E528867" w14:textId="77777777" w:rsidR="00EE264B" w:rsidRDefault="00EE264B" w:rsidP="00EE264B"/>
    <w:p w14:paraId="0F478FFE" w14:textId="77777777" w:rsidR="00EE264B" w:rsidRDefault="00EE264B" w:rsidP="00EE264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14:paraId="476BBC12" w14:textId="3634E532" w:rsidR="00EE264B" w:rsidRDefault="00EE264B" w:rsidP="00EE264B">
      <w:pPr>
        <w:pStyle w:val="Nadpis2"/>
        <w:numPr>
          <w:ilvl w:val="0"/>
          <w:numId w:val="0"/>
        </w:numPr>
        <w:ind w:left="576" w:hanging="576"/>
      </w:pPr>
      <w:bookmarkStart w:id="7" w:name="_Toc41672987"/>
      <w:bookmarkStart w:id="8" w:name="_Toc41683382"/>
      <w:r>
        <w:lastRenderedPageBreak/>
        <w:t>Štítky k únikové hře Pirátský poklad</w:t>
      </w:r>
      <w:bookmarkEnd w:id="7"/>
      <w:bookmarkEnd w:id="8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322"/>
      </w:tblGrid>
      <w:tr w:rsidR="00EE264B" w14:paraId="6C780BBF" w14:textId="77777777" w:rsidTr="004831BC">
        <w:trPr>
          <w:trHeight w:val="1531"/>
        </w:trPr>
        <w:tc>
          <w:tcPr>
            <w:tcW w:w="4321" w:type="dxa"/>
            <w:vAlign w:val="center"/>
          </w:tcPr>
          <w:p w14:paraId="0B1ACC3E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kokosová palma</w:t>
            </w:r>
          </w:p>
        </w:tc>
        <w:tc>
          <w:tcPr>
            <w:tcW w:w="4322" w:type="dxa"/>
            <w:vAlign w:val="center"/>
          </w:tcPr>
          <w:p w14:paraId="1E1A27DD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banánová příchuť</w:t>
            </w:r>
          </w:p>
        </w:tc>
      </w:tr>
      <w:tr w:rsidR="00EE264B" w14:paraId="3E5AEBB4" w14:textId="77777777" w:rsidTr="004831BC">
        <w:trPr>
          <w:trHeight w:val="1531"/>
        </w:trPr>
        <w:tc>
          <w:tcPr>
            <w:tcW w:w="4321" w:type="dxa"/>
            <w:vAlign w:val="center"/>
          </w:tcPr>
          <w:p w14:paraId="54677CA5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kokosová pasta</w:t>
            </w:r>
          </w:p>
        </w:tc>
        <w:tc>
          <w:tcPr>
            <w:tcW w:w="4322" w:type="dxa"/>
            <w:vAlign w:val="center"/>
          </w:tcPr>
          <w:p w14:paraId="2125B344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datlová palma</w:t>
            </w:r>
          </w:p>
        </w:tc>
      </w:tr>
      <w:tr w:rsidR="00EE264B" w14:paraId="2BAFF4EB" w14:textId="77777777" w:rsidTr="004831BC">
        <w:trPr>
          <w:trHeight w:val="1531"/>
        </w:trPr>
        <w:tc>
          <w:tcPr>
            <w:tcW w:w="4321" w:type="dxa"/>
            <w:vAlign w:val="center"/>
          </w:tcPr>
          <w:p w14:paraId="4111347A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kokosová příchuť</w:t>
            </w:r>
          </w:p>
        </w:tc>
        <w:tc>
          <w:tcPr>
            <w:tcW w:w="4322" w:type="dxa"/>
            <w:vAlign w:val="center"/>
          </w:tcPr>
          <w:p w14:paraId="4C170F3A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datlová pasta</w:t>
            </w:r>
          </w:p>
        </w:tc>
      </w:tr>
      <w:tr w:rsidR="00EE264B" w14:paraId="5640A0D1" w14:textId="77777777" w:rsidTr="004831BC">
        <w:trPr>
          <w:trHeight w:val="1531"/>
        </w:trPr>
        <w:tc>
          <w:tcPr>
            <w:tcW w:w="4321" w:type="dxa"/>
            <w:vAlign w:val="center"/>
          </w:tcPr>
          <w:p w14:paraId="1853B4D7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banánová palma</w:t>
            </w:r>
          </w:p>
        </w:tc>
        <w:tc>
          <w:tcPr>
            <w:tcW w:w="4322" w:type="dxa"/>
            <w:vAlign w:val="center"/>
          </w:tcPr>
          <w:p w14:paraId="5E4D4AEF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datlová příchuť</w:t>
            </w:r>
          </w:p>
        </w:tc>
      </w:tr>
      <w:tr w:rsidR="00EE264B" w14:paraId="52A31177" w14:textId="77777777" w:rsidTr="004831BC">
        <w:trPr>
          <w:trHeight w:val="1531"/>
        </w:trPr>
        <w:tc>
          <w:tcPr>
            <w:tcW w:w="4321" w:type="dxa"/>
            <w:vAlign w:val="center"/>
          </w:tcPr>
          <w:p w14:paraId="086664A5" w14:textId="77777777" w:rsidR="00EE264B" w:rsidRPr="00827F62" w:rsidRDefault="00EE264B" w:rsidP="004831BC">
            <w:pPr>
              <w:rPr>
                <w:b/>
                <w:sz w:val="40"/>
                <w:szCs w:val="40"/>
              </w:rPr>
            </w:pPr>
            <w:r w:rsidRPr="00827F62">
              <w:rPr>
                <w:b/>
                <w:sz w:val="40"/>
                <w:szCs w:val="40"/>
              </w:rPr>
              <w:t>banánová pasta</w:t>
            </w:r>
          </w:p>
        </w:tc>
        <w:tc>
          <w:tcPr>
            <w:tcW w:w="4322" w:type="dxa"/>
            <w:vAlign w:val="center"/>
          </w:tcPr>
          <w:p w14:paraId="5B2FC4F0" w14:textId="77777777" w:rsidR="00EE264B" w:rsidRPr="00827F62" w:rsidRDefault="00EE264B" w:rsidP="004831BC">
            <w:pPr>
              <w:rPr>
                <w:b/>
              </w:rPr>
            </w:pPr>
          </w:p>
        </w:tc>
      </w:tr>
    </w:tbl>
    <w:p w14:paraId="54E1D9BF" w14:textId="77777777" w:rsidR="00EE264B" w:rsidRDefault="00EE264B" w:rsidP="00EE264B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14:paraId="0B1F1A1C" w14:textId="61145F2A" w:rsidR="006B5283" w:rsidRDefault="006B5283" w:rsidP="006B5283">
      <w:pPr>
        <w:pStyle w:val="Nadpis2"/>
        <w:numPr>
          <w:ilvl w:val="0"/>
          <w:numId w:val="0"/>
        </w:numPr>
        <w:ind w:left="576"/>
        <w:rPr>
          <w:rFonts w:eastAsiaTheme="minorEastAsia"/>
        </w:rPr>
      </w:pPr>
      <w:r>
        <w:rPr>
          <w:rFonts w:eastAsiaTheme="minorEastAsia"/>
        </w:rPr>
        <w:lastRenderedPageBreak/>
        <w:t>Výsledky jednotlivých úloh</w:t>
      </w:r>
      <w:bookmarkEnd w:id="2"/>
      <w:bookmarkEnd w:id="3"/>
      <w:bookmarkEnd w:id="4"/>
      <w:bookmarkEnd w:id="5"/>
    </w:p>
    <w:p w14:paraId="391F659C" w14:textId="77777777" w:rsidR="00EE264B" w:rsidRDefault="00EE264B" w:rsidP="00EE264B">
      <w:r w:rsidRPr="00F80E9B">
        <w:rPr>
          <w:b/>
        </w:rPr>
        <w:t xml:space="preserve">první úloha: </w:t>
      </w:r>
      <w:r w:rsidRPr="00F80E9B">
        <w:t>Nejvíce zásaditý je 1% roztok hydroxidu sodného, následují</w:t>
      </w:r>
      <w:r>
        <w:t xml:space="preserve">cí úkol tedy bude ukryt v obálce s nadpisem </w:t>
      </w:r>
      <w:r w:rsidRPr="00471DF2">
        <w:rPr>
          <w:b/>
        </w:rPr>
        <w:t>hydroxid sodný</w:t>
      </w:r>
      <w: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5491"/>
      </w:tblGrid>
      <w:tr w:rsidR="00EE264B" w14:paraId="35EDF13B" w14:textId="77777777" w:rsidTr="004831BC">
        <w:tc>
          <w:tcPr>
            <w:tcW w:w="3228" w:type="dxa"/>
          </w:tcPr>
          <w:p w14:paraId="0489E91E" w14:textId="77777777" w:rsidR="00EE264B" w:rsidRDefault="00EE264B" w:rsidP="004831BC">
            <w:pPr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 wp14:anchorId="1B83255B" wp14:editId="113CD7A6">
                  <wp:extent cx="1885950" cy="2520315"/>
                  <wp:effectExtent l="0" t="0" r="0" b="0"/>
                  <wp:docPr id="3" name="obrázek 6" descr="C:\Users\Radek Zelda\Desktop\UK\bakalářka\foto bakalářka\IMG_20200528_110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dek Zelda\Desktop\UK\bakalářka\foto bakalářka\IMG_20200528_110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2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</w:tcPr>
          <w:p w14:paraId="39C0D667" w14:textId="77777777" w:rsidR="00EE264B" w:rsidRDefault="00EE264B" w:rsidP="004831BC">
            <w:pPr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b/>
                <w:noProof/>
                <w:lang w:eastAsia="cs-CZ"/>
              </w:rPr>
              <w:drawing>
                <wp:inline distT="0" distB="0" distL="0" distR="0" wp14:anchorId="6629A8A2" wp14:editId="67374AEE">
                  <wp:extent cx="3349625" cy="2520315"/>
                  <wp:effectExtent l="0" t="0" r="0" b="0"/>
                  <wp:docPr id="5" name="obrázek 7" descr="C:\Users\Radek Zelda\Desktop\UK\bakalářka\foto bakalářka\IMG_20200528_110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dek Zelda\Desktop\UK\bakalářka\foto bakalářka\IMG_20200528_110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625" cy="252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64B" w14:paraId="2340D447" w14:textId="77777777" w:rsidTr="004831BC">
        <w:tc>
          <w:tcPr>
            <w:tcW w:w="3228" w:type="dxa"/>
          </w:tcPr>
          <w:p w14:paraId="044C26AD" w14:textId="77777777" w:rsidR="00EE264B" w:rsidRPr="002F6CED" w:rsidRDefault="00EE264B" w:rsidP="004831BC">
            <w:pPr>
              <w:pStyle w:val="Titulek"/>
              <w:rPr>
                <w:noProof/>
                <w:sz w:val="24"/>
              </w:rPr>
            </w:pPr>
            <w:r>
              <w:t>Obrázek 5: Smíchávání výchozích roztoků a indikátorem z červeného zelí. (autor fotografie: Milada Teplá, 2020)</w:t>
            </w:r>
          </w:p>
        </w:tc>
        <w:tc>
          <w:tcPr>
            <w:tcW w:w="5491" w:type="dxa"/>
          </w:tcPr>
          <w:p w14:paraId="78745DD6" w14:textId="77777777" w:rsidR="00EE264B" w:rsidRPr="002F6CED" w:rsidRDefault="00EE264B" w:rsidP="004831BC">
            <w:pPr>
              <w:pStyle w:val="Titulek"/>
              <w:rPr>
                <w:noProof/>
                <w:sz w:val="24"/>
              </w:rPr>
            </w:pPr>
            <w:r>
              <w:t>Obrázek 6: Výsledné zbarvení roztoků (z levé strany): mýdlová voda, kyselina citronová, magnesia, ocet a 1% roztok hydroxidu sodného. (autor fotografie: Milada Teplá, 2020)</w:t>
            </w:r>
          </w:p>
        </w:tc>
      </w:tr>
    </w:tbl>
    <w:p w14:paraId="1BD28D65" w14:textId="77777777" w:rsidR="00EE264B" w:rsidRDefault="00EE264B" w:rsidP="00EE264B">
      <w:pPr>
        <w:rPr>
          <w:b/>
        </w:rPr>
      </w:pPr>
    </w:p>
    <w:p w14:paraId="091C7340" w14:textId="77777777" w:rsidR="00EE264B" w:rsidRPr="00F80E9B" w:rsidRDefault="00EE264B" w:rsidP="00EE264B">
      <w:r w:rsidRPr="00F80E9B">
        <w:rPr>
          <w:b/>
        </w:rPr>
        <w:t>druhá úloha:</w:t>
      </w:r>
      <w:r w:rsidRPr="00F80E9B">
        <w:t xml:space="preserve"> hydroxid sodný = </w:t>
      </w:r>
      <w:proofErr w:type="spellStart"/>
      <w:r w:rsidRPr="00F80E9B">
        <w:t>NaOH</w:t>
      </w:r>
      <w:proofErr w:type="spellEnd"/>
      <w:r w:rsidRPr="00F80E9B">
        <w:t xml:space="preserve"> = 1 + 1</w:t>
      </w:r>
      <w:r>
        <w:t xml:space="preserve"> +1</w:t>
      </w:r>
      <w:r w:rsidRPr="00F80E9B">
        <w:t xml:space="preserve"> = </w:t>
      </w:r>
      <w:r>
        <w:rPr>
          <w:b/>
        </w:rPr>
        <w:t>3</w:t>
      </w:r>
    </w:p>
    <w:p w14:paraId="237E0E5B" w14:textId="77777777" w:rsidR="00EE264B" w:rsidRPr="00F80E9B" w:rsidRDefault="00EE264B" w:rsidP="00EE264B">
      <w:r w:rsidRPr="00F80E9B">
        <w:t>oxid sírový = SO</w:t>
      </w:r>
      <w:r w:rsidRPr="00F80E9B">
        <w:rPr>
          <w:vertAlign w:val="subscript"/>
        </w:rPr>
        <w:t>3</w:t>
      </w:r>
      <w:r w:rsidRPr="00F80E9B">
        <w:t xml:space="preserve"> = 1 + 3 = </w:t>
      </w:r>
      <w:r w:rsidRPr="00F80E9B">
        <w:rPr>
          <w:b/>
        </w:rPr>
        <w:t>4</w:t>
      </w:r>
    </w:p>
    <w:p w14:paraId="35F98410" w14:textId="77777777" w:rsidR="00EE264B" w:rsidRPr="00F80E9B" w:rsidRDefault="00EE264B" w:rsidP="00EE264B">
      <w:r w:rsidRPr="00F80E9B">
        <w:t>sulfan = H</w:t>
      </w:r>
      <w:r w:rsidRPr="00F80E9B">
        <w:rPr>
          <w:vertAlign w:val="subscript"/>
        </w:rPr>
        <w:t>2</w:t>
      </w:r>
      <w:r w:rsidRPr="00F80E9B">
        <w:t xml:space="preserve">S = 2 + 1 = </w:t>
      </w:r>
      <w:r w:rsidRPr="00F80E9B">
        <w:rPr>
          <w:b/>
        </w:rPr>
        <w:t>3</w:t>
      </w:r>
    </w:p>
    <w:p w14:paraId="404C2CD5" w14:textId="77777777" w:rsidR="00EE264B" w:rsidRPr="00F80E9B" w:rsidRDefault="00EE264B" w:rsidP="00EE264B">
      <w:r w:rsidRPr="00F80E9B">
        <w:t xml:space="preserve">Kód pro otevření zámku je </w:t>
      </w:r>
      <w:r>
        <w:t>3</w:t>
      </w:r>
      <w:r w:rsidRPr="00F80E9B">
        <w:t>43.</w:t>
      </w:r>
    </w:p>
    <w:p w14:paraId="08436050" w14:textId="77777777" w:rsidR="00EE264B" w:rsidRDefault="00EE264B" w:rsidP="00EE264B">
      <w:pPr>
        <w:rPr>
          <w:b/>
        </w:rPr>
      </w:pPr>
    </w:p>
    <w:p w14:paraId="14468BD2" w14:textId="77777777" w:rsidR="00EE264B" w:rsidRDefault="00EE264B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4560CB1C" w14:textId="7787153C" w:rsidR="00EE264B" w:rsidRDefault="00EE264B" w:rsidP="00EE264B">
      <w:r w:rsidRPr="00F80E9B">
        <w:rPr>
          <w:b/>
        </w:rPr>
        <w:lastRenderedPageBreak/>
        <w:t>třetí úloha:</w:t>
      </w:r>
      <w:r w:rsidRPr="00F80E9B">
        <w:t xml:space="preserve"> Filtrát </w:t>
      </w:r>
      <w:proofErr w:type="spellStart"/>
      <w:r>
        <w:t>C</w:t>
      </w:r>
      <w:r w:rsidRPr="00F80E9B">
        <w:t>oca-coly</w:t>
      </w:r>
      <w:proofErr w:type="spellEnd"/>
      <w:r w:rsidRPr="00F80E9B">
        <w:t xml:space="preserve"> ztratí černé zbarvení, ale úplně bezbarvý nebude</w:t>
      </w:r>
      <w:r>
        <w:t>;</w:t>
      </w:r>
      <w:r w:rsidRPr="00F80E9B">
        <w:t xml:space="preserve"> pH </w:t>
      </w:r>
      <w:proofErr w:type="spellStart"/>
      <w:r>
        <w:t>C</w:t>
      </w:r>
      <w:r w:rsidRPr="00F80E9B">
        <w:t>oca-coly</w:t>
      </w:r>
      <w:proofErr w:type="spellEnd"/>
      <w:r w:rsidRPr="00F80E9B">
        <w:t xml:space="preserve"> je kyselé (díky kyselině </w:t>
      </w:r>
      <w:r>
        <w:t>fosforečné</w:t>
      </w:r>
      <w:r w:rsidRPr="00F80E9B">
        <w:t xml:space="preserve">). Dvojice slov potřebná pro získání dalšího zadání je </w:t>
      </w:r>
      <w:r w:rsidRPr="00F80E9B">
        <w:rPr>
          <w:b/>
        </w:rPr>
        <w:t>banánová palma</w:t>
      </w:r>
      <w:r>
        <w:t>.</w:t>
      </w:r>
    </w:p>
    <w:tbl>
      <w:tblPr>
        <w:tblStyle w:val="Mkatabulky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10"/>
      </w:tblGrid>
      <w:tr w:rsidR="00EE264B" w14:paraId="5C861C75" w14:textId="77777777" w:rsidTr="004831BC">
        <w:tc>
          <w:tcPr>
            <w:tcW w:w="4644" w:type="dxa"/>
          </w:tcPr>
          <w:p w14:paraId="2D5CC1F2" w14:textId="77777777" w:rsidR="00EE264B" w:rsidRDefault="00EE264B" w:rsidP="004831BC">
            <w:pPr>
              <w:jc w:val="left"/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F4284DF" wp14:editId="45F034E1">
                  <wp:extent cx="2105660" cy="2814320"/>
                  <wp:effectExtent l="0" t="0" r="0" b="0"/>
                  <wp:docPr id="18" name="obrázek 8" descr="C:\Users\Radek Zelda\Desktop\UK\bakalářka\foto bakalářka\IMG_20200528_111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adek Zelda\Desktop\UK\bakalářka\foto bakalářka\IMG_20200528_111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281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A893369" w14:textId="77777777" w:rsidR="00EE264B" w:rsidRDefault="00EE264B" w:rsidP="004831BC">
            <w:pPr>
              <w:jc w:val="left"/>
              <w:rPr>
                <w:snapToGrid w:val="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B297BB9" wp14:editId="717C35D4">
                  <wp:extent cx="2103755" cy="2814320"/>
                  <wp:effectExtent l="0" t="0" r="0" b="0"/>
                  <wp:docPr id="21" name="obrázek 9" descr="C:\Users\Radek Zelda\Desktop\UK\bakalářka\foto bakalářka\IMG_20200528_11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dek Zelda\Desktop\UK\bakalářka\foto bakalářka\IMG_20200528_111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281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64B" w14:paraId="2E9578DA" w14:textId="77777777" w:rsidTr="004831BC">
        <w:tc>
          <w:tcPr>
            <w:tcW w:w="4644" w:type="dxa"/>
          </w:tcPr>
          <w:p w14:paraId="1FFEA220" w14:textId="77777777" w:rsidR="00EE264B" w:rsidRDefault="00EE264B" w:rsidP="004831BC">
            <w:pPr>
              <w:pStyle w:val="Titulek"/>
              <w:jc w:val="left"/>
              <w:rPr>
                <w:noProof/>
                <w:sz w:val="24"/>
              </w:rPr>
            </w:pPr>
            <w:r>
              <w:t xml:space="preserve">Obrázek 7: zbarvení filtrátu z </w:t>
            </w:r>
            <w:proofErr w:type="spellStart"/>
            <w:r>
              <w:t>Coca-coly</w:t>
            </w:r>
            <w:proofErr w:type="spellEnd"/>
            <w:r>
              <w:t>. (autor fotografie: Milada Teplá, 2020)</w:t>
            </w:r>
          </w:p>
          <w:p w14:paraId="069E7581" w14:textId="77777777" w:rsidR="00EE264B" w:rsidRDefault="00EE264B" w:rsidP="004831BC">
            <w:pPr>
              <w:pStyle w:val="Titulek"/>
              <w:jc w:val="left"/>
              <w:rPr>
                <w:noProof/>
                <w:sz w:val="24"/>
              </w:rPr>
            </w:pPr>
          </w:p>
        </w:tc>
        <w:tc>
          <w:tcPr>
            <w:tcW w:w="4110" w:type="dxa"/>
          </w:tcPr>
          <w:p w14:paraId="080E7B1B" w14:textId="77777777" w:rsidR="00EE264B" w:rsidRDefault="00EE264B" w:rsidP="004831BC">
            <w:pPr>
              <w:pStyle w:val="Titulek"/>
              <w:jc w:val="left"/>
              <w:rPr>
                <w:noProof/>
                <w:sz w:val="24"/>
              </w:rPr>
            </w:pPr>
            <w:r>
              <w:t xml:space="preserve">Obrázek 8: Červené zbarvení směsi filtrátu </w:t>
            </w:r>
            <w:proofErr w:type="spellStart"/>
            <w:r>
              <w:t>Coca-coly</w:t>
            </w:r>
            <w:proofErr w:type="spellEnd"/>
            <w:r>
              <w:t xml:space="preserve"> a indikátoru z červeného zelí je důkazem kyselosti roztoku. (autor fotografie: Milada Teplá, 2020)</w:t>
            </w:r>
          </w:p>
        </w:tc>
      </w:tr>
    </w:tbl>
    <w:p w14:paraId="374A05F5" w14:textId="77777777" w:rsidR="00EE264B" w:rsidRDefault="00EE264B" w:rsidP="00EE264B">
      <w:pPr>
        <w:keepNext/>
      </w:pPr>
      <w:r w:rsidRPr="00836C8D">
        <w:rPr>
          <w:b/>
        </w:rPr>
        <w:t xml:space="preserve">čtvrtá úloha: </w:t>
      </w:r>
    </w:p>
    <w:p w14:paraId="2DD35BC6" w14:textId="77777777" w:rsidR="00EE264B" w:rsidRPr="001F12A0" w:rsidRDefault="00EE264B" w:rsidP="00EE264B">
      <w:r w:rsidRPr="00836C8D">
        <w:t>zobrazená rovnice: H</w:t>
      </w:r>
      <w:r w:rsidRPr="00836C8D">
        <w:rPr>
          <w:vertAlign w:val="subscript"/>
        </w:rPr>
        <w:t>2</w:t>
      </w:r>
      <w:r w:rsidRPr="00836C8D">
        <w:t xml:space="preserve"> + O</w:t>
      </w:r>
      <w:r w:rsidRPr="00836C8D">
        <w:rPr>
          <w:vertAlign w:val="subscript"/>
        </w:rPr>
        <w:t>2</w:t>
      </w:r>
      <w:r w:rsidRPr="00836C8D">
        <w:t xml:space="preserve"> </w:t>
      </w:r>
      <w:r w:rsidRPr="00836C8D">
        <w:sym w:font="Symbol" w:char="F0AE"/>
      </w:r>
      <w:r w:rsidRPr="00836C8D">
        <w:t xml:space="preserve"> H</w:t>
      </w:r>
      <w:r w:rsidRPr="00836C8D">
        <w:rPr>
          <w:vertAlign w:val="subscript"/>
        </w:rPr>
        <w:t>2</w:t>
      </w:r>
      <w:r w:rsidRPr="00836C8D">
        <w:t>O</w:t>
      </w:r>
    </w:p>
    <w:p w14:paraId="2074979E" w14:textId="77777777" w:rsidR="00EE264B" w:rsidRPr="00065337" w:rsidRDefault="00EE264B" w:rsidP="00EE264B">
      <w:r w:rsidRPr="00065337">
        <w:t xml:space="preserve">vyčíslená rovnice: </w:t>
      </w:r>
      <w:r w:rsidRPr="00065337">
        <w:rPr>
          <w:b/>
        </w:rPr>
        <w:t>2</w:t>
      </w:r>
      <w:r w:rsidRPr="00065337">
        <w:t xml:space="preserve"> H</w:t>
      </w:r>
      <w:r w:rsidRPr="00065337">
        <w:rPr>
          <w:vertAlign w:val="subscript"/>
        </w:rPr>
        <w:t>2</w:t>
      </w:r>
      <w:r w:rsidRPr="00065337">
        <w:t xml:space="preserve"> + O</w:t>
      </w:r>
      <w:r w:rsidRPr="00065337">
        <w:rPr>
          <w:vertAlign w:val="subscript"/>
        </w:rPr>
        <w:t>2</w:t>
      </w:r>
      <w:r w:rsidRPr="00065337">
        <w:t xml:space="preserve"> </w:t>
      </w:r>
      <w:r w:rsidRPr="00065337">
        <w:sym w:font="Symbol" w:char="F0AE"/>
      </w:r>
      <w:r w:rsidRPr="00065337">
        <w:t xml:space="preserve"> </w:t>
      </w:r>
      <w:r w:rsidRPr="00065337">
        <w:rPr>
          <w:b/>
        </w:rPr>
        <w:t>2</w:t>
      </w:r>
      <w:r w:rsidRPr="00065337">
        <w:t xml:space="preserve"> H</w:t>
      </w:r>
      <w:r w:rsidRPr="00065337">
        <w:rPr>
          <w:vertAlign w:val="subscript"/>
        </w:rPr>
        <w:t>2</w:t>
      </w:r>
      <w:r w:rsidRPr="00065337">
        <w:t>O</w:t>
      </w:r>
    </w:p>
    <w:p w14:paraId="33E95653" w14:textId="77777777" w:rsidR="00EE264B" w:rsidRPr="00065337" w:rsidRDefault="00EE264B" w:rsidP="00EE264B">
      <w:r w:rsidRPr="00065337">
        <w:t>Kód pro otevření truhly s pokladem je 212.</w:t>
      </w:r>
    </w:p>
    <w:p w14:paraId="19A18466" w14:textId="77777777" w:rsidR="00EE264B" w:rsidRDefault="00EE264B" w:rsidP="00EE264B">
      <w:pPr>
        <w:keepNext/>
      </w:pPr>
      <w:r>
        <w:rPr>
          <w:noProof/>
          <w:lang w:eastAsia="cs-CZ"/>
        </w:rPr>
        <w:drawing>
          <wp:inline distT="0" distB="0" distL="0" distR="0" wp14:anchorId="452A0D1D" wp14:editId="7945D830">
            <wp:extent cx="4787986" cy="2815200"/>
            <wp:effectExtent l="19050" t="0" r="0" b="0"/>
            <wp:docPr id="17" name="obrázek 10" descr="C:\Users\Radek Zelda\Desktop\UK\bakalářka\foto bakalářka\písmo mlékem oř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dek Zelda\Desktop\UK\bakalářka\foto bakalářka\písmo mlékem oře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90" cy="281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0F327" w14:textId="77777777" w:rsidR="00EE264B" w:rsidRDefault="00EE264B" w:rsidP="00EE264B">
      <w:pPr>
        <w:pStyle w:val="Titulek"/>
      </w:pPr>
      <w:r>
        <w:t xml:space="preserve">Obrázek 9: Rovnice napsaná plnotučným mlékem a vyvolaná pomocí svíčky. (autor fotografie: Radka </w:t>
      </w:r>
      <w:proofErr w:type="spellStart"/>
      <w:r>
        <w:t>Kydalová</w:t>
      </w:r>
      <w:proofErr w:type="spellEnd"/>
      <w:r>
        <w:t>, 2020)</w:t>
      </w:r>
    </w:p>
    <w:p w14:paraId="765CFE8C" w14:textId="77777777" w:rsidR="00EE264B" w:rsidRDefault="00EE264B" w:rsidP="00EE264B">
      <w:pPr>
        <w:keepNext/>
      </w:pPr>
      <w:r>
        <w:rPr>
          <w:noProof/>
          <w:lang w:eastAsia="cs-CZ"/>
        </w:rPr>
        <w:lastRenderedPageBreak/>
        <w:drawing>
          <wp:inline distT="0" distB="0" distL="0" distR="0" wp14:anchorId="0783B4A8" wp14:editId="62B65763">
            <wp:extent cx="5537411" cy="2815200"/>
            <wp:effectExtent l="19050" t="0" r="6139" b="0"/>
            <wp:docPr id="20" name="obrázek 12" descr="C:\Users\Radek Zelda\Desktop\UK\bakalářka\foto bakalářka\písmo šťavou z citronu oř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dek Zelda\Desktop\UK\bakalářka\foto bakalářka\písmo šťavou z citronu ořez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411" cy="28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E49D3" w14:textId="77777777" w:rsidR="00EE264B" w:rsidRPr="003371CD" w:rsidRDefault="00EE264B" w:rsidP="00EE264B">
      <w:pPr>
        <w:pStyle w:val="Titulek"/>
      </w:pPr>
      <w:r>
        <w:t xml:space="preserve">Obrázek 10: Rovnice psaná šťávou z citronu vyvolaná pomocí svíčky. (autor fotografie: Radka </w:t>
      </w:r>
      <w:proofErr w:type="spellStart"/>
      <w:r>
        <w:t>Kydalová</w:t>
      </w:r>
      <w:proofErr w:type="spellEnd"/>
      <w:r>
        <w:t>, 2020)</w:t>
      </w:r>
    </w:p>
    <w:p w14:paraId="34B72B35" w14:textId="77777777" w:rsidR="00EE264B" w:rsidRDefault="00EE264B" w:rsidP="006B5283">
      <w:pPr>
        <w:pStyle w:val="Nadpis2"/>
        <w:numPr>
          <w:ilvl w:val="0"/>
          <w:numId w:val="0"/>
        </w:numPr>
        <w:ind w:left="576"/>
        <w:rPr>
          <w:rFonts w:eastAsiaTheme="minorEastAsia"/>
        </w:rPr>
      </w:pPr>
    </w:p>
    <w:sectPr w:rsidR="00EE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68E6"/>
    <w:multiLevelType w:val="multilevel"/>
    <w:tmpl w:val="159A33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9B7EBE"/>
    <w:multiLevelType w:val="hybridMultilevel"/>
    <w:tmpl w:val="3EFC9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5B5A"/>
    <w:multiLevelType w:val="hybridMultilevel"/>
    <w:tmpl w:val="860AB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255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83"/>
    <w:rsid w:val="00000F30"/>
    <w:rsid w:val="006B5283"/>
    <w:rsid w:val="00CD5ABC"/>
    <w:rsid w:val="00E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0BB0"/>
  <w15:chartTrackingRefBased/>
  <w15:docId w15:val="{A825425B-D9C3-453C-A178-767C5F69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28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6B5283"/>
    <w:pPr>
      <w:pageBreakBefore/>
      <w:numPr>
        <w:numId w:val="1"/>
      </w:num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6B5283"/>
    <w:pPr>
      <w:keepNext/>
      <w:keepLines/>
      <w:numPr>
        <w:ilvl w:val="1"/>
        <w:numId w:val="1"/>
      </w:numPr>
      <w:spacing w:before="240" w:after="240"/>
      <w:ind w:left="576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6B5283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5283"/>
    <w:pPr>
      <w:keepNext/>
      <w:keepLines/>
      <w:numPr>
        <w:ilvl w:val="3"/>
        <w:numId w:val="1"/>
      </w:numPr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264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264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528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528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528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283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B528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B5283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6B5283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528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6B528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Mkatabulky">
    <w:name w:val="Table Grid"/>
    <w:basedOn w:val="Normlntabulka"/>
    <w:uiPriority w:val="59"/>
    <w:rsid w:val="006B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52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52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5283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E264B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E264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264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ormlnweb">
    <w:name w:val="Normal (Web)"/>
    <w:basedOn w:val="Normln"/>
    <w:uiPriority w:val="99"/>
    <w:semiHidden/>
    <w:unhideWhenUsed/>
    <w:rsid w:val="00000F3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0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2020-08-28T17:01:00Z</dcterms:created>
  <dcterms:modified xsi:type="dcterms:W3CDTF">2020-09-09T15:15:00Z</dcterms:modified>
</cp:coreProperties>
</file>