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36F83" w14:textId="77777777" w:rsidR="0007611C" w:rsidRDefault="0007611C" w:rsidP="0007611C">
      <w:pPr>
        <w:pStyle w:val="Normlnweb"/>
        <w:shd w:val="clear" w:color="auto" w:fill="FFFFFF"/>
        <w:spacing w:before="0" w:beforeAutospacing="0" w:after="240" w:afterAutospacing="0"/>
        <w:jc w:val="center"/>
        <w:rPr>
          <w:sz w:val="96"/>
          <w:szCs w:val="96"/>
        </w:rPr>
      </w:pPr>
      <w:bookmarkStart w:id="0" w:name="_Toc41672985"/>
      <w:bookmarkStart w:id="1" w:name="_Toc41683380"/>
      <w:bookmarkStart w:id="2" w:name="_Toc41290568"/>
      <w:bookmarkStart w:id="3" w:name="_Toc41291373"/>
      <w:bookmarkStart w:id="4" w:name="_Toc41672974"/>
      <w:bookmarkStart w:id="5" w:name="_Toc41683369"/>
      <w:r w:rsidRPr="00000F30">
        <w:rPr>
          <w:sz w:val="96"/>
          <w:szCs w:val="96"/>
        </w:rPr>
        <w:t>Zadání úloh k únikové hře</w:t>
      </w:r>
      <w:r>
        <w:rPr>
          <w:sz w:val="96"/>
          <w:szCs w:val="96"/>
        </w:rPr>
        <w:t>:</w:t>
      </w:r>
    </w:p>
    <w:p w14:paraId="78D9B4F3" w14:textId="5B0509F4" w:rsidR="0007611C" w:rsidRPr="004E5BBA" w:rsidRDefault="0007611C" w:rsidP="0007611C">
      <w:pPr>
        <w:pStyle w:val="Normlnweb"/>
        <w:shd w:val="clear" w:color="auto" w:fill="FFFFFF"/>
        <w:spacing w:before="0" w:beforeAutospacing="0" w:after="240" w:afterAutospacing="0"/>
        <w:jc w:val="center"/>
        <w:rPr>
          <w:sz w:val="96"/>
          <w:szCs w:val="96"/>
        </w:rPr>
      </w:pPr>
      <w:r w:rsidRPr="00000F30">
        <w:rPr>
          <w:sz w:val="96"/>
          <w:szCs w:val="96"/>
        </w:rPr>
        <w:t xml:space="preserve"> </w:t>
      </w:r>
      <w:r w:rsidRPr="0007611C">
        <w:rPr>
          <w:sz w:val="96"/>
          <w:szCs w:val="96"/>
        </w:rPr>
        <w:t>Únos profesora Ludvíka Ketona</w:t>
      </w:r>
    </w:p>
    <w:p w14:paraId="52FFCF9A" w14:textId="77777777" w:rsidR="0007611C" w:rsidRPr="006957A3" w:rsidRDefault="0007611C" w:rsidP="0007611C">
      <w:pPr>
        <w:pStyle w:val="Normlnweb"/>
        <w:shd w:val="clear" w:color="auto" w:fill="FFFFFF"/>
        <w:spacing w:before="0" w:beforeAutospacing="0" w:after="240" w:afterAutospacing="0"/>
        <w:jc w:val="center"/>
      </w:pPr>
    </w:p>
    <w:p w14:paraId="3ACC3491" w14:textId="77777777" w:rsidR="0007611C" w:rsidRPr="006957A3" w:rsidRDefault="0007611C" w:rsidP="0007611C">
      <w:pPr>
        <w:pStyle w:val="Normlnweb"/>
        <w:shd w:val="clear" w:color="auto" w:fill="FFFFFF"/>
        <w:spacing w:before="0" w:beforeAutospacing="0" w:after="240" w:afterAutospacing="0"/>
        <w:jc w:val="center"/>
      </w:pPr>
      <w:r w:rsidRPr="006957A3">
        <w:t>  </w:t>
      </w:r>
      <w:bookmarkStart w:id="6" w:name="_GoBack"/>
      <w:bookmarkEnd w:id="6"/>
    </w:p>
    <w:p w14:paraId="47096E8D" w14:textId="77777777" w:rsidR="0007611C" w:rsidRPr="006957A3" w:rsidRDefault="0007611C" w:rsidP="0007611C">
      <w:pPr>
        <w:pStyle w:val="Normlnweb"/>
        <w:shd w:val="clear" w:color="auto" w:fill="FFFFFF"/>
        <w:spacing w:before="0" w:beforeAutospacing="0" w:after="240" w:afterAutospacing="0"/>
        <w:jc w:val="center"/>
      </w:pPr>
      <w:r w:rsidRPr="006957A3">
        <w:t> </w:t>
      </w:r>
    </w:p>
    <w:p w14:paraId="4FE2E2D3" w14:textId="77777777" w:rsidR="0007611C" w:rsidRDefault="0007611C" w:rsidP="0007611C">
      <w:pPr>
        <w:pStyle w:val="Normlnweb"/>
        <w:shd w:val="clear" w:color="auto" w:fill="FFFFFF"/>
        <w:spacing w:before="0" w:beforeAutospacing="0" w:after="0" w:afterAutospacing="0"/>
        <w:jc w:val="center"/>
        <w:rPr>
          <w:rStyle w:val="Siln"/>
          <w:sz w:val="48"/>
          <w:szCs w:val="48"/>
        </w:rPr>
      </w:pPr>
    </w:p>
    <w:p w14:paraId="4E249D0E" w14:textId="77777777" w:rsidR="0007611C" w:rsidRPr="004E5BBA" w:rsidRDefault="0007611C" w:rsidP="0007611C">
      <w:pPr>
        <w:pStyle w:val="Normlnweb"/>
        <w:shd w:val="clear" w:color="auto" w:fill="FFFFFF"/>
        <w:spacing w:before="0" w:beforeAutospacing="0" w:after="0" w:afterAutospacing="0"/>
        <w:jc w:val="center"/>
        <w:rPr>
          <w:rStyle w:val="Siln"/>
          <w:sz w:val="48"/>
          <w:szCs w:val="48"/>
          <w:u w:val="single"/>
        </w:rPr>
      </w:pPr>
      <w:r>
        <w:rPr>
          <w:rStyle w:val="Siln"/>
          <w:sz w:val="48"/>
          <w:szCs w:val="48"/>
          <w:u w:val="single"/>
        </w:rPr>
        <w:t>Radka Kydalová</w:t>
      </w:r>
    </w:p>
    <w:p w14:paraId="6DAA0B35" w14:textId="77777777" w:rsidR="0007611C" w:rsidRDefault="0007611C" w:rsidP="0007611C">
      <w:pPr>
        <w:pStyle w:val="Normlnweb"/>
        <w:shd w:val="clear" w:color="auto" w:fill="FFFFFF"/>
        <w:spacing w:before="0" w:beforeAutospacing="0" w:after="0" w:afterAutospacing="0"/>
        <w:jc w:val="center"/>
        <w:rPr>
          <w:rStyle w:val="Siln"/>
          <w:sz w:val="48"/>
          <w:szCs w:val="48"/>
        </w:rPr>
      </w:pPr>
      <w:r w:rsidRPr="004E5BBA">
        <w:rPr>
          <w:rStyle w:val="Siln"/>
          <w:sz w:val="48"/>
          <w:szCs w:val="48"/>
        </w:rPr>
        <w:t xml:space="preserve"> </w:t>
      </w:r>
    </w:p>
    <w:p w14:paraId="2F7CEA63" w14:textId="77777777" w:rsidR="0007611C" w:rsidRDefault="0007611C" w:rsidP="0007611C">
      <w:pPr>
        <w:pStyle w:val="Normlnweb"/>
        <w:shd w:val="clear" w:color="auto" w:fill="FFFFFF"/>
        <w:spacing w:before="0" w:beforeAutospacing="0" w:after="0" w:afterAutospacing="0"/>
        <w:jc w:val="center"/>
        <w:rPr>
          <w:rStyle w:val="Siln"/>
          <w:b w:val="0"/>
          <w:sz w:val="48"/>
          <w:szCs w:val="48"/>
        </w:rPr>
      </w:pPr>
      <w:r w:rsidRPr="004E5BBA">
        <w:rPr>
          <w:rStyle w:val="Siln"/>
          <w:sz w:val="48"/>
          <w:szCs w:val="48"/>
        </w:rPr>
        <w:t>Milada Teplá</w:t>
      </w:r>
    </w:p>
    <w:p w14:paraId="6638B4CD" w14:textId="77777777" w:rsidR="0007611C" w:rsidRDefault="0007611C" w:rsidP="0007611C">
      <w:pPr>
        <w:pStyle w:val="Normlnweb"/>
        <w:shd w:val="clear" w:color="auto" w:fill="FFFFFF"/>
        <w:spacing w:before="0" w:beforeAutospacing="0" w:after="0" w:afterAutospacing="0"/>
        <w:jc w:val="center"/>
        <w:rPr>
          <w:rStyle w:val="Siln"/>
          <w:b w:val="0"/>
          <w:sz w:val="48"/>
          <w:szCs w:val="48"/>
        </w:rPr>
      </w:pPr>
    </w:p>
    <w:p w14:paraId="287CF856" w14:textId="77777777" w:rsidR="0007611C" w:rsidRPr="00C74BBF" w:rsidRDefault="0007611C" w:rsidP="0007611C">
      <w:pPr>
        <w:jc w:val="center"/>
        <w:rPr>
          <w:sz w:val="32"/>
          <w:szCs w:val="32"/>
        </w:rPr>
      </w:pPr>
      <w:r w:rsidRPr="00C74BBF">
        <w:rPr>
          <w:sz w:val="32"/>
          <w:szCs w:val="32"/>
        </w:rPr>
        <w:t xml:space="preserve">KUDCH, Přírodovědecká fakulta Univerzity Karlovy, </w:t>
      </w:r>
    </w:p>
    <w:p w14:paraId="5D4FC93E" w14:textId="77777777" w:rsidR="0007611C" w:rsidRPr="00C74BBF" w:rsidRDefault="0007611C" w:rsidP="0007611C">
      <w:pPr>
        <w:jc w:val="center"/>
        <w:rPr>
          <w:sz w:val="32"/>
          <w:szCs w:val="32"/>
        </w:rPr>
      </w:pPr>
      <w:r>
        <w:rPr>
          <w:sz w:val="32"/>
          <w:szCs w:val="32"/>
        </w:rPr>
        <w:t>Praha 2020</w:t>
      </w:r>
    </w:p>
    <w:p w14:paraId="58E82CBC" w14:textId="77777777" w:rsidR="0007611C" w:rsidRDefault="0007611C" w:rsidP="0007611C">
      <w:pPr>
        <w:pStyle w:val="Normlnweb"/>
        <w:shd w:val="clear" w:color="auto" w:fill="FFFFFF"/>
        <w:spacing w:before="0" w:beforeAutospacing="0" w:after="0" w:afterAutospacing="0"/>
        <w:jc w:val="center"/>
      </w:pPr>
      <w:r w:rsidRPr="006957A3">
        <w:t> </w:t>
      </w:r>
    </w:p>
    <w:p w14:paraId="5E0900A3" w14:textId="77777777" w:rsidR="0007611C" w:rsidRPr="006957A3" w:rsidRDefault="0007611C" w:rsidP="0007611C">
      <w:pPr>
        <w:pStyle w:val="Normlnweb"/>
        <w:shd w:val="clear" w:color="auto" w:fill="FFFFFF"/>
        <w:spacing w:before="0" w:beforeAutospacing="0" w:after="240" w:afterAutospacing="0"/>
        <w:jc w:val="center"/>
      </w:pPr>
    </w:p>
    <w:p w14:paraId="7B17CB8A" w14:textId="77777777" w:rsidR="0007611C" w:rsidRDefault="0007611C">
      <w:pPr>
        <w:spacing w:after="160" w:line="259" w:lineRule="auto"/>
        <w:jc w:val="left"/>
        <w:rPr>
          <w:rFonts w:eastAsiaTheme="majorEastAsia" w:cstheme="majorBidi"/>
          <w:b/>
          <w:bCs/>
          <w:sz w:val="28"/>
          <w:szCs w:val="26"/>
        </w:rPr>
      </w:pPr>
      <w:r>
        <w:br w:type="page"/>
      </w:r>
    </w:p>
    <w:p w14:paraId="45EAB9DA" w14:textId="1A6A4CFA" w:rsidR="006B5283" w:rsidRDefault="006B5283" w:rsidP="006B5283">
      <w:pPr>
        <w:pStyle w:val="Nadpis2"/>
        <w:numPr>
          <w:ilvl w:val="0"/>
          <w:numId w:val="0"/>
        </w:numPr>
      </w:pPr>
      <w:r>
        <w:lastRenderedPageBreak/>
        <w:t>Zadání úloh k únikové hře Únos profesora Ludvíka Ketona</w:t>
      </w:r>
      <w:bookmarkEnd w:id="0"/>
      <w:bookmarkEnd w:id="1"/>
    </w:p>
    <w:p w14:paraId="58E8C1AD" w14:textId="77777777" w:rsidR="006B5283" w:rsidRPr="00FC1E5B" w:rsidRDefault="006B5283" w:rsidP="006B5283">
      <w:pPr>
        <w:rPr>
          <w:b/>
        </w:rPr>
      </w:pPr>
      <w:r w:rsidRPr="00FC1E5B">
        <w:rPr>
          <w:b/>
        </w:rPr>
        <w:t>První úloha</w:t>
      </w:r>
    </w:p>
    <w:p w14:paraId="745AEFBF" w14:textId="77777777" w:rsidR="006B5283" w:rsidRPr="001046DA" w:rsidRDefault="006B5283" w:rsidP="006B5283">
      <w:r w:rsidRPr="001046DA">
        <w:t>Míchání roztoků a přidávání přísad. Ano, tak nějak byl objeven Ketonův recept. Pokud se má recept dostat do vašich rukou, měli byste toto umění také ovládat. Na stole před vámi leží stojan se sedmi zkumavkami, střička s destilovanou vodou a několik lahviček s kapátky</w:t>
      </w:r>
      <w:r>
        <w:t xml:space="preserve"> a lžičkou</w:t>
      </w:r>
      <w:r w:rsidRPr="001046DA">
        <w:t>, které obsahují různé chemikálie. Do sedmi čistých a suchých očíslovaných zkumavek ve stojanu přikápněte či přisypte příslušné chemikálie v</w:t>
      </w:r>
      <w:r>
        <w:t> </w:t>
      </w:r>
      <w:r w:rsidRPr="001046DA">
        <w:t>určeném množství (viz tabulka). Do zkumavky číslo 1 přilijte přibližně 5 ml destilované vody. Postupně přelévejte roztok z první zkumavky do druhé, třetí až sedmé zkumavky a vždy zaznamenejte zbarvení roztoku. Klíčové je pro vás zbarvení roztoku po přelití do sedmé zkumavky. Mezi obálkami v krabici</w:t>
      </w:r>
      <w:r>
        <w:t xml:space="preserve"> č. 1</w:t>
      </w:r>
      <w:r w:rsidRPr="001046DA">
        <w:t xml:space="preserve"> najdete tu obálku, která bude mít totožné zbarvení jako roztok a vytáhnete z ní další úkol. Než se </w:t>
      </w:r>
      <w:r>
        <w:t>pustíte do</w:t>
      </w:r>
      <w:r w:rsidRPr="001046DA">
        <w:t xml:space="preserve"> další</w:t>
      </w:r>
      <w:r>
        <w:t>ho úkolu</w:t>
      </w:r>
      <w:r w:rsidRPr="001046DA">
        <w:t>, nezapomeňte vzniklý roztok zlikvidovat a zkumavky řádně umýt. N</w:t>
      </w:r>
      <w:r>
        <w:t>esmí po vás zbýt žádné stopy…</w:t>
      </w:r>
    </w:p>
    <w:tbl>
      <w:tblPr>
        <w:tblStyle w:val="Mkatabulky"/>
        <w:tblW w:w="8613" w:type="dxa"/>
        <w:tblLook w:val="04A0" w:firstRow="1" w:lastRow="0" w:firstColumn="1" w:lastColumn="0" w:noHBand="0" w:noVBand="1"/>
      </w:tblPr>
      <w:tblGrid>
        <w:gridCol w:w="1668"/>
        <w:gridCol w:w="2709"/>
        <w:gridCol w:w="1559"/>
        <w:gridCol w:w="2677"/>
      </w:tblGrid>
      <w:tr w:rsidR="006B5283" w:rsidRPr="001046DA" w14:paraId="51F822D3" w14:textId="77777777" w:rsidTr="004831BC">
        <w:trPr>
          <w:trHeight w:hRule="exact" w:val="340"/>
        </w:trPr>
        <w:tc>
          <w:tcPr>
            <w:tcW w:w="1668" w:type="dxa"/>
            <w:vAlign w:val="center"/>
          </w:tcPr>
          <w:p w14:paraId="5FAC73C9" w14:textId="77777777" w:rsidR="006B5283" w:rsidRDefault="006B5283" w:rsidP="004831BC">
            <w:pPr>
              <w:keepNext/>
              <w:jc w:val="center"/>
            </w:pPr>
            <w:r w:rsidRPr="000A2C1D">
              <w:t>číslo zkumavky</w:t>
            </w:r>
          </w:p>
        </w:tc>
        <w:tc>
          <w:tcPr>
            <w:tcW w:w="2709" w:type="dxa"/>
            <w:vAlign w:val="center"/>
          </w:tcPr>
          <w:p w14:paraId="75E2DA88" w14:textId="77777777" w:rsidR="006B5283" w:rsidRDefault="006B5283" w:rsidP="004831BC">
            <w:pPr>
              <w:keepNext/>
              <w:jc w:val="center"/>
            </w:pPr>
            <w:r w:rsidRPr="000A2C1D">
              <w:t>chemikálie</w:t>
            </w:r>
          </w:p>
        </w:tc>
        <w:tc>
          <w:tcPr>
            <w:tcW w:w="1559" w:type="dxa"/>
            <w:vAlign w:val="center"/>
          </w:tcPr>
          <w:p w14:paraId="1AE67E8E" w14:textId="77777777" w:rsidR="006B5283" w:rsidRDefault="006B5283" w:rsidP="004831BC">
            <w:pPr>
              <w:keepNext/>
              <w:jc w:val="center"/>
            </w:pPr>
            <w:r w:rsidRPr="000A2C1D">
              <w:t>množství</w:t>
            </w:r>
          </w:p>
        </w:tc>
        <w:tc>
          <w:tcPr>
            <w:tcW w:w="2677" w:type="dxa"/>
            <w:vAlign w:val="center"/>
          </w:tcPr>
          <w:p w14:paraId="1791DDD6" w14:textId="77777777" w:rsidR="006B5283" w:rsidRDefault="006B5283" w:rsidP="004831BC">
            <w:pPr>
              <w:keepNext/>
              <w:jc w:val="center"/>
            </w:pPr>
            <w:r w:rsidRPr="000A2C1D">
              <w:t>zbarvení roztoku</w:t>
            </w:r>
          </w:p>
        </w:tc>
      </w:tr>
      <w:tr w:rsidR="006B5283" w:rsidRPr="001046DA" w14:paraId="125EFDFE" w14:textId="77777777" w:rsidTr="004831BC">
        <w:trPr>
          <w:trHeight w:hRule="exact" w:val="340"/>
        </w:trPr>
        <w:tc>
          <w:tcPr>
            <w:tcW w:w="1668" w:type="dxa"/>
            <w:vAlign w:val="center"/>
          </w:tcPr>
          <w:p w14:paraId="375CC874" w14:textId="77777777" w:rsidR="006B5283" w:rsidRDefault="006B5283" w:rsidP="004831BC">
            <w:pPr>
              <w:keepNext/>
              <w:jc w:val="center"/>
            </w:pPr>
            <w:r w:rsidRPr="000A2C1D">
              <w:t>1</w:t>
            </w:r>
          </w:p>
        </w:tc>
        <w:tc>
          <w:tcPr>
            <w:tcW w:w="2709" w:type="dxa"/>
            <w:vAlign w:val="center"/>
          </w:tcPr>
          <w:p w14:paraId="7D82CEC6" w14:textId="77777777" w:rsidR="006B5283" w:rsidRDefault="006B5283" w:rsidP="004831BC">
            <w:pPr>
              <w:keepNext/>
              <w:jc w:val="center"/>
            </w:pPr>
            <w:r>
              <w:t xml:space="preserve">1% </w:t>
            </w:r>
            <w:r w:rsidRPr="000A2C1D">
              <w:t>roztok NaOH</w:t>
            </w:r>
          </w:p>
        </w:tc>
        <w:tc>
          <w:tcPr>
            <w:tcW w:w="1559" w:type="dxa"/>
            <w:vAlign w:val="center"/>
          </w:tcPr>
          <w:p w14:paraId="1E436A75" w14:textId="77777777" w:rsidR="006B5283" w:rsidRDefault="006B5283" w:rsidP="004831BC">
            <w:pPr>
              <w:keepNext/>
              <w:jc w:val="center"/>
            </w:pPr>
            <w:r w:rsidRPr="000A2C1D">
              <w:t>2–3 kapky</w:t>
            </w:r>
          </w:p>
        </w:tc>
        <w:tc>
          <w:tcPr>
            <w:tcW w:w="2677" w:type="dxa"/>
            <w:vAlign w:val="center"/>
          </w:tcPr>
          <w:p w14:paraId="1B57CCF8" w14:textId="77777777" w:rsidR="006B5283" w:rsidRDefault="006B5283" w:rsidP="004831BC">
            <w:pPr>
              <w:keepNext/>
              <w:jc w:val="center"/>
            </w:pPr>
          </w:p>
        </w:tc>
      </w:tr>
      <w:tr w:rsidR="006B5283" w:rsidRPr="001046DA" w14:paraId="015DA4A7" w14:textId="77777777" w:rsidTr="004831BC">
        <w:trPr>
          <w:trHeight w:hRule="exact" w:val="340"/>
        </w:trPr>
        <w:tc>
          <w:tcPr>
            <w:tcW w:w="1668" w:type="dxa"/>
            <w:vAlign w:val="center"/>
          </w:tcPr>
          <w:p w14:paraId="6142C014" w14:textId="77777777" w:rsidR="006B5283" w:rsidRDefault="006B5283" w:rsidP="004831BC">
            <w:pPr>
              <w:keepNext/>
              <w:jc w:val="center"/>
            </w:pPr>
            <w:r w:rsidRPr="001046DA">
              <w:t>2</w:t>
            </w:r>
          </w:p>
        </w:tc>
        <w:tc>
          <w:tcPr>
            <w:tcW w:w="2709" w:type="dxa"/>
            <w:vAlign w:val="center"/>
          </w:tcPr>
          <w:p w14:paraId="58CFB20E" w14:textId="77777777" w:rsidR="006B5283" w:rsidRDefault="006B5283" w:rsidP="004831BC">
            <w:pPr>
              <w:keepNext/>
              <w:jc w:val="center"/>
            </w:pPr>
            <w:r w:rsidRPr="001046DA">
              <w:t>fenolftalein</w:t>
            </w:r>
            <w:r>
              <w:t xml:space="preserve"> (vodný roztok)</w:t>
            </w:r>
          </w:p>
        </w:tc>
        <w:tc>
          <w:tcPr>
            <w:tcW w:w="1559" w:type="dxa"/>
            <w:vAlign w:val="center"/>
          </w:tcPr>
          <w:p w14:paraId="32EEA76B" w14:textId="77777777" w:rsidR="006B5283" w:rsidRDefault="006B5283" w:rsidP="004831BC">
            <w:pPr>
              <w:keepNext/>
              <w:jc w:val="center"/>
            </w:pPr>
            <w:r w:rsidRPr="001046DA">
              <w:t>2–3 kapky</w:t>
            </w:r>
          </w:p>
        </w:tc>
        <w:tc>
          <w:tcPr>
            <w:tcW w:w="2677" w:type="dxa"/>
            <w:vAlign w:val="center"/>
          </w:tcPr>
          <w:p w14:paraId="08996FAB" w14:textId="77777777" w:rsidR="006B5283" w:rsidRDefault="006B5283" w:rsidP="004831BC">
            <w:pPr>
              <w:keepNext/>
              <w:jc w:val="center"/>
            </w:pPr>
          </w:p>
        </w:tc>
      </w:tr>
      <w:tr w:rsidR="006B5283" w:rsidRPr="001046DA" w14:paraId="3DC8C701" w14:textId="77777777" w:rsidTr="004831BC">
        <w:trPr>
          <w:trHeight w:hRule="exact" w:val="340"/>
        </w:trPr>
        <w:tc>
          <w:tcPr>
            <w:tcW w:w="1668" w:type="dxa"/>
            <w:vAlign w:val="center"/>
          </w:tcPr>
          <w:p w14:paraId="0082509F" w14:textId="77777777" w:rsidR="006B5283" w:rsidRDefault="006B5283" w:rsidP="004831BC">
            <w:pPr>
              <w:keepNext/>
              <w:jc w:val="center"/>
            </w:pPr>
            <w:r w:rsidRPr="001046DA">
              <w:t>3</w:t>
            </w:r>
          </w:p>
        </w:tc>
        <w:tc>
          <w:tcPr>
            <w:tcW w:w="2709" w:type="dxa"/>
            <w:vAlign w:val="center"/>
          </w:tcPr>
          <w:p w14:paraId="225B8ED9" w14:textId="77777777" w:rsidR="006B5283" w:rsidRDefault="006B5283" w:rsidP="004831BC">
            <w:pPr>
              <w:keepNext/>
              <w:jc w:val="center"/>
            </w:pPr>
            <w:r w:rsidRPr="001046DA">
              <w:t>konc. H</w:t>
            </w:r>
            <w:r w:rsidRPr="001046DA">
              <w:rPr>
                <w:vertAlign w:val="subscript"/>
              </w:rPr>
              <w:t>2</w:t>
            </w:r>
            <w:r w:rsidRPr="001046DA">
              <w:t>SO</w:t>
            </w:r>
            <w:r w:rsidRPr="001046DA">
              <w:rPr>
                <w:vertAlign w:val="subscript"/>
              </w:rPr>
              <w:t>4</w:t>
            </w:r>
          </w:p>
        </w:tc>
        <w:tc>
          <w:tcPr>
            <w:tcW w:w="1559" w:type="dxa"/>
            <w:vAlign w:val="center"/>
          </w:tcPr>
          <w:p w14:paraId="2D83EAD1" w14:textId="77777777" w:rsidR="006B5283" w:rsidRDefault="006B5283" w:rsidP="004831BC">
            <w:pPr>
              <w:keepNext/>
              <w:jc w:val="center"/>
            </w:pPr>
            <w:r w:rsidRPr="001046DA">
              <w:t>2–3 kapky</w:t>
            </w:r>
          </w:p>
        </w:tc>
        <w:tc>
          <w:tcPr>
            <w:tcW w:w="2677" w:type="dxa"/>
            <w:vAlign w:val="center"/>
          </w:tcPr>
          <w:p w14:paraId="38D42629" w14:textId="77777777" w:rsidR="006B5283" w:rsidRDefault="006B5283" w:rsidP="004831BC">
            <w:pPr>
              <w:keepNext/>
              <w:jc w:val="center"/>
            </w:pPr>
          </w:p>
        </w:tc>
      </w:tr>
      <w:tr w:rsidR="006B5283" w:rsidRPr="001046DA" w14:paraId="4B24FC78" w14:textId="77777777" w:rsidTr="004831BC">
        <w:trPr>
          <w:trHeight w:hRule="exact" w:val="340"/>
        </w:trPr>
        <w:tc>
          <w:tcPr>
            <w:tcW w:w="1668" w:type="dxa"/>
            <w:vAlign w:val="center"/>
          </w:tcPr>
          <w:p w14:paraId="5A8733E6" w14:textId="77777777" w:rsidR="006B5283" w:rsidRDefault="006B5283" w:rsidP="004831BC">
            <w:pPr>
              <w:keepNext/>
              <w:jc w:val="center"/>
            </w:pPr>
            <w:r w:rsidRPr="001046DA">
              <w:t>4</w:t>
            </w:r>
          </w:p>
        </w:tc>
        <w:tc>
          <w:tcPr>
            <w:tcW w:w="2709" w:type="dxa"/>
            <w:vAlign w:val="center"/>
          </w:tcPr>
          <w:p w14:paraId="0FDEE3C9" w14:textId="77777777" w:rsidR="006B5283" w:rsidRDefault="006B5283" w:rsidP="004831BC">
            <w:pPr>
              <w:keepNext/>
              <w:jc w:val="center"/>
            </w:pPr>
            <w:r>
              <w:t xml:space="preserve">pevný </w:t>
            </w:r>
            <w:r w:rsidRPr="001046DA">
              <w:t>KMnO</w:t>
            </w:r>
            <w:r w:rsidRPr="001046DA">
              <w:rPr>
                <w:vertAlign w:val="subscript"/>
              </w:rPr>
              <w:t>4</w:t>
            </w:r>
          </w:p>
        </w:tc>
        <w:tc>
          <w:tcPr>
            <w:tcW w:w="1559" w:type="dxa"/>
            <w:vAlign w:val="center"/>
          </w:tcPr>
          <w:p w14:paraId="74D558B4" w14:textId="77777777" w:rsidR="006B5283" w:rsidRDefault="006B5283" w:rsidP="004831BC">
            <w:pPr>
              <w:keepNext/>
              <w:jc w:val="center"/>
            </w:pPr>
            <w:r w:rsidRPr="001046DA">
              <w:t>1 krystalek</w:t>
            </w:r>
          </w:p>
        </w:tc>
        <w:tc>
          <w:tcPr>
            <w:tcW w:w="2677" w:type="dxa"/>
            <w:vAlign w:val="center"/>
          </w:tcPr>
          <w:p w14:paraId="37B8E48E" w14:textId="77777777" w:rsidR="006B5283" w:rsidRDefault="006B5283" w:rsidP="004831BC">
            <w:pPr>
              <w:keepNext/>
              <w:jc w:val="center"/>
            </w:pPr>
          </w:p>
        </w:tc>
      </w:tr>
      <w:tr w:rsidR="006B5283" w:rsidRPr="001046DA" w14:paraId="2571C81F" w14:textId="77777777" w:rsidTr="004831BC">
        <w:trPr>
          <w:trHeight w:hRule="exact" w:val="340"/>
        </w:trPr>
        <w:tc>
          <w:tcPr>
            <w:tcW w:w="1668" w:type="dxa"/>
            <w:vAlign w:val="center"/>
          </w:tcPr>
          <w:p w14:paraId="64F65C1C" w14:textId="77777777" w:rsidR="006B5283" w:rsidRDefault="006B5283" w:rsidP="004831BC">
            <w:pPr>
              <w:keepNext/>
              <w:jc w:val="center"/>
            </w:pPr>
            <w:r w:rsidRPr="001046DA">
              <w:t>5</w:t>
            </w:r>
          </w:p>
        </w:tc>
        <w:tc>
          <w:tcPr>
            <w:tcW w:w="2709" w:type="dxa"/>
            <w:vAlign w:val="center"/>
          </w:tcPr>
          <w:p w14:paraId="5A389A2D" w14:textId="77777777" w:rsidR="006B5283" w:rsidRDefault="006B5283" w:rsidP="004831BC">
            <w:pPr>
              <w:keepNext/>
              <w:jc w:val="center"/>
            </w:pPr>
            <w:r>
              <w:t xml:space="preserve">1% </w:t>
            </w:r>
            <w:r w:rsidRPr="001046DA">
              <w:t>roztok FeSO</w:t>
            </w:r>
            <w:r w:rsidRPr="001046DA">
              <w:rPr>
                <w:vertAlign w:val="subscript"/>
              </w:rPr>
              <w:t>4</w:t>
            </w:r>
          </w:p>
        </w:tc>
        <w:tc>
          <w:tcPr>
            <w:tcW w:w="1559" w:type="dxa"/>
            <w:vAlign w:val="center"/>
          </w:tcPr>
          <w:p w14:paraId="487FA1CA" w14:textId="77777777" w:rsidR="006B5283" w:rsidRDefault="006B5283" w:rsidP="004831BC">
            <w:pPr>
              <w:keepNext/>
              <w:jc w:val="center"/>
            </w:pPr>
            <w:r w:rsidRPr="001046DA">
              <w:t>5 kapek</w:t>
            </w:r>
          </w:p>
        </w:tc>
        <w:tc>
          <w:tcPr>
            <w:tcW w:w="2677" w:type="dxa"/>
            <w:vAlign w:val="center"/>
          </w:tcPr>
          <w:p w14:paraId="636E9C5F" w14:textId="77777777" w:rsidR="006B5283" w:rsidRDefault="006B5283" w:rsidP="004831BC">
            <w:pPr>
              <w:keepNext/>
              <w:jc w:val="center"/>
            </w:pPr>
          </w:p>
        </w:tc>
      </w:tr>
      <w:tr w:rsidR="006B5283" w:rsidRPr="001046DA" w14:paraId="4C551A1F" w14:textId="77777777" w:rsidTr="004831BC">
        <w:trPr>
          <w:trHeight w:hRule="exact" w:val="340"/>
        </w:trPr>
        <w:tc>
          <w:tcPr>
            <w:tcW w:w="1668" w:type="dxa"/>
            <w:vAlign w:val="center"/>
          </w:tcPr>
          <w:p w14:paraId="19171E69" w14:textId="77777777" w:rsidR="006B5283" w:rsidRDefault="006B5283" w:rsidP="004831BC">
            <w:pPr>
              <w:keepNext/>
              <w:jc w:val="center"/>
            </w:pPr>
            <w:r w:rsidRPr="001046DA">
              <w:t>6</w:t>
            </w:r>
          </w:p>
        </w:tc>
        <w:tc>
          <w:tcPr>
            <w:tcW w:w="2709" w:type="dxa"/>
            <w:vAlign w:val="center"/>
          </w:tcPr>
          <w:p w14:paraId="26F6711F" w14:textId="77777777" w:rsidR="006B5283" w:rsidRDefault="006B5283" w:rsidP="004831BC">
            <w:pPr>
              <w:keepNext/>
              <w:jc w:val="center"/>
            </w:pPr>
            <w:r>
              <w:t xml:space="preserve">1% </w:t>
            </w:r>
            <w:r w:rsidRPr="001046DA">
              <w:t>roztok KSCN</w:t>
            </w:r>
          </w:p>
        </w:tc>
        <w:tc>
          <w:tcPr>
            <w:tcW w:w="1559" w:type="dxa"/>
            <w:vAlign w:val="center"/>
          </w:tcPr>
          <w:p w14:paraId="575E76F8" w14:textId="77777777" w:rsidR="006B5283" w:rsidRDefault="006B5283" w:rsidP="004831BC">
            <w:pPr>
              <w:keepNext/>
              <w:jc w:val="center"/>
            </w:pPr>
            <w:r w:rsidRPr="001046DA">
              <w:t>2–3 kapky</w:t>
            </w:r>
          </w:p>
        </w:tc>
        <w:tc>
          <w:tcPr>
            <w:tcW w:w="2677" w:type="dxa"/>
            <w:vAlign w:val="center"/>
          </w:tcPr>
          <w:p w14:paraId="5E06F796" w14:textId="77777777" w:rsidR="006B5283" w:rsidRDefault="006B5283" w:rsidP="004831BC">
            <w:pPr>
              <w:keepNext/>
              <w:jc w:val="center"/>
            </w:pPr>
          </w:p>
        </w:tc>
      </w:tr>
      <w:tr w:rsidR="006B5283" w:rsidRPr="001046DA" w14:paraId="27EF9F1E" w14:textId="77777777" w:rsidTr="004831BC">
        <w:trPr>
          <w:trHeight w:hRule="exact" w:val="340"/>
        </w:trPr>
        <w:tc>
          <w:tcPr>
            <w:tcW w:w="1668" w:type="dxa"/>
            <w:vAlign w:val="center"/>
          </w:tcPr>
          <w:p w14:paraId="77D7EEED" w14:textId="77777777" w:rsidR="006B5283" w:rsidRPr="001046DA" w:rsidRDefault="006B5283" w:rsidP="004831BC">
            <w:pPr>
              <w:jc w:val="center"/>
            </w:pPr>
            <w:r w:rsidRPr="001046DA">
              <w:t>7</w:t>
            </w:r>
          </w:p>
        </w:tc>
        <w:tc>
          <w:tcPr>
            <w:tcW w:w="2709" w:type="dxa"/>
            <w:vAlign w:val="center"/>
          </w:tcPr>
          <w:p w14:paraId="31F5E7DE" w14:textId="77777777" w:rsidR="006B5283" w:rsidRPr="001046DA" w:rsidRDefault="006B5283" w:rsidP="004831BC">
            <w:pPr>
              <w:jc w:val="center"/>
            </w:pPr>
            <w:r>
              <w:t xml:space="preserve">1% </w:t>
            </w:r>
            <w:r w:rsidRPr="001046DA">
              <w:t>roztok K</w:t>
            </w:r>
            <w:r w:rsidRPr="001046DA">
              <w:rPr>
                <w:vertAlign w:val="subscript"/>
              </w:rPr>
              <w:t>4</w:t>
            </w:r>
            <w:r w:rsidRPr="001046DA">
              <w:rPr>
                <w:lang w:val="en-US"/>
              </w:rPr>
              <w:t>[Fe(CN)</w:t>
            </w:r>
            <w:r w:rsidRPr="001046DA">
              <w:rPr>
                <w:vertAlign w:val="subscript"/>
                <w:lang w:val="en-US"/>
              </w:rPr>
              <w:t>6</w:t>
            </w:r>
            <w:r w:rsidRPr="001046DA">
              <w:rPr>
                <w:lang w:val="en-US"/>
              </w:rPr>
              <w:t>]</w:t>
            </w:r>
          </w:p>
        </w:tc>
        <w:tc>
          <w:tcPr>
            <w:tcW w:w="1559" w:type="dxa"/>
            <w:vAlign w:val="center"/>
          </w:tcPr>
          <w:p w14:paraId="41CD0D89" w14:textId="77777777" w:rsidR="006B5283" w:rsidRPr="001046DA" w:rsidRDefault="006B5283" w:rsidP="004831BC">
            <w:pPr>
              <w:jc w:val="center"/>
            </w:pPr>
            <w:r w:rsidRPr="001046DA">
              <w:t>1–2 kapky</w:t>
            </w:r>
          </w:p>
        </w:tc>
        <w:tc>
          <w:tcPr>
            <w:tcW w:w="2677" w:type="dxa"/>
            <w:vAlign w:val="center"/>
          </w:tcPr>
          <w:p w14:paraId="728D0B18" w14:textId="77777777" w:rsidR="006B5283" w:rsidRPr="001046DA" w:rsidRDefault="006B5283" w:rsidP="004831BC">
            <w:pPr>
              <w:jc w:val="center"/>
            </w:pPr>
          </w:p>
        </w:tc>
      </w:tr>
    </w:tbl>
    <w:p w14:paraId="2EB7FE11" w14:textId="77777777" w:rsidR="006B5283" w:rsidRDefault="006B5283" w:rsidP="006B5283">
      <w:pPr>
        <w:spacing w:after="200" w:line="276" w:lineRule="auto"/>
        <w:jc w:val="left"/>
      </w:pPr>
    </w:p>
    <w:p w14:paraId="639AA68B" w14:textId="77777777" w:rsidR="006B5283" w:rsidRDefault="006B5283" w:rsidP="006B5283">
      <w:pPr>
        <w:spacing w:after="200" w:line="276" w:lineRule="auto"/>
        <w:jc w:val="left"/>
      </w:pPr>
      <w:r>
        <w:br w:type="page"/>
      </w:r>
    </w:p>
    <w:p w14:paraId="3EF41091" w14:textId="77777777" w:rsidR="006B5283" w:rsidRPr="00FC1E5B" w:rsidRDefault="006B5283" w:rsidP="006B5283">
      <w:pPr>
        <w:rPr>
          <w:b/>
        </w:rPr>
      </w:pPr>
      <w:r w:rsidRPr="00FC1E5B">
        <w:rPr>
          <w:b/>
        </w:rPr>
        <w:lastRenderedPageBreak/>
        <w:t>Druhá úloha</w:t>
      </w:r>
    </w:p>
    <w:p w14:paraId="342C5DFF" w14:textId="77777777" w:rsidR="006B5283" w:rsidRDefault="006B5283" w:rsidP="006B5283">
      <w:r w:rsidRPr="004464B2">
        <w:t>Přípravu roztoků musí zvládnout každý chemik. I vy to jistě zvládnete. Na stole před sebou máte kromě jiného také chlorid sodný a destilovanou vodu. Odvažte 10 g chloridu sodného a rozpusťte jej v takovém množství destilované vody, aby vznikl 10% roztok. Roztok řádně promíchejte, dokud se veškerý chlorid nerozpustí. Jakou hmotnost má připravený roztok? Výsledek zaokrouhlete na 3 platné číslice a tyto tři číslice zadejte jako kód do pokladny, která se nachází v místnosti. Z pokladny vyjměte další úkol, zavřete ji a na zámku nastavte 000. Než odejdete, vylijte roztok do výlevky a kádinku</w:t>
      </w:r>
      <w:r w:rsidRPr="000C376E">
        <w:t xml:space="preserve"> umyjte. </w:t>
      </w:r>
    </w:p>
    <w:p w14:paraId="251ED8E1" w14:textId="77777777" w:rsidR="006B5283" w:rsidRDefault="006B5283" w:rsidP="006B5283">
      <w:pPr>
        <w:spacing w:after="200" w:line="276" w:lineRule="auto"/>
        <w:jc w:val="left"/>
      </w:pPr>
      <w:r>
        <w:br w:type="page"/>
      </w:r>
    </w:p>
    <w:p w14:paraId="2B72F007" w14:textId="77777777" w:rsidR="006B5283" w:rsidRPr="00FC1E5B" w:rsidRDefault="006B5283" w:rsidP="006B5283">
      <w:pPr>
        <w:rPr>
          <w:b/>
        </w:rPr>
      </w:pPr>
      <w:r w:rsidRPr="00FC1E5B">
        <w:rPr>
          <w:b/>
        </w:rPr>
        <w:lastRenderedPageBreak/>
        <w:t>Třetí úloha</w:t>
      </w:r>
    </w:p>
    <w:p w14:paraId="736F1089" w14:textId="77777777" w:rsidR="006B5283" w:rsidRDefault="006B5283" w:rsidP="006B5283">
      <w:pPr>
        <w:rPr>
          <w:color w:val="7030A0"/>
        </w:rPr>
      </w:pPr>
      <w:r w:rsidRPr="00452E90">
        <w:t>Jak jste již sami během svého chemického bádání v laboratoři zjistili, spoustu látek můžeme poznat podle jejich charakteristického zápachu. Existují však sloučeniny – terpeny, které krásně voní. Právě terpeny jsou součástí vonných silic rostlin a dodávají jim jejich charakteristickou a nezapomenutelnou vůni. Na Petriho miskách před vámi leží devět popsaných druhů koření. Vaším úkolem je přiřadit ke každému koření aromatickou látku v něm obsaženou. Nezapomeňte si ke každé mističce přičichnout, stojí to za to!</w:t>
      </w:r>
    </w:p>
    <w:p w14:paraId="06DA495D" w14:textId="77777777" w:rsidR="006B5283" w:rsidRPr="000C376E" w:rsidRDefault="006B5283" w:rsidP="006B5283">
      <w:r w:rsidRPr="00452E90">
        <w:t>PS:</w:t>
      </w:r>
      <w:r>
        <w:t xml:space="preserve"> V krabici č. 2 jsou obálky</w:t>
      </w:r>
      <w:r w:rsidRPr="00452E90">
        <w:t xml:space="preserve"> </w:t>
      </w:r>
      <w:r>
        <w:t xml:space="preserve">nadepsané danými aromatickými látkami. Najděte tu obálku, která je nadepsaná přebývající aromatickou látkou </w:t>
      </w:r>
      <w:r w:rsidRPr="000A2C1D">
        <w:t>–</w:t>
      </w:r>
      <w:r w:rsidRPr="00452E90">
        <w:t xml:space="preserve"> ukrývá další zadání.</w:t>
      </w:r>
      <w:r w:rsidRPr="000C376E">
        <w:t xml:space="preserve"> Pokud si nebudete vědět rady, hledejte inspiraci v anglických názvech koření (k dispozici máte slovník), nebo v latinských názvech (s těmi vám pomohu já).</w:t>
      </w:r>
    </w:p>
    <w:tbl>
      <w:tblPr>
        <w:tblStyle w:val="Mkatabulky"/>
        <w:tblW w:w="0" w:type="auto"/>
        <w:tblLook w:val="04A0" w:firstRow="1" w:lastRow="0" w:firstColumn="1" w:lastColumn="0" w:noHBand="0" w:noVBand="1"/>
      </w:tblPr>
      <w:tblGrid>
        <w:gridCol w:w="534"/>
        <w:gridCol w:w="2363"/>
        <w:gridCol w:w="567"/>
        <w:gridCol w:w="1869"/>
      </w:tblGrid>
      <w:tr w:rsidR="006B5283" w:rsidRPr="00452E90" w14:paraId="49001F8D" w14:textId="77777777" w:rsidTr="004831BC">
        <w:tc>
          <w:tcPr>
            <w:tcW w:w="534" w:type="dxa"/>
            <w:vAlign w:val="bottom"/>
          </w:tcPr>
          <w:p w14:paraId="7F3D3658" w14:textId="77777777" w:rsidR="006B5283" w:rsidRDefault="006B5283" w:rsidP="004831BC">
            <w:pPr>
              <w:keepNext/>
              <w:jc w:val="center"/>
            </w:pPr>
            <w:r w:rsidRPr="00452E90">
              <w:t>1</w:t>
            </w:r>
          </w:p>
        </w:tc>
        <w:tc>
          <w:tcPr>
            <w:tcW w:w="2363" w:type="dxa"/>
            <w:vAlign w:val="bottom"/>
          </w:tcPr>
          <w:p w14:paraId="6A5ACBB2" w14:textId="77777777" w:rsidR="006B5283" w:rsidRDefault="006B5283" w:rsidP="004831BC">
            <w:pPr>
              <w:keepNext/>
              <w:jc w:val="center"/>
            </w:pPr>
            <w:r w:rsidRPr="00452E90">
              <w:t>vanilka</w:t>
            </w:r>
          </w:p>
        </w:tc>
        <w:tc>
          <w:tcPr>
            <w:tcW w:w="567" w:type="dxa"/>
            <w:vAlign w:val="bottom"/>
          </w:tcPr>
          <w:p w14:paraId="38456413" w14:textId="77777777" w:rsidR="006B5283" w:rsidRDefault="006B5283" w:rsidP="004831BC">
            <w:pPr>
              <w:keepNext/>
              <w:jc w:val="center"/>
            </w:pPr>
            <w:r w:rsidRPr="00452E90">
              <w:t>a</w:t>
            </w:r>
          </w:p>
        </w:tc>
        <w:tc>
          <w:tcPr>
            <w:tcW w:w="1869" w:type="dxa"/>
            <w:vAlign w:val="bottom"/>
          </w:tcPr>
          <w:p w14:paraId="591D02C5" w14:textId="77777777" w:rsidR="006B5283" w:rsidRDefault="006B5283" w:rsidP="004831BC">
            <w:pPr>
              <w:keepNext/>
              <w:jc w:val="center"/>
            </w:pPr>
            <w:r w:rsidRPr="00452E90">
              <w:t>thymol</w:t>
            </w:r>
          </w:p>
        </w:tc>
      </w:tr>
      <w:tr w:rsidR="006B5283" w:rsidRPr="00452E90" w14:paraId="628D489D" w14:textId="77777777" w:rsidTr="004831BC">
        <w:tc>
          <w:tcPr>
            <w:tcW w:w="534" w:type="dxa"/>
            <w:vAlign w:val="bottom"/>
          </w:tcPr>
          <w:p w14:paraId="24C731DA" w14:textId="77777777" w:rsidR="006B5283" w:rsidRDefault="006B5283" w:rsidP="004831BC">
            <w:pPr>
              <w:keepNext/>
              <w:jc w:val="center"/>
            </w:pPr>
            <w:r w:rsidRPr="00452E90">
              <w:t>2</w:t>
            </w:r>
          </w:p>
        </w:tc>
        <w:tc>
          <w:tcPr>
            <w:tcW w:w="2363" w:type="dxa"/>
            <w:vAlign w:val="bottom"/>
          </w:tcPr>
          <w:p w14:paraId="08D03291" w14:textId="77777777" w:rsidR="006B5283" w:rsidRDefault="006B5283" w:rsidP="004831BC">
            <w:pPr>
              <w:keepNext/>
              <w:jc w:val="center"/>
            </w:pPr>
            <w:r w:rsidRPr="00452E90">
              <w:t>hřebíček</w:t>
            </w:r>
          </w:p>
        </w:tc>
        <w:tc>
          <w:tcPr>
            <w:tcW w:w="567" w:type="dxa"/>
            <w:vAlign w:val="bottom"/>
          </w:tcPr>
          <w:p w14:paraId="3630AB42" w14:textId="77777777" w:rsidR="006B5283" w:rsidRDefault="006B5283" w:rsidP="004831BC">
            <w:pPr>
              <w:keepNext/>
              <w:jc w:val="center"/>
            </w:pPr>
            <w:r w:rsidRPr="00452E90">
              <w:t>b</w:t>
            </w:r>
          </w:p>
        </w:tc>
        <w:tc>
          <w:tcPr>
            <w:tcW w:w="1869" w:type="dxa"/>
            <w:vAlign w:val="bottom"/>
          </w:tcPr>
          <w:p w14:paraId="0426E0DE" w14:textId="77777777" w:rsidR="006B5283" w:rsidRDefault="006B5283" w:rsidP="004831BC">
            <w:pPr>
              <w:keepNext/>
              <w:jc w:val="center"/>
            </w:pPr>
            <w:r w:rsidRPr="00452E90">
              <w:t>myrcen</w:t>
            </w:r>
          </w:p>
        </w:tc>
      </w:tr>
      <w:tr w:rsidR="006B5283" w:rsidRPr="00452E90" w14:paraId="61FDF0FF" w14:textId="77777777" w:rsidTr="004831BC">
        <w:tc>
          <w:tcPr>
            <w:tcW w:w="534" w:type="dxa"/>
            <w:vAlign w:val="bottom"/>
          </w:tcPr>
          <w:p w14:paraId="61279011" w14:textId="77777777" w:rsidR="006B5283" w:rsidRDefault="006B5283" w:rsidP="004831BC">
            <w:pPr>
              <w:keepNext/>
              <w:jc w:val="center"/>
            </w:pPr>
            <w:r w:rsidRPr="00452E90">
              <w:t>3</w:t>
            </w:r>
          </w:p>
        </w:tc>
        <w:tc>
          <w:tcPr>
            <w:tcW w:w="2363" w:type="dxa"/>
            <w:vAlign w:val="bottom"/>
          </w:tcPr>
          <w:p w14:paraId="45CEBEA2" w14:textId="77777777" w:rsidR="006B5283" w:rsidRDefault="006B5283" w:rsidP="004831BC">
            <w:pPr>
              <w:keepNext/>
              <w:jc w:val="center"/>
            </w:pPr>
            <w:r w:rsidRPr="00452E90">
              <w:t>skořice</w:t>
            </w:r>
          </w:p>
        </w:tc>
        <w:tc>
          <w:tcPr>
            <w:tcW w:w="567" w:type="dxa"/>
            <w:vAlign w:val="bottom"/>
          </w:tcPr>
          <w:p w14:paraId="27741A41" w14:textId="77777777" w:rsidR="006B5283" w:rsidRDefault="006B5283" w:rsidP="004831BC">
            <w:pPr>
              <w:keepNext/>
              <w:jc w:val="center"/>
            </w:pPr>
            <w:r w:rsidRPr="00452E90">
              <w:t>c</w:t>
            </w:r>
          </w:p>
        </w:tc>
        <w:tc>
          <w:tcPr>
            <w:tcW w:w="1869" w:type="dxa"/>
            <w:vAlign w:val="bottom"/>
          </w:tcPr>
          <w:p w14:paraId="2C1FFB71" w14:textId="77777777" w:rsidR="006B5283" w:rsidRDefault="006B5283" w:rsidP="004831BC">
            <w:pPr>
              <w:keepNext/>
              <w:jc w:val="center"/>
            </w:pPr>
            <w:r w:rsidRPr="00452E90">
              <w:t>vanilin</w:t>
            </w:r>
          </w:p>
        </w:tc>
      </w:tr>
      <w:tr w:rsidR="006B5283" w:rsidRPr="00452E90" w14:paraId="73BDD7C3" w14:textId="77777777" w:rsidTr="004831BC">
        <w:tc>
          <w:tcPr>
            <w:tcW w:w="534" w:type="dxa"/>
            <w:vAlign w:val="bottom"/>
          </w:tcPr>
          <w:p w14:paraId="66134365" w14:textId="77777777" w:rsidR="006B5283" w:rsidRDefault="006B5283" w:rsidP="004831BC">
            <w:pPr>
              <w:keepNext/>
              <w:jc w:val="center"/>
            </w:pPr>
            <w:r w:rsidRPr="00452E90">
              <w:t>4</w:t>
            </w:r>
          </w:p>
        </w:tc>
        <w:tc>
          <w:tcPr>
            <w:tcW w:w="2363" w:type="dxa"/>
            <w:vAlign w:val="bottom"/>
          </w:tcPr>
          <w:p w14:paraId="0C0D74F4" w14:textId="77777777" w:rsidR="006B5283" w:rsidRDefault="006B5283" w:rsidP="004831BC">
            <w:pPr>
              <w:keepNext/>
              <w:jc w:val="center"/>
            </w:pPr>
            <w:r w:rsidRPr="00452E90">
              <w:t>zázvor</w:t>
            </w:r>
          </w:p>
        </w:tc>
        <w:tc>
          <w:tcPr>
            <w:tcW w:w="567" w:type="dxa"/>
            <w:vAlign w:val="bottom"/>
          </w:tcPr>
          <w:p w14:paraId="7B4C6065" w14:textId="77777777" w:rsidR="006B5283" w:rsidRDefault="006B5283" w:rsidP="004831BC">
            <w:pPr>
              <w:keepNext/>
              <w:jc w:val="center"/>
            </w:pPr>
            <w:r w:rsidRPr="00452E90">
              <w:t>d</w:t>
            </w:r>
          </w:p>
        </w:tc>
        <w:tc>
          <w:tcPr>
            <w:tcW w:w="1869" w:type="dxa"/>
            <w:vAlign w:val="bottom"/>
          </w:tcPr>
          <w:p w14:paraId="3C1B05E4" w14:textId="77777777" w:rsidR="006B5283" w:rsidRDefault="006B5283" w:rsidP="004831BC">
            <w:pPr>
              <w:keepNext/>
              <w:jc w:val="center"/>
            </w:pPr>
            <w:r w:rsidRPr="00452E90">
              <w:t>limonen</w:t>
            </w:r>
          </w:p>
        </w:tc>
      </w:tr>
      <w:tr w:rsidR="006B5283" w:rsidRPr="00452E90" w14:paraId="04064A1A" w14:textId="77777777" w:rsidTr="004831BC">
        <w:tc>
          <w:tcPr>
            <w:tcW w:w="534" w:type="dxa"/>
            <w:vAlign w:val="bottom"/>
          </w:tcPr>
          <w:p w14:paraId="550B4F2C" w14:textId="77777777" w:rsidR="006B5283" w:rsidRDefault="006B5283" w:rsidP="004831BC">
            <w:pPr>
              <w:keepNext/>
              <w:jc w:val="center"/>
            </w:pPr>
            <w:r w:rsidRPr="00452E90">
              <w:t>5</w:t>
            </w:r>
          </w:p>
        </w:tc>
        <w:tc>
          <w:tcPr>
            <w:tcW w:w="2363" w:type="dxa"/>
            <w:vAlign w:val="bottom"/>
          </w:tcPr>
          <w:p w14:paraId="2DE9243A" w14:textId="77777777" w:rsidR="006B5283" w:rsidRDefault="006B5283" w:rsidP="004831BC">
            <w:pPr>
              <w:keepNext/>
              <w:jc w:val="center"/>
            </w:pPr>
            <w:r w:rsidRPr="00452E90">
              <w:t>pepř</w:t>
            </w:r>
          </w:p>
        </w:tc>
        <w:tc>
          <w:tcPr>
            <w:tcW w:w="567" w:type="dxa"/>
            <w:vAlign w:val="bottom"/>
          </w:tcPr>
          <w:p w14:paraId="641F855B" w14:textId="77777777" w:rsidR="006B5283" w:rsidRDefault="006B5283" w:rsidP="004831BC">
            <w:pPr>
              <w:keepNext/>
              <w:jc w:val="center"/>
            </w:pPr>
            <w:r w:rsidRPr="00452E90">
              <w:t>e</w:t>
            </w:r>
          </w:p>
        </w:tc>
        <w:tc>
          <w:tcPr>
            <w:tcW w:w="1869" w:type="dxa"/>
            <w:vAlign w:val="bottom"/>
          </w:tcPr>
          <w:p w14:paraId="284BEE6B" w14:textId="77777777" w:rsidR="006B5283" w:rsidRDefault="006B5283" w:rsidP="004831BC">
            <w:pPr>
              <w:keepNext/>
              <w:jc w:val="center"/>
            </w:pPr>
            <w:r w:rsidRPr="00452E90">
              <w:t>cinnamylaldehyd</w:t>
            </w:r>
          </w:p>
        </w:tc>
      </w:tr>
      <w:tr w:rsidR="006B5283" w:rsidRPr="00452E90" w14:paraId="1E5B8DC9" w14:textId="77777777" w:rsidTr="004831BC">
        <w:tc>
          <w:tcPr>
            <w:tcW w:w="534" w:type="dxa"/>
            <w:vAlign w:val="bottom"/>
          </w:tcPr>
          <w:p w14:paraId="00558903" w14:textId="77777777" w:rsidR="006B5283" w:rsidRDefault="006B5283" w:rsidP="004831BC">
            <w:pPr>
              <w:keepNext/>
              <w:jc w:val="center"/>
            </w:pPr>
            <w:r w:rsidRPr="00452E90">
              <w:t>6</w:t>
            </w:r>
          </w:p>
        </w:tc>
        <w:tc>
          <w:tcPr>
            <w:tcW w:w="2363" w:type="dxa"/>
            <w:vAlign w:val="bottom"/>
          </w:tcPr>
          <w:p w14:paraId="6C75E917" w14:textId="77777777" w:rsidR="006B5283" w:rsidRDefault="006B5283" w:rsidP="004831BC">
            <w:pPr>
              <w:keepNext/>
              <w:jc w:val="center"/>
            </w:pPr>
            <w:r w:rsidRPr="00452E90">
              <w:t>máta</w:t>
            </w:r>
          </w:p>
        </w:tc>
        <w:tc>
          <w:tcPr>
            <w:tcW w:w="567" w:type="dxa"/>
            <w:vAlign w:val="bottom"/>
          </w:tcPr>
          <w:p w14:paraId="027C0F9F" w14:textId="77777777" w:rsidR="006B5283" w:rsidRDefault="006B5283" w:rsidP="004831BC">
            <w:pPr>
              <w:keepNext/>
              <w:jc w:val="center"/>
            </w:pPr>
            <w:r w:rsidRPr="00452E90">
              <w:t>f</w:t>
            </w:r>
          </w:p>
        </w:tc>
        <w:tc>
          <w:tcPr>
            <w:tcW w:w="1869" w:type="dxa"/>
            <w:vAlign w:val="bottom"/>
          </w:tcPr>
          <w:p w14:paraId="6C6FF6CA" w14:textId="77777777" w:rsidR="006B5283" w:rsidRDefault="006B5283" w:rsidP="004831BC">
            <w:pPr>
              <w:keepNext/>
              <w:jc w:val="center"/>
            </w:pPr>
            <w:r w:rsidRPr="00452E90">
              <w:t>humulen</w:t>
            </w:r>
          </w:p>
        </w:tc>
      </w:tr>
      <w:tr w:rsidR="006B5283" w:rsidRPr="00452E90" w14:paraId="37907E9F" w14:textId="77777777" w:rsidTr="004831BC">
        <w:tc>
          <w:tcPr>
            <w:tcW w:w="534" w:type="dxa"/>
            <w:vAlign w:val="bottom"/>
          </w:tcPr>
          <w:p w14:paraId="395B1FE0" w14:textId="77777777" w:rsidR="006B5283" w:rsidRDefault="006B5283" w:rsidP="004831BC">
            <w:pPr>
              <w:keepNext/>
              <w:jc w:val="center"/>
            </w:pPr>
            <w:r w:rsidRPr="00452E90">
              <w:t>7</w:t>
            </w:r>
          </w:p>
        </w:tc>
        <w:tc>
          <w:tcPr>
            <w:tcW w:w="2363" w:type="dxa"/>
            <w:vAlign w:val="bottom"/>
          </w:tcPr>
          <w:p w14:paraId="77E2B5A1" w14:textId="77777777" w:rsidR="006B5283" w:rsidRDefault="006B5283" w:rsidP="004831BC">
            <w:pPr>
              <w:keepNext/>
              <w:jc w:val="center"/>
            </w:pPr>
            <w:r w:rsidRPr="00452E90">
              <w:t>tymián</w:t>
            </w:r>
          </w:p>
        </w:tc>
        <w:tc>
          <w:tcPr>
            <w:tcW w:w="567" w:type="dxa"/>
            <w:vAlign w:val="bottom"/>
          </w:tcPr>
          <w:p w14:paraId="4F5ED8D9" w14:textId="77777777" w:rsidR="006B5283" w:rsidRDefault="006B5283" w:rsidP="004831BC">
            <w:pPr>
              <w:keepNext/>
              <w:jc w:val="center"/>
            </w:pPr>
            <w:r w:rsidRPr="00452E90">
              <w:t>g</w:t>
            </w:r>
          </w:p>
        </w:tc>
        <w:tc>
          <w:tcPr>
            <w:tcW w:w="1869" w:type="dxa"/>
            <w:vAlign w:val="bottom"/>
          </w:tcPr>
          <w:p w14:paraId="04B1E450" w14:textId="77777777" w:rsidR="006B5283" w:rsidRDefault="006B5283" w:rsidP="004831BC">
            <w:pPr>
              <w:keepNext/>
              <w:jc w:val="center"/>
            </w:pPr>
            <w:r w:rsidRPr="00452E90">
              <w:t>eugenol</w:t>
            </w:r>
          </w:p>
        </w:tc>
      </w:tr>
      <w:tr w:rsidR="006B5283" w:rsidRPr="00452E90" w14:paraId="37B95B28" w14:textId="77777777" w:rsidTr="004831BC">
        <w:tc>
          <w:tcPr>
            <w:tcW w:w="534" w:type="dxa"/>
            <w:vAlign w:val="bottom"/>
          </w:tcPr>
          <w:p w14:paraId="3D565E06" w14:textId="77777777" w:rsidR="006B5283" w:rsidRDefault="006B5283" w:rsidP="004831BC">
            <w:pPr>
              <w:keepNext/>
              <w:jc w:val="center"/>
            </w:pPr>
            <w:r w:rsidRPr="00452E90">
              <w:t>8</w:t>
            </w:r>
          </w:p>
        </w:tc>
        <w:tc>
          <w:tcPr>
            <w:tcW w:w="2363" w:type="dxa"/>
            <w:vAlign w:val="bottom"/>
          </w:tcPr>
          <w:p w14:paraId="3561D1DD" w14:textId="77777777" w:rsidR="006B5283" w:rsidRDefault="006B5283" w:rsidP="004831BC">
            <w:pPr>
              <w:keepNext/>
              <w:jc w:val="center"/>
            </w:pPr>
            <w:r w:rsidRPr="00452E90">
              <w:t>citron</w:t>
            </w:r>
          </w:p>
        </w:tc>
        <w:tc>
          <w:tcPr>
            <w:tcW w:w="567" w:type="dxa"/>
            <w:vAlign w:val="bottom"/>
          </w:tcPr>
          <w:p w14:paraId="04BCE248" w14:textId="77777777" w:rsidR="006B5283" w:rsidRDefault="006B5283" w:rsidP="004831BC">
            <w:pPr>
              <w:keepNext/>
              <w:jc w:val="center"/>
            </w:pPr>
            <w:r w:rsidRPr="00452E90">
              <w:t>h</w:t>
            </w:r>
          </w:p>
        </w:tc>
        <w:tc>
          <w:tcPr>
            <w:tcW w:w="1869" w:type="dxa"/>
            <w:vAlign w:val="bottom"/>
          </w:tcPr>
          <w:p w14:paraId="5D419336" w14:textId="77777777" w:rsidR="006B5283" w:rsidRDefault="006B5283" w:rsidP="004831BC">
            <w:pPr>
              <w:keepNext/>
              <w:jc w:val="center"/>
            </w:pPr>
            <w:r w:rsidRPr="00452E90">
              <w:t>menthol</w:t>
            </w:r>
          </w:p>
        </w:tc>
      </w:tr>
      <w:tr w:rsidR="006B5283" w:rsidRPr="00452E90" w14:paraId="13D02DF5" w14:textId="77777777" w:rsidTr="004831BC">
        <w:tc>
          <w:tcPr>
            <w:tcW w:w="534" w:type="dxa"/>
            <w:vAlign w:val="bottom"/>
          </w:tcPr>
          <w:p w14:paraId="5CEACD85" w14:textId="77777777" w:rsidR="006B5283" w:rsidRDefault="006B5283" w:rsidP="004831BC">
            <w:pPr>
              <w:keepNext/>
              <w:jc w:val="center"/>
            </w:pPr>
            <w:r w:rsidRPr="00452E90">
              <w:t>9</w:t>
            </w:r>
          </w:p>
        </w:tc>
        <w:tc>
          <w:tcPr>
            <w:tcW w:w="2363" w:type="dxa"/>
            <w:vAlign w:val="bottom"/>
          </w:tcPr>
          <w:p w14:paraId="36DB45CD" w14:textId="77777777" w:rsidR="006B5283" w:rsidRDefault="006B5283" w:rsidP="004831BC">
            <w:pPr>
              <w:keepNext/>
              <w:jc w:val="center"/>
            </w:pPr>
            <w:r w:rsidRPr="00452E90">
              <w:t>vavřín (bobkový list)</w:t>
            </w:r>
          </w:p>
        </w:tc>
        <w:tc>
          <w:tcPr>
            <w:tcW w:w="567" w:type="dxa"/>
            <w:vAlign w:val="bottom"/>
          </w:tcPr>
          <w:p w14:paraId="1511A530" w14:textId="77777777" w:rsidR="006B5283" w:rsidRDefault="006B5283" w:rsidP="004831BC">
            <w:pPr>
              <w:keepNext/>
              <w:jc w:val="center"/>
            </w:pPr>
            <w:r w:rsidRPr="00452E90">
              <w:t>i</w:t>
            </w:r>
          </w:p>
        </w:tc>
        <w:tc>
          <w:tcPr>
            <w:tcW w:w="1869" w:type="dxa"/>
            <w:vAlign w:val="bottom"/>
          </w:tcPr>
          <w:p w14:paraId="60FAE280" w14:textId="77777777" w:rsidR="006B5283" w:rsidRDefault="006B5283" w:rsidP="004831BC">
            <w:pPr>
              <w:keepNext/>
              <w:jc w:val="center"/>
            </w:pPr>
            <w:r w:rsidRPr="00452E90">
              <w:t>gingerol</w:t>
            </w:r>
          </w:p>
        </w:tc>
      </w:tr>
      <w:tr w:rsidR="006B5283" w:rsidRPr="00452E90" w14:paraId="5250260C" w14:textId="77777777" w:rsidTr="004831BC">
        <w:tc>
          <w:tcPr>
            <w:tcW w:w="534" w:type="dxa"/>
            <w:vAlign w:val="bottom"/>
          </w:tcPr>
          <w:p w14:paraId="347FC13C" w14:textId="77777777" w:rsidR="006B5283" w:rsidRPr="00452E90" w:rsidRDefault="006B5283" w:rsidP="004831BC">
            <w:pPr>
              <w:jc w:val="center"/>
            </w:pPr>
          </w:p>
        </w:tc>
        <w:tc>
          <w:tcPr>
            <w:tcW w:w="2363" w:type="dxa"/>
            <w:vAlign w:val="bottom"/>
          </w:tcPr>
          <w:p w14:paraId="2424DB3D" w14:textId="77777777" w:rsidR="006B5283" w:rsidRPr="00452E90" w:rsidRDefault="006B5283" w:rsidP="004831BC">
            <w:pPr>
              <w:jc w:val="center"/>
            </w:pPr>
          </w:p>
        </w:tc>
        <w:tc>
          <w:tcPr>
            <w:tcW w:w="567" w:type="dxa"/>
            <w:vAlign w:val="bottom"/>
          </w:tcPr>
          <w:p w14:paraId="34FB6EBB" w14:textId="77777777" w:rsidR="006B5283" w:rsidRPr="00452E90" w:rsidRDefault="006B5283" w:rsidP="004831BC">
            <w:pPr>
              <w:jc w:val="center"/>
            </w:pPr>
            <w:r w:rsidRPr="00452E90">
              <w:t>j</w:t>
            </w:r>
          </w:p>
        </w:tc>
        <w:tc>
          <w:tcPr>
            <w:tcW w:w="1869" w:type="dxa"/>
            <w:vAlign w:val="bottom"/>
          </w:tcPr>
          <w:p w14:paraId="2CD3BEEC" w14:textId="77777777" w:rsidR="006B5283" w:rsidRPr="00452E90" w:rsidRDefault="006B5283" w:rsidP="004831BC">
            <w:pPr>
              <w:jc w:val="center"/>
            </w:pPr>
            <w:r w:rsidRPr="00452E90">
              <w:t>piperin</w:t>
            </w:r>
          </w:p>
        </w:tc>
      </w:tr>
    </w:tbl>
    <w:p w14:paraId="67D06AAE" w14:textId="77777777" w:rsidR="006B5283" w:rsidRPr="00452E90" w:rsidRDefault="006B5283" w:rsidP="006B5283"/>
    <w:tbl>
      <w:tblPr>
        <w:tblStyle w:val="Mkatabulky"/>
        <w:tblW w:w="0" w:type="auto"/>
        <w:tblLook w:val="04A0" w:firstRow="1" w:lastRow="0" w:firstColumn="1" w:lastColumn="0" w:noHBand="0" w:noVBand="1"/>
      </w:tblPr>
      <w:tblGrid>
        <w:gridCol w:w="960"/>
        <w:gridCol w:w="960"/>
        <w:gridCol w:w="960"/>
        <w:gridCol w:w="960"/>
        <w:gridCol w:w="960"/>
        <w:gridCol w:w="960"/>
        <w:gridCol w:w="961"/>
        <w:gridCol w:w="961"/>
        <w:gridCol w:w="961"/>
      </w:tblGrid>
      <w:tr w:rsidR="006B5283" w:rsidRPr="00452E90" w14:paraId="503E34F9" w14:textId="77777777" w:rsidTr="004831BC">
        <w:tc>
          <w:tcPr>
            <w:tcW w:w="960" w:type="dxa"/>
            <w:vAlign w:val="center"/>
          </w:tcPr>
          <w:p w14:paraId="41998AA0" w14:textId="77777777" w:rsidR="006B5283" w:rsidRPr="00452E90" w:rsidRDefault="006B5283" w:rsidP="004831BC">
            <w:pPr>
              <w:jc w:val="center"/>
            </w:pPr>
            <w:r w:rsidRPr="00452E90">
              <w:t>1</w:t>
            </w:r>
          </w:p>
        </w:tc>
        <w:tc>
          <w:tcPr>
            <w:tcW w:w="960" w:type="dxa"/>
            <w:vAlign w:val="center"/>
          </w:tcPr>
          <w:p w14:paraId="3A67E7CE" w14:textId="77777777" w:rsidR="006B5283" w:rsidRPr="00452E90" w:rsidRDefault="006B5283" w:rsidP="004831BC">
            <w:pPr>
              <w:jc w:val="center"/>
            </w:pPr>
            <w:r w:rsidRPr="00452E90">
              <w:t>2</w:t>
            </w:r>
          </w:p>
        </w:tc>
        <w:tc>
          <w:tcPr>
            <w:tcW w:w="960" w:type="dxa"/>
            <w:vAlign w:val="center"/>
          </w:tcPr>
          <w:p w14:paraId="3F348ED8" w14:textId="77777777" w:rsidR="006B5283" w:rsidRPr="00452E90" w:rsidRDefault="006B5283" w:rsidP="004831BC">
            <w:pPr>
              <w:jc w:val="center"/>
            </w:pPr>
            <w:r w:rsidRPr="00452E90">
              <w:t>3</w:t>
            </w:r>
          </w:p>
        </w:tc>
        <w:tc>
          <w:tcPr>
            <w:tcW w:w="960" w:type="dxa"/>
            <w:vAlign w:val="center"/>
          </w:tcPr>
          <w:p w14:paraId="5E58D978" w14:textId="77777777" w:rsidR="006B5283" w:rsidRPr="00452E90" w:rsidRDefault="006B5283" w:rsidP="004831BC">
            <w:pPr>
              <w:jc w:val="center"/>
            </w:pPr>
            <w:r w:rsidRPr="00452E90">
              <w:t>4</w:t>
            </w:r>
          </w:p>
        </w:tc>
        <w:tc>
          <w:tcPr>
            <w:tcW w:w="960" w:type="dxa"/>
            <w:vAlign w:val="center"/>
          </w:tcPr>
          <w:p w14:paraId="119BCB1B" w14:textId="77777777" w:rsidR="006B5283" w:rsidRPr="00452E90" w:rsidRDefault="006B5283" w:rsidP="004831BC">
            <w:pPr>
              <w:jc w:val="center"/>
            </w:pPr>
            <w:r w:rsidRPr="00452E90">
              <w:t>5</w:t>
            </w:r>
          </w:p>
        </w:tc>
        <w:tc>
          <w:tcPr>
            <w:tcW w:w="960" w:type="dxa"/>
            <w:vAlign w:val="center"/>
          </w:tcPr>
          <w:p w14:paraId="20CB7D9D" w14:textId="77777777" w:rsidR="006B5283" w:rsidRPr="00452E90" w:rsidRDefault="006B5283" w:rsidP="004831BC">
            <w:pPr>
              <w:jc w:val="center"/>
            </w:pPr>
            <w:r w:rsidRPr="00452E90">
              <w:t>6</w:t>
            </w:r>
          </w:p>
        </w:tc>
        <w:tc>
          <w:tcPr>
            <w:tcW w:w="961" w:type="dxa"/>
            <w:vAlign w:val="center"/>
          </w:tcPr>
          <w:p w14:paraId="399EA95B" w14:textId="77777777" w:rsidR="006B5283" w:rsidRPr="00452E90" w:rsidRDefault="006B5283" w:rsidP="004831BC">
            <w:pPr>
              <w:jc w:val="center"/>
            </w:pPr>
            <w:r w:rsidRPr="00452E90">
              <w:t>7</w:t>
            </w:r>
          </w:p>
        </w:tc>
        <w:tc>
          <w:tcPr>
            <w:tcW w:w="961" w:type="dxa"/>
            <w:vAlign w:val="center"/>
          </w:tcPr>
          <w:p w14:paraId="16D3E02D" w14:textId="77777777" w:rsidR="006B5283" w:rsidRPr="00452E90" w:rsidRDefault="006B5283" w:rsidP="004831BC">
            <w:pPr>
              <w:jc w:val="center"/>
            </w:pPr>
            <w:r w:rsidRPr="00452E90">
              <w:t>8</w:t>
            </w:r>
          </w:p>
        </w:tc>
        <w:tc>
          <w:tcPr>
            <w:tcW w:w="961" w:type="dxa"/>
            <w:vAlign w:val="center"/>
          </w:tcPr>
          <w:p w14:paraId="594BE933" w14:textId="77777777" w:rsidR="006B5283" w:rsidRPr="00452E90" w:rsidRDefault="006B5283" w:rsidP="004831BC">
            <w:pPr>
              <w:jc w:val="center"/>
            </w:pPr>
            <w:r w:rsidRPr="00452E90">
              <w:t>9</w:t>
            </w:r>
          </w:p>
        </w:tc>
      </w:tr>
      <w:tr w:rsidR="006B5283" w:rsidRPr="00452E90" w14:paraId="6FA4BAD5" w14:textId="77777777" w:rsidTr="004831BC">
        <w:tc>
          <w:tcPr>
            <w:tcW w:w="960" w:type="dxa"/>
            <w:vAlign w:val="center"/>
          </w:tcPr>
          <w:p w14:paraId="7D83206D" w14:textId="77777777" w:rsidR="006B5283" w:rsidRPr="00452E90" w:rsidRDefault="006B5283" w:rsidP="004831BC">
            <w:pPr>
              <w:jc w:val="center"/>
            </w:pPr>
          </w:p>
        </w:tc>
        <w:tc>
          <w:tcPr>
            <w:tcW w:w="960" w:type="dxa"/>
            <w:vAlign w:val="center"/>
          </w:tcPr>
          <w:p w14:paraId="2A7FEBFC" w14:textId="77777777" w:rsidR="006B5283" w:rsidRPr="00452E90" w:rsidRDefault="006B5283" w:rsidP="004831BC">
            <w:pPr>
              <w:jc w:val="center"/>
            </w:pPr>
          </w:p>
        </w:tc>
        <w:tc>
          <w:tcPr>
            <w:tcW w:w="960" w:type="dxa"/>
            <w:vAlign w:val="center"/>
          </w:tcPr>
          <w:p w14:paraId="088CFC17" w14:textId="77777777" w:rsidR="006B5283" w:rsidRPr="00452E90" w:rsidRDefault="006B5283" w:rsidP="004831BC">
            <w:pPr>
              <w:jc w:val="center"/>
            </w:pPr>
          </w:p>
        </w:tc>
        <w:tc>
          <w:tcPr>
            <w:tcW w:w="960" w:type="dxa"/>
            <w:vAlign w:val="center"/>
          </w:tcPr>
          <w:p w14:paraId="23AFB428" w14:textId="77777777" w:rsidR="006B5283" w:rsidRPr="00452E90" w:rsidRDefault="006B5283" w:rsidP="004831BC">
            <w:pPr>
              <w:jc w:val="center"/>
            </w:pPr>
          </w:p>
        </w:tc>
        <w:tc>
          <w:tcPr>
            <w:tcW w:w="960" w:type="dxa"/>
            <w:vAlign w:val="center"/>
          </w:tcPr>
          <w:p w14:paraId="269F260B" w14:textId="77777777" w:rsidR="006B5283" w:rsidRPr="00452E90" w:rsidRDefault="006B5283" w:rsidP="004831BC">
            <w:pPr>
              <w:jc w:val="center"/>
            </w:pPr>
          </w:p>
        </w:tc>
        <w:tc>
          <w:tcPr>
            <w:tcW w:w="960" w:type="dxa"/>
            <w:vAlign w:val="center"/>
          </w:tcPr>
          <w:p w14:paraId="428340B9" w14:textId="77777777" w:rsidR="006B5283" w:rsidRPr="00452E90" w:rsidRDefault="006B5283" w:rsidP="004831BC">
            <w:pPr>
              <w:jc w:val="center"/>
            </w:pPr>
          </w:p>
        </w:tc>
        <w:tc>
          <w:tcPr>
            <w:tcW w:w="961" w:type="dxa"/>
            <w:vAlign w:val="center"/>
          </w:tcPr>
          <w:p w14:paraId="4056D30C" w14:textId="77777777" w:rsidR="006B5283" w:rsidRPr="00452E90" w:rsidRDefault="006B5283" w:rsidP="004831BC">
            <w:pPr>
              <w:jc w:val="center"/>
            </w:pPr>
          </w:p>
        </w:tc>
        <w:tc>
          <w:tcPr>
            <w:tcW w:w="961" w:type="dxa"/>
            <w:vAlign w:val="center"/>
          </w:tcPr>
          <w:p w14:paraId="5DEB4508" w14:textId="77777777" w:rsidR="006B5283" w:rsidRPr="00452E90" w:rsidRDefault="006B5283" w:rsidP="004831BC">
            <w:pPr>
              <w:jc w:val="center"/>
            </w:pPr>
          </w:p>
        </w:tc>
        <w:tc>
          <w:tcPr>
            <w:tcW w:w="961" w:type="dxa"/>
            <w:vAlign w:val="center"/>
          </w:tcPr>
          <w:p w14:paraId="25C41D4C" w14:textId="77777777" w:rsidR="006B5283" w:rsidRPr="00452E90" w:rsidRDefault="006B5283" w:rsidP="004831BC">
            <w:pPr>
              <w:jc w:val="center"/>
            </w:pPr>
          </w:p>
        </w:tc>
      </w:tr>
    </w:tbl>
    <w:p w14:paraId="1DA06F7F" w14:textId="77777777" w:rsidR="006B5283" w:rsidRDefault="006B5283" w:rsidP="006B5283">
      <w:pPr>
        <w:spacing w:after="200" w:line="276" w:lineRule="auto"/>
        <w:jc w:val="left"/>
      </w:pPr>
      <w:r>
        <w:br w:type="page"/>
      </w:r>
    </w:p>
    <w:p w14:paraId="2EE22731" w14:textId="77777777" w:rsidR="006B5283" w:rsidRPr="00FC1E5B" w:rsidRDefault="006B5283" w:rsidP="006B5283">
      <w:pPr>
        <w:rPr>
          <w:b/>
        </w:rPr>
      </w:pPr>
      <w:r w:rsidRPr="00FC1E5B">
        <w:rPr>
          <w:b/>
        </w:rPr>
        <w:lastRenderedPageBreak/>
        <w:t>Čtvrtá úloha</w:t>
      </w:r>
    </w:p>
    <w:p w14:paraId="3506444A" w14:textId="77777777" w:rsidR="006B5283" w:rsidRPr="000C376E" w:rsidRDefault="006B5283" w:rsidP="006B5283">
      <w:r w:rsidRPr="000C376E">
        <w:t>Profesora Ketona fascinuje oheň. Ve své laboratoři rád provádí nejrůznější hořlavé pokusy, proto je další krůček k receptu střežen plameny… ale nebojte, určitě to zvládnete! Na stole před vámi je celkem pět kádinek přikrytých hodinovým sklem, pět plastikových kapátek, zásobní láhev s pevnou kyselinou boritou,</w:t>
      </w:r>
      <w:r>
        <w:t xml:space="preserve"> zásobní láhev s koncentrovanou kyselinou sírovou,</w:t>
      </w:r>
      <w:r w:rsidRPr="000C376E">
        <w:t xml:space="preserve"> lžička, skleněná tyčinka, špejle, zápalky a pět porcelánových misek. Čtyři kádinky obsahují ethanol a jedna methanol. Plastikovým kapátkem </w:t>
      </w:r>
      <w:r w:rsidRPr="00E31A51">
        <w:t>přeneste</w:t>
      </w:r>
      <w:r w:rsidRPr="000C376E">
        <w:t xml:space="preserve"> cca 3 ml kapaliny z první kádinky do porcelánové misky</w:t>
      </w:r>
      <w:r>
        <w:t>,</w:t>
      </w:r>
      <w:r w:rsidRPr="000C376E">
        <w:t xml:space="preserve"> přidejte malou lžičku kyseliny borité</w:t>
      </w:r>
      <w:r>
        <w:t xml:space="preserve"> a několik kapek koncentrované kyseliny sírové</w:t>
      </w:r>
      <w:r w:rsidRPr="000C376E">
        <w:t>. Obsah misky zamíchejte skleněnou tyčinkou</w:t>
      </w:r>
      <w:r>
        <w:t>.</w:t>
      </w:r>
      <w:r w:rsidRPr="000C376E">
        <w:t xml:space="preserve"> Totéž proveďte </w:t>
      </w:r>
      <w:r>
        <w:t>se</w:t>
      </w:r>
      <w:r w:rsidRPr="000C376E">
        <w:t xml:space="preserve"> vzorky ze všech zbylých kádinek</w:t>
      </w:r>
      <w:r>
        <w:t>.</w:t>
      </w:r>
      <w:r w:rsidRPr="000C376E">
        <w:t xml:space="preserve"> </w:t>
      </w:r>
      <w:r>
        <w:t>Obsah porcelánových misek se pokuste ve stejný okamžik zapálit pomocí špejle</w:t>
      </w:r>
      <w:r w:rsidRPr="000C376E">
        <w:t xml:space="preserve">. Sledujte zbarvení plamene. Vzorek obsahující methanol </w:t>
      </w:r>
      <w:r>
        <w:t>se bude lišit zabarvením plamene (ovšem pouze z počátku!)</w:t>
      </w:r>
      <w:r w:rsidRPr="000C376E">
        <w:t>. V krabici před vámi se nachází spousta různě poskládaných a zalepených papírů. Najděte mezi nimi ten, který má na sobě číslo kádinky obsahující methanol, přeneste si jej na další stanoviště, papír rozlepte a řiďte se jeho pokyny. Než se však přesunete na další stanoviště, počk</w:t>
      </w:r>
      <w:r>
        <w:t>ejte, až všechny plameny dohoří. Pozor! Misky jsou horké. Až vychladnou, tak</w:t>
      </w:r>
      <w:r w:rsidRPr="000C376E">
        <w:t xml:space="preserve"> misky umyjte a osušte. Nezapomeňte zkontrolovat, jestli jsou všechny kádinky přikryté hodinovým sklem.</w:t>
      </w:r>
    </w:p>
    <w:p w14:paraId="4C769B48" w14:textId="77777777" w:rsidR="006B5283" w:rsidRDefault="006B5283" w:rsidP="006B5283">
      <w:pPr>
        <w:spacing w:after="200" w:line="276" w:lineRule="auto"/>
        <w:jc w:val="left"/>
      </w:pPr>
      <w:r>
        <w:br w:type="page"/>
      </w:r>
    </w:p>
    <w:p w14:paraId="7D2FEF2C" w14:textId="77777777" w:rsidR="006B5283" w:rsidRPr="00FC1E5B" w:rsidRDefault="006B5283" w:rsidP="006B5283">
      <w:pPr>
        <w:rPr>
          <w:b/>
        </w:rPr>
      </w:pPr>
      <w:r w:rsidRPr="00FC1E5B">
        <w:rPr>
          <w:b/>
        </w:rPr>
        <w:lastRenderedPageBreak/>
        <w:t>Pátá úloha</w:t>
      </w:r>
    </w:p>
    <w:p w14:paraId="32F758E8" w14:textId="77777777" w:rsidR="006B5283" w:rsidRPr="00452E90" w:rsidRDefault="006B5283" w:rsidP="006B5283">
      <w:r w:rsidRPr="00452E90">
        <w:t xml:space="preserve">Správný chemik musí mít všeobecný přehled o chemii. Pakliže jste se dokázali probojovat až sem, mezi správné chemiky bezesporu patříte! Nyní je tedy potřeba prověřit vaše znalosti. </w:t>
      </w:r>
      <w:r>
        <w:t>Níže na vás čeká 7</w:t>
      </w:r>
      <w:r w:rsidRPr="00452E90">
        <w:t xml:space="preserve"> </w:t>
      </w:r>
      <w:r>
        <w:t>tvrzení</w:t>
      </w:r>
      <w:r w:rsidRPr="00452E90">
        <w:t xml:space="preserve">. Za otázkou je v závorce číslo. Toto číslo ukazuje, kolikáté písmenko ze své odpovědi použijete v kódu. Nenechte se zmást, výsledkem není </w:t>
      </w:r>
      <w:r>
        <w:t xml:space="preserve">žádné smysluplné slovo, jen 7 </w:t>
      </w:r>
      <w:r w:rsidRPr="00452E90">
        <w:t xml:space="preserve">písmen. Tato písmena slouží jako heslo do počítače profesora Ketona, k odemčení uživatele KETON. Na ploše je soubor ÚKOL, ten otevřete a řiďte se pokyny v něm obsaženými. </w:t>
      </w:r>
    </w:p>
    <w:p w14:paraId="561A81BD" w14:textId="77777777" w:rsidR="006B5283" w:rsidRPr="00452E90" w:rsidRDefault="006B5283" w:rsidP="006B5283"/>
    <w:p w14:paraId="51F0181C" w14:textId="77777777" w:rsidR="006B5283" w:rsidRPr="00452E90" w:rsidRDefault="006B5283" w:rsidP="006B5283">
      <w:r w:rsidRPr="00452E90">
        <w:t>PS: Všechny názvy prvků pište česky. Pokud narazíte na písmeno CH, počítejte každé písmeno zvlášť.</w:t>
      </w:r>
      <w:r>
        <w:t xml:space="preserve"> Heslo pište malými písmeny.</w:t>
      </w:r>
    </w:p>
    <w:p w14:paraId="02D9CBF5" w14:textId="77777777" w:rsidR="006B5283" w:rsidRPr="00452E90" w:rsidRDefault="006B5283" w:rsidP="006B5283"/>
    <w:p w14:paraId="78722B0D" w14:textId="77777777" w:rsidR="006B5283" w:rsidRPr="00452E90" w:rsidRDefault="006B5283" w:rsidP="006B5283">
      <w:r w:rsidRPr="00452E90">
        <w:t>Hexagonální (šesterečná) modifikace uhlíku. (4)</w:t>
      </w:r>
    </w:p>
    <w:p w14:paraId="4EEA82A4" w14:textId="77777777" w:rsidR="006B5283" w:rsidRPr="00452E90" w:rsidRDefault="006B5283" w:rsidP="006B5283">
      <w:r w:rsidRPr="00452E90">
        <w:t>Běžný název pro chlorid sodný. (10)</w:t>
      </w:r>
    </w:p>
    <w:p w14:paraId="15A2B428" w14:textId="77777777" w:rsidR="006B5283" w:rsidRPr="00452E90" w:rsidRDefault="006B5283" w:rsidP="006B5283">
      <w:r w:rsidRPr="00452E90">
        <w:t>Prvek, který je palivem pro jadernou elektrárnu. (3)</w:t>
      </w:r>
    </w:p>
    <w:p w14:paraId="1DE62F8F" w14:textId="77777777" w:rsidR="006B5283" w:rsidRPr="00452E90" w:rsidRDefault="006B5283" w:rsidP="006B5283">
      <w:r w:rsidRPr="00452E90">
        <w:t>Nekov, jednou z jeho mnoha alotropických modifikací je fulleren. (5)</w:t>
      </w:r>
    </w:p>
    <w:p w14:paraId="22BB504D" w14:textId="77777777" w:rsidR="006B5283" w:rsidRPr="00452E90" w:rsidRDefault="006B5283" w:rsidP="006B5283">
      <w:r w:rsidRPr="00452E90">
        <w:t>Plynný prvek, který je nezbytný k dýchání i hoření. (2)</w:t>
      </w:r>
    </w:p>
    <w:p w14:paraId="07045B2A" w14:textId="77777777" w:rsidR="006B5283" w:rsidRPr="00452E90" w:rsidRDefault="006B5283" w:rsidP="006B5283">
      <w:r w:rsidRPr="00452E90">
        <w:t>Kov alkalických zemin, jeho nedostatek v organismu se projevuje například únavou, svalovými křečemi nebo problémy s koncentrací. (1)</w:t>
      </w:r>
    </w:p>
    <w:p w14:paraId="4D2A0EC8" w14:textId="77777777" w:rsidR="006B5283" w:rsidRDefault="006B5283" w:rsidP="006B5283">
      <w:pPr>
        <w:spacing w:after="200" w:line="276" w:lineRule="auto"/>
        <w:jc w:val="left"/>
      </w:pPr>
      <w:r>
        <w:br w:type="page"/>
      </w:r>
    </w:p>
    <w:p w14:paraId="6185F528" w14:textId="77777777" w:rsidR="006B5283" w:rsidRPr="00C22F58" w:rsidRDefault="006B5283" w:rsidP="006B5283">
      <w:pPr>
        <w:rPr>
          <w:b/>
        </w:rPr>
      </w:pPr>
      <w:r w:rsidRPr="000D26D4">
        <w:rPr>
          <w:b/>
        </w:rPr>
        <w:lastRenderedPageBreak/>
        <w:t>Šestá úloha – zadání rovnic</w:t>
      </w:r>
    </w:p>
    <w:p w14:paraId="6B1AEBF3" w14:textId="77777777" w:rsidR="006B5283" w:rsidRPr="00452E90" w:rsidRDefault="006B5283" w:rsidP="006B5283">
      <w:r w:rsidRPr="00452E90">
        <w:t xml:space="preserve">Správně vyčíslená rovnice je základ pro spoustu výpočtů. Opište si níže napsané rovnice a </w:t>
      </w:r>
      <w:r>
        <w:t>vezměte si jeden papír ležící ve složce vedle počítače</w:t>
      </w:r>
      <w:r w:rsidRPr="00452E90">
        <w:t xml:space="preserve">, </w:t>
      </w:r>
      <w:r>
        <w:t>obsahuje další</w:t>
      </w:r>
      <w:r w:rsidRPr="00452E90">
        <w:t xml:space="preserve"> potřebné pokyny.</w:t>
      </w:r>
    </w:p>
    <w:p w14:paraId="02DAC31D" w14:textId="77777777" w:rsidR="006B5283" w:rsidRPr="00452E90" w:rsidRDefault="006B5283" w:rsidP="006B5283"/>
    <w:p w14:paraId="1D7BF080" w14:textId="77777777" w:rsidR="006B5283" w:rsidRPr="00452E90" w:rsidRDefault="006B5283" w:rsidP="006B5283">
      <w:pPr>
        <w:jc w:val="center"/>
        <w:rPr>
          <w:rFonts w:eastAsiaTheme="minorEastAsia"/>
        </w:rPr>
      </w:pPr>
      <m:oMathPara>
        <m:oMath>
          <m:r>
            <w:rPr>
              <w:rFonts w:ascii="Cambria Math" w:hAnsi="Cambria Math"/>
            </w:rPr>
            <m:t>KCl+KMn</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→MnS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Cl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14:paraId="36C6247C" w14:textId="77777777" w:rsidR="006B5283" w:rsidRPr="00452E90" w:rsidRDefault="006B5283" w:rsidP="006B5283">
      <w:pPr>
        <w:jc w:val="center"/>
        <w:rPr>
          <w:rFonts w:eastAsiaTheme="minorEastAsia"/>
        </w:rPr>
      </w:pPr>
      <m:oMathPara>
        <m:oMath>
          <m:r>
            <w:rPr>
              <w:rFonts w:ascii="Cambria Math" w:hAnsi="Cambria Math"/>
            </w:rPr>
            <m:t xml:space="preserve">Se+ </m:t>
          </m:r>
          <m:sSub>
            <m:sSubPr>
              <m:ctrlPr>
                <w:rPr>
                  <w:rFonts w:ascii="Cambria Math" w:hAnsi="Cambria Math"/>
                  <w:i/>
                </w:rPr>
              </m:ctrlPr>
            </m:sSubPr>
            <m:e>
              <m:r>
                <w:rPr>
                  <w:rFonts w:ascii="Cambria Math" w:hAnsi="Cambria Math"/>
                </w:rPr>
                <m:t>Cl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Se</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HCl</m:t>
          </m:r>
        </m:oMath>
      </m:oMathPara>
    </w:p>
    <w:p w14:paraId="6A728C8D" w14:textId="77777777" w:rsidR="006B5283" w:rsidRPr="00452E90" w:rsidRDefault="0007611C" w:rsidP="006B5283">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Cl</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 →NaHS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m:t>
              </m:r>
            </m:sub>
          </m:sSub>
          <m:r>
            <w:rPr>
              <w:rFonts w:ascii="Cambria Math" w:eastAsiaTheme="minorEastAsia" w:hAnsi="Cambria Math"/>
            </w:rPr>
            <m:t>+ HCl</m:t>
          </m:r>
        </m:oMath>
      </m:oMathPara>
    </w:p>
    <w:p w14:paraId="4786DF74" w14:textId="77777777" w:rsidR="006B5283" w:rsidRPr="00452E90" w:rsidRDefault="006B5283" w:rsidP="006B5283">
      <w:pPr>
        <w:jc w:val="center"/>
        <w:rPr>
          <w:rFonts w:eastAsiaTheme="minorEastAsia"/>
        </w:rPr>
      </w:pPr>
      <m:oMathPara>
        <m:oMath>
          <m:r>
            <w:rPr>
              <w:rFonts w:ascii="Cambria Math" w:eastAsiaTheme="minorEastAsia" w:hAnsi="Cambria Math"/>
            </w:rPr>
            <m:t>Te</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KMn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m:t>
              </m:r>
            </m:sub>
          </m:sSub>
          <m:r>
            <w:rPr>
              <w:rFonts w:ascii="Cambria Math" w:eastAsiaTheme="minorEastAsia" w:hAnsi="Cambria Math"/>
            </w:rPr>
            <m:t>+ HN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6</m:t>
              </m:r>
            </m:sub>
          </m:sSub>
          <m:r>
            <w:rPr>
              <w:rFonts w:ascii="Cambria Math" w:eastAsiaTheme="minorEastAsia" w:hAnsi="Cambria Math"/>
            </w:rPr>
            <m:t>Te</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6</m:t>
              </m:r>
            </m:sub>
          </m:sSub>
          <m:r>
            <w:rPr>
              <w:rFonts w:ascii="Cambria Math" w:eastAsiaTheme="minorEastAsia" w:hAnsi="Cambria Math"/>
            </w:rPr>
            <m:t>+ KN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 Mn</m:t>
          </m:r>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NO</m:t>
                      </m:r>
                    </m:e>
                    <m:sub>
                      <m:r>
                        <w:rPr>
                          <w:rFonts w:ascii="Cambria Math" w:eastAsiaTheme="minorEastAsia" w:hAnsi="Cambria Math"/>
                        </w:rPr>
                        <m:t>3</m:t>
                      </m:r>
                    </m:sub>
                  </m:sSub>
                </m:e>
              </m:d>
            </m:e>
            <m:sub>
              <m:r>
                <w:rPr>
                  <w:rFonts w:ascii="Cambria Math" w:eastAsiaTheme="minorEastAsia" w:hAnsi="Cambria Math"/>
                </w:rPr>
                <m:t>2</m:t>
              </m:r>
            </m:sub>
          </m:sSub>
        </m:oMath>
      </m:oMathPara>
    </w:p>
    <w:p w14:paraId="1C374401" w14:textId="77777777" w:rsidR="006B5283" w:rsidRDefault="006B5283" w:rsidP="006B5283">
      <w:pPr>
        <w:spacing w:after="200" w:line="276" w:lineRule="auto"/>
        <w:jc w:val="left"/>
      </w:pPr>
      <w:r>
        <w:br w:type="page"/>
      </w:r>
    </w:p>
    <w:p w14:paraId="0F388C32" w14:textId="77777777" w:rsidR="006B5283" w:rsidRPr="00C22F58" w:rsidRDefault="006B5283" w:rsidP="006B5283">
      <w:pPr>
        <w:rPr>
          <w:b/>
        </w:rPr>
      </w:pPr>
      <w:r w:rsidRPr="000D26D4">
        <w:rPr>
          <w:b/>
        </w:rPr>
        <w:lastRenderedPageBreak/>
        <w:t xml:space="preserve">Šestá úloha – pokyny  </w:t>
      </w:r>
    </w:p>
    <w:p w14:paraId="076705A0" w14:textId="77777777" w:rsidR="006B5283" w:rsidRPr="00452E90" w:rsidRDefault="006B5283" w:rsidP="006B5283">
      <w:pPr>
        <w:rPr>
          <w:rFonts w:eastAsiaTheme="minorEastAsia"/>
        </w:rPr>
      </w:pPr>
      <w:r w:rsidRPr="00452E90">
        <w:rPr>
          <w:rFonts w:eastAsiaTheme="minorEastAsia"/>
        </w:rPr>
        <w:t>Rovnice vyčíslete a následně sečtěte všechny stechiometrické koeficienty pro každou rovnici zvlášť. Pokud součet koeficientů bude více než jednociferný, sčítejte jednotlivé číslice do té doby, dokud nedostanete jednu číslici. Výsledné číslice zadáte do kódovacího zámku profesorova osobního trezoru. Z něj vyjměte recept a každý si můžete vzít i jednu minci jako poděkování.</w:t>
      </w:r>
      <w:r>
        <w:rPr>
          <w:rFonts w:eastAsiaTheme="minorEastAsia"/>
        </w:rPr>
        <w:t xml:space="preserve"> Na číselném zámku zadejte libovolnou číselnou kombinaci tak, aby žádné z čísel kódu nezůstalo na svém místě.</w:t>
      </w:r>
      <w:r w:rsidRPr="00452E90">
        <w:rPr>
          <w:rFonts w:eastAsiaTheme="minorEastAsia"/>
        </w:rPr>
        <w:t xml:space="preserve"> Recept</w:t>
      </w:r>
      <w:r>
        <w:rPr>
          <w:rFonts w:eastAsiaTheme="minorEastAsia"/>
        </w:rPr>
        <w:t xml:space="preserve"> přeneste na svůj stůl a</w:t>
      </w:r>
      <w:r w:rsidRPr="00452E90">
        <w:rPr>
          <w:rFonts w:eastAsiaTheme="minorEastAsia"/>
        </w:rPr>
        <w:t xml:space="preserve"> neotvírejte (aby byla jistota, že se recept spálením skutečně zničí a zmizí ze světa), postříkejte jej ethanolem, vložte do misky s pískem a zapalte. Poté vyhledejte mě, asistenta/asistentku, a </w:t>
      </w:r>
      <w:r>
        <w:rPr>
          <w:rFonts w:eastAsiaTheme="minorEastAsia"/>
        </w:rPr>
        <w:t xml:space="preserve">dejte mi na vědomí, že jste recept zničili. </w:t>
      </w:r>
    </w:p>
    <w:p w14:paraId="164F8C17" w14:textId="77777777" w:rsidR="006B5283" w:rsidRPr="00452E90" w:rsidRDefault="006B5283" w:rsidP="006B5283">
      <w:pPr>
        <w:jc w:val="left"/>
        <w:rPr>
          <w:rFonts w:eastAsiaTheme="minorEastAsia"/>
        </w:rPr>
      </w:pPr>
    </w:p>
    <w:p w14:paraId="04BE1458" w14:textId="77777777" w:rsidR="006B5283" w:rsidRPr="00452E90" w:rsidRDefault="006B5283" w:rsidP="006B5283">
      <w:pPr>
        <w:jc w:val="left"/>
        <w:rPr>
          <w:rFonts w:eastAsiaTheme="minorEastAsia"/>
        </w:rPr>
      </w:pPr>
      <w:r w:rsidRPr="00452E90">
        <w:rPr>
          <w:rFonts w:eastAsiaTheme="minorEastAsia"/>
        </w:rPr>
        <w:t>PS: Nezapomeňte na jednotkové stechiometrické koeficienty, ty se psát nemusí, ale také se počítají. Pořadí rovnice určuje pořadí čísla na zámku.</w:t>
      </w:r>
    </w:p>
    <w:p w14:paraId="0B1F1A1C" w14:textId="77777777" w:rsidR="006B5283" w:rsidRDefault="006B5283" w:rsidP="006B5283">
      <w:pPr>
        <w:pStyle w:val="Nadpis2"/>
        <w:numPr>
          <w:ilvl w:val="0"/>
          <w:numId w:val="0"/>
        </w:numPr>
        <w:ind w:left="576"/>
        <w:rPr>
          <w:rFonts w:eastAsiaTheme="minorEastAsia"/>
        </w:rPr>
      </w:pPr>
      <w:r>
        <w:br w:type="page"/>
      </w:r>
      <w:r>
        <w:rPr>
          <w:rFonts w:eastAsiaTheme="minorEastAsia"/>
        </w:rPr>
        <w:lastRenderedPageBreak/>
        <w:t>Výsledky jednotlivých úloh</w:t>
      </w:r>
      <w:bookmarkEnd w:id="2"/>
      <w:bookmarkEnd w:id="3"/>
      <w:bookmarkEnd w:id="4"/>
      <w:bookmarkEnd w:id="5"/>
    </w:p>
    <w:p w14:paraId="4339691B" w14:textId="77777777" w:rsidR="006B5283" w:rsidRDefault="006B5283" w:rsidP="006B5283">
      <w:pPr>
        <w:keepNext/>
      </w:pPr>
      <w:r>
        <w:rPr>
          <w:b/>
        </w:rPr>
        <w:t>první úloha</w:t>
      </w:r>
      <w:r w:rsidRPr="00452E90">
        <w:rPr>
          <w:b/>
        </w:rPr>
        <w:t xml:space="preserve">: </w:t>
      </w:r>
    </w:p>
    <w:tbl>
      <w:tblPr>
        <w:tblStyle w:val="Mkatabulky"/>
        <w:tblW w:w="8613" w:type="dxa"/>
        <w:tblLook w:val="04A0" w:firstRow="1" w:lastRow="0" w:firstColumn="1" w:lastColumn="0" w:noHBand="0" w:noVBand="1"/>
      </w:tblPr>
      <w:tblGrid>
        <w:gridCol w:w="1668"/>
        <w:gridCol w:w="2719"/>
        <w:gridCol w:w="1559"/>
        <w:gridCol w:w="2667"/>
      </w:tblGrid>
      <w:tr w:rsidR="006B5283" w:rsidRPr="00452E90" w14:paraId="53B9C6D4" w14:textId="77777777" w:rsidTr="004831BC">
        <w:trPr>
          <w:trHeight w:hRule="exact" w:val="340"/>
        </w:trPr>
        <w:tc>
          <w:tcPr>
            <w:tcW w:w="1668" w:type="dxa"/>
            <w:vAlign w:val="center"/>
          </w:tcPr>
          <w:p w14:paraId="0C820ED9" w14:textId="77777777" w:rsidR="006B5283" w:rsidRDefault="006B5283" w:rsidP="004831BC">
            <w:pPr>
              <w:keepNext/>
              <w:jc w:val="center"/>
            </w:pPr>
            <w:r w:rsidRPr="00452E90">
              <w:t>číslo zkumavky</w:t>
            </w:r>
          </w:p>
        </w:tc>
        <w:tc>
          <w:tcPr>
            <w:tcW w:w="2719" w:type="dxa"/>
            <w:vAlign w:val="center"/>
          </w:tcPr>
          <w:p w14:paraId="74804CBB" w14:textId="77777777" w:rsidR="006B5283" w:rsidRDefault="006B5283" w:rsidP="004831BC">
            <w:pPr>
              <w:keepNext/>
              <w:jc w:val="center"/>
            </w:pPr>
            <w:r w:rsidRPr="00452E90">
              <w:t>chemikálie</w:t>
            </w:r>
          </w:p>
        </w:tc>
        <w:tc>
          <w:tcPr>
            <w:tcW w:w="1559" w:type="dxa"/>
            <w:vAlign w:val="center"/>
          </w:tcPr>
          <w:p w14:paraId="790CA115" w14:textId="77777777" w:rsidR="006B5283" w:rsidRDefault="006B5283" w:rsidP="004831BC">
            <w:pPr>
              <w:keepNext/>
              <w:jc w:val="center"/>
            </w:pPr>
            <w:r w:rsidRPr="00452E90">
              <w:t>množství</w:t>
            </w:r>
          </w:p>
        </w:tc>
        <w:tc>
          <w:tcPr>
            <w:tcW w:w="2667" w:type="dxa"/>
            <w:vAlign w:val="center"/>
          </w:tcPr>
          <w:p w14:paraId="748CAC45" w14:textId="77777777" w:rsidR="006B5283" w:rsidRDefault="006B5283" w:rsidP="004831BC">
            <w:pPr>
              <w:keepNext/>
              <w:jc w:val="center"/>
            </w:pPr>
            <w:r w:rsidRPr="00452E90">
              <w:t>zbarvení roztoku</w:t>
            </w:r>
          </w:p>
        </w:tc>
      </w:tr>
      <w:tr w:rsidR="006B5283" w:rsidRPr="00452E90" w14:paraId="09C2ACC9" w14:textId="77777777" w:rsidTr="004831BC">
        <w:trPr>
          <w:trHeight w:hRule="exact" w:val="340"/>
        </w:trPr>
        <w:tc>
          <w:tcPr>
            <w:tcW w:w="1668" w:type="dxa"/>
            <w:vAlign w:val="center"/>
          </w:tcPr>
          <w:p w14:paraId="190DA549" w14:textId="77777777" w:rsidR="006B5283" w:rsidRDefault="006B5283" w:rsidP="004831BC">
            <w:pPr>
              <w:keepNext/>
              <w:jc w:val="center"/>
            </w:pPr>
            <w:r w:rsidRPr="00452E90">
              <w:t>1</w:t>
            </w:r>
          </w:p>
        </w:tc>
        <w:tc>
          <w:tcPr>
            <w:tcW w:w="2719" w:type="dxa"/>
            <w:vAlign w:val="center"/>
          </w:tcPr>
          <w:p w14:paraId="3B8A9512" w14:textId="77777777" w:rsidR="006B5283" w:rsidRDefault="006B5283" w:rsidP="004831BC">
            <w:pPr>
              <w:keepNext/>
              <w:jc w:val="center"/>
            </w:pPr>
            <w:r>
              <w:t xml:space="preserve">1% </w:t>
            </w:r>
            <w:r w:rsidRPr="00452E90">
              <w:t>roztok NaOH</w:t>
            </w:r>
          </w:p>
        </w:tc>
        <w:tc>
          <w:tcPr>
            <w:tcW w:w="1559" w:type="dxa"/>
            <w:vAlign w:val="center"/>
          </w:tcPr>
          <w:p w14:paraId="4E85AC2E" w14:textId="77777777" w:rsidR="006B5283" w:rsidRDefault="006B5283" w:rsidP="004831BC">
            <w:pPr>
              <w:keepNext/>
              <w:jc w:val="center"/>
            </w:pPr>
            <w:r w:rsidRPr="00452E90">
              <w:t>2–3 kapky</w:t>
            </w:r>
          </w:p>
        </w:tc>
        <w:tc>
          <w:tcPr>
            <w:tcW w:w="2667" w:type="dxa"/>
            <w:vAlign w:val="center"/>
          </w:tcPr>
          <w:p w14:paraId="792B35FA" w14:textId="77777777" w:rsidR="006B5283" w:rsidRDefault="006B5283" w:rsidP="004831BC">
            <w:pPr>
              <w:keepNext/>
              <w:jc w:val="center"/>
              <w:rPr>
                <w:b/>
              </w:rPr>
            </w:pPr>
            <w:r w:rsidRPr="00452E90">
              <w:rPr>
                <w:b/>
              </w:rPr>
              <w:t>bezbarvý</w:t>
            </w:r>
          </w:p>
        </w:tc>
      </w:tr>
      <w:tr w:rsidR="006B5283" w:rsidRPr="00452E90" w14:paraId="1A8E5DF7" w14:textId="77777777" w:rsidTr="004831BC">
        <w:trPr>
          <w:trHeight w:hRule="exact" w:val="340"/>
        </w:trPr>
        <w:tc>
          <w:tcPr>
            <w:tcW w:w="1668" w:type="dxa"/>
            <w:vAlign w:val="center"/>
          </w:tcPr>
          <w:p w14:paraId="0C6B6354" w14:textId="77777777" w:rsidR="006B5283" w:rsidRDefault="006B5283" w:rsidP="004831BC">
            <w:pPr>
              <w:keepNext/>
              <w:jc w:val="center"/>
            </w:pPr>
            <w:r w:rsidRPr="00452E90">
              <w:t>2</w:t>
            </w:r>
          </w:p>
        </w:tc>
        <w:tc>
          <w:tcPr>
            <w:tcW w:w="2719" w:type="dxa"/>
            <w:vAlign w:val="center"/>
          </w:tcPr>
          <w:p w14:paraId="0ECE4BDC" w14:textId="77777777" w:rsidR="006B5283" w:rsidRDefault="006B5283" w:rsidP="004831BC">
            <w:pPr>
              <w:keepNext/>
              <w:jc w:val="center"/>
            </w:pPr>
            <w:r w:rsidRPr="00452E90">
              <w:t>fenolftalein</w:t>
            </w:r>
            <w:r>
              <w:t xml:space="preserve"> (vodný roztok)</w:t>
            </w:r>
          </w:p>
        </w:tc>
        <w:tc>
          <w:tcPr>
            <w:tcW w:w="1559" w:type="dxa"/>
            <w:vAlign w:val="center"/>
          </w:tcPr>
          <w:p w14:paraId="1B40EF32" w14:textId="77777777" w:rsidR="006B5283" w:rsidRDefault="006B5283" w:rsidP="004831BC">
            <w:pPr>
              <w:keepNext/>
              <w:jc w:val="center"/>
            </w:pPr>
            <w:r w:rsidRPr="00452E90">
              <w:t>2–3 kapky</w:t>
            </w:r>
          </w:p>
        </w:tc>
        <w:tc>
          <w:tcPr>
            <w:tcW w:w="2667" w:type="dxa"/>
            <w:vAlign w:val="center"/>
          </w:tcPr>
          <w:p w14:paraId="25251474" w14:textId="77777777" w:rsidR="006B5283" w:rsidRDefault="006B5283" w:rsidP="004831BC">
            <w:pPr>
              <w:keepNext/>
              <w:jc w:val="center"/>
              <w:rPr>
                <w:b/>
              </w:rPr>
            </w:pPr>
            <w:r w:rsidRPr="00452E90">
              <w:rPr>
                <w:b/>
              </w:rPr>
              <w:t>růžový</w:t>
            </w:r>
          </w:p>
        </w:tc>
      </w:tr>
      <w:tr w:rsidR="006B5283" w:rsidRPr="00452E90" w14:paraId="6B841CD9" w14:textId="77777777" w:rsidTr="004831BC">
        <w:trPr>
          <w:trHeight w:hRule="exact" w:val="340"/>
        </w:trPr>
        <w:tc>
          <w:tcPr>
            <w:tcW w:w="1668" w:type="dxa"/>
            <w:vAlign w:val="center"/>
          </w:tcPr>
          <w:p w14:paraId="62B78C91" w14:textId="77777777" w:rsidR="006B5283" w:rsidRDefault="006B5283" w:rsidP="004831BC">
            <w:pPr>
              <w:keepNext/>
              <w:jc w:val="center"/>
            </w:pPr>
            <w:r w:rsidRPr="00452E90">
              <w:t>3</w:t>
            </w:r>
          </w:p>
        </w:tc>
        <w:tc>
          <w:tcPr>
            <w:tcW w:w="2719" w:type="dxa"/>
            <w:vAlign w:val="center"/>
          </w:tcPr>
          <w:p w14:paraId="36988D96" w14:textId="77777777" w:rsidR="006B5283" w:rsidRDefault="006B5283" w:rsidP="004831BC">
            <w:pPr>
              <w:keepNext/>
              <w:jc w:val="center"/>
            </w:pPr>
            <w:r w:rsidRPr="00452E90">
              <w:t>konc. H</w:t>
            </w:r>
            <w:r w:rsidRPr="00452E90">
              <w:rPr>
                <w:vertAlign w:val="subscript"/>
              </w:rPr>
              <w:t>2</w:t>
            </w:r>
            <w:r w:rsidRPr="00452E90">
              <w:t>SO</w:t>
            </w:r>
            <w:r w:rsidRPr="00452E90">
              <w:rPr>
                <w:vertAlign w:val="subscript"/>
              </w:rPr>
              <w:t>4</w:t>
            </w:r>
          </w:p>
        </w:tc>
        <w:tc>
          <w:tcPr>
            <w:tcW w:w="1559" w:type="dxa"/>
            <w:vAlign w:val="center"/>
          </w:tcPr>
          <w:p w14:paraId="157C9773" w14:textId="77777777" w:rsidR="006B5283" w:rsidRDefault="006B5283" w:rsidP="004831BC">
            <w:pPr>
              <w:keepNext/>
              <w:jc w:val="center"/>
            </w:pPr>
            <w:r>
              <w:t>1</w:t>
            </w:r>
            <w:r w:rsidRPr="00452E90">
              <w:t>–</w:t>
            </w:r>
            <w:r>
              <w:t>2</w:t>
            </w:r>
            <w:r w:rsidRPr="00452E90">
              <w:t xml:space="preserve"> kapky</w:t>
            </w:r>
          </w:p>
        </w:tc>
        <w:tc>
          <w:tcPr>
            <w:tcW w:w="2667" w:type="dxa"/>
            <w:vAlign w:val="center"/>
          </w:tcPr>
          <w:p w14:paraId="67CAD617" w14:textId="77777777" w:rsidR="006B5283" w:rsidRDefault="006B5283" w:rsidP="004831BC">
            <w:pPr>
              <w:keepNext/>
              <w:jc w:val="center"/>
              <w:rPr>
                <w:b/>
              </w:rPr>
            </w:pPr>
            <w:r w:rsidRPr="00452E90">
              <w:rPr>
                <w:b/>
              </w:rPr>
              <w:t>bezbarvý</w:t>
            </w:r>
          </w:p>
        </w:tc>
      </w:tr>
      <w:tr w:rsidR="006B5283" w:rsidRPr="00452E90" w14:paraId="6CD58133" w14:textId="77777777" w:rsidTr="004831BC">
        <w:trPr>
          <w:trHeight w:hRule="exact" w:val="340"/>
        </w:trPr>
        <w:tc>
          <w:tcPr>
            <w:tcW w:w="1668" w:type="dxa"/>
            <w:vAlign w:val="center"/>
          </w:tcPr>
          <w:p w14:paraId="4653B1A2" w14:textId="77777777" w:rsidR="006B5283" w:rsidRDefault="006B5283" w:rsidP="004831BC">
            <w:pPr>
              <w:keepNext/>
              <w:jc w:val="center"/>
            </w:pPr>
            <w:r w:rsidRPr="00452E90">
              <w:t>4</w:t>
            </w:r>
          </w:p>
        </w:tc>
        <w:tc>
          <w:tcPr>
            <w:tcW w:w="2719" w:type="dxa"/>
            <w:vAlign w:val="center"/>
          </w:tcPr>
          <w:p w14:paraId="13D276FC" w14:textId="77777777" w:rsidR="006B5283" w:rsidRDefault="006B5283" w:rsidP="004831BC">
            <w:pPr>
              <w:keepNext/>
              <w:jc w:val="center"/>
            </w:pPr>
            <w:r>
              <w:t xml:space="preserve">pevný </w:t>
            </w:r>
            <w:r w:rsidRPr="00452E90">
              <w:t>KMnO</w:t>
            </w:r>
            <w:r w:rsidRPr="00452E90">
              <w:rPr>
                <w:vertAlign w:val="subscript"/>
              </w:rPr>
              <w:t>4</w:t>
            </w:r>
          </w:p>
        </w:tc>
        <w:tc>
          <w:tcPr>
            <w:tcW w:w="1559" w:type="dxa"/>
            <w:vAlign w:val="center"/>
          </w:tcPr>
          <w:p w14:paraId="0C2B60F1" w14:textId="77777777" w:rsidR="006B5283" w:rsidRDefault="006B5283" w:rsidP="004831BC">
            <w:pPr>
              <w:keepNext/>
              <w:jc w:val="center"/>
            </w:pPr>
            <w:r w:rsidRPr="00452E90">
              <w:t>1 krystalek</w:t>
            </w:r>
          </w:p>
        </w:tc>
        <w:tc>
          <w:tcPr>
            <w:tcW w:w="2667" w:type="dxa"/>
            <w:vAlign w:val="center"/>
          </w:tcPr>
          <w:p w14:paraId="7732A449" w14:textId="77777777" w:rsidR="006B5283" w:rsidRDefault="006B5283" w:rsidP="004831BC">
            <w:pPr>
              <w:keepNext/>
              <w:jc w:val="center"/>
              <w:rPr>
                <w:b/>
              </w:rPr>
            </w:pPr>
            <w:r w:rsidRPr="00452E90">
              <w:rPr>
                <w:b/>
              </w:rPr>
              <w:t>fialový</w:t>
            </w:r>
          </w:p>
        </w:tc>
      </w:tr>
      <w:tr w:rsidR="006B5283" w:rsidRPr="00452E90" w14:paraId="53C3B7E0" w14:textId="77777777" w:rsidTr="004831BC">
        <w:trPr>
          <w:trHeight w:hRule="exact" w:val="340"/>
        </w:trPr>
        <w:tc>
          <w:tcPr>
            <w:tcW w:w="1668" w:type="dxa"/>
            <w:vAlign w:val="center"/>
          </w:tcPr>
          <w:p w14:paraId="55CA64F5" w14:textId="77777777" w:rsidR="006B5283" w:rsidRDefault="006B5283" w:rsidP="004831BC">
            <w:pPr>
              <w:keepNext/>
              <w:jc w:val="center"/>
            </w:pPr>
            <w:r w:rsidRPr="00452E90">
              <w:t>5</w:t>
            </w:r>
          </w:p>
        </w:tc>
        <w:tc>
          <w:tcPr>
            <w:tcW w:w="2719" w:type="dxa"/>
            <w:vAlign w:val="center"/>
          </w:tcPr>
          <w:p w14:paraId="508FE657" w14:textId="77777777" w:rsidR="006B5283" w:rsidRDefault="006B5283" w:rsidP="004831BC">
            <w:pPr>
              <w:keepNext/>
              <w:jc w:val="center"/>
            </w:pPr>
            <w:r>
              <w:t xml:space="preserve">1% </w:t>
            </w:r>
            <w:r w:rsidRPr="00452E90">
              <w:t>roztok FeSO</w:t>
            </w:r>
            <w:r w:rsidRPr="00452E90">
              <w:rPr>
                <w:vertAlign w:val="subscript"/>
              </w:rPr>
              <w:t>4</w:t>
            </w:r>
          </w:p>
        </w:tc>
        <w:tc>
          <w:tcPr>
            <w:tcW w:w="1559" w:type="dxa"/>
            <w:vAlign w:val="center"/>
          </w:tcPr>
          <w:p w14:paraId="3B84818E" w14:textId="77777777" w:rsidR="006B5283" w:rsidRDefault="006B5283" w:rsidP="004831BC">
            <w:pPr>
              <w:keepNext/>
              <w:jc w:val="center"/>
            </w:pPr>
            <w:r w:rsidRPr="00452E90">
              <w:t>5 kapek</w:t>
            </w:r>
          </w:p>
        </w:tc>
        <w:tc>
          <w:tcPr>
            <w:tcW w:w="2667" w:type="dxa"/>
            <w:vAlign w:val="center"/>
          </w:tcPr>
          <w:p w14:paraId="656AF847" w14:textId="77777777" w:rsidR="006B5283" w:rsidRDefault="006B5283" w:rsidP="004831BC">
            <w:pPr>
              <w:keepNext/>
              <w:jc w:val="center"/>
              <w:rPr>
                <w:b/>
              </w:rPr>
            </w:pPr>
            <w:r w:rsidRPr="00452E90">
              <w:rPr>
                <w:b/>
              </w:rPr>
              <w:t>bezbarvý</w:t>
            </w:r>
          </w:p>
        </w:tc>
      </w:tr>
      <w:tr w:rsidR="006B5283" w:rsidRPr="00452E90" w14:paraId="1FF9E43A" w14:textId="77777777" w:rsidTr="004831BC">
        <w:trPr>
          <w:trHeight w:hRule="exact" w:val="340"/>
        </w:trPr>
        <w:tc>
          <w:tcPr>
            <w:tcW w:w="1668" w:type="dxa"/>
            <w:vAlign w:val="center"/>
          </w:tcPr>
          <w:p w14:paraId="1671DE6D" w14:textId="77777777" w:rsidR="006B5283" w:rsidRDefault="006B5283" w:rsidP="004831BC">
            <w:pPr>
              <w:keepNext/>
              <w:jc w:val="center"/>
            </w:pPr>
            <w:r w:rsidRPr="00452E90">
              <w:t>6</w:t>
            </w:r>
          </w:p>
        </w:tc>
        <w:tc>
          <w:tcPr>
            <w:tcW w:w="2719" w:type="dxa"/>
            <w:vAlign w:val="center"/>
          </w:tcPr>
          <w:p w14:paraId="296EAB1B" w14:textId="77777777" w:rsidR="006B5283" w:rsidRDefault="006B5283" w:rsidP="004831BC">
            <w:pPr>
              <w:keepNext/>
              <w:jc w:val="center"/>
            </w:pPr>
            <w:r>
              <w:t xml:space="preserve">1% </w:t>
            </w:r>
            <w:r w:rsidRPr="00452E90">
              <w:t>roztok KSCN</w:t>
            </w:r>
          </w:p>
        </w:tc>
        <w:tc>
          <w:tcPr>
            <w:tcW w:w="1559" w:type="dxa"/>
            <w:vAlign w:val="center"/>
          </w:tcPr>
          <w:p w14:paraId="15A6E46E" w14:textId="77777777" w:rsidR="006B5283" w:rsidRDefault="006B5283" w:rsidP="004831BC">
            <w:pPr>
              <w:keepNext/>
              <w:jc w:val="center"/>
            </w:pPr>
            <w:r w:rsidRPr="00452E90">
              <w:t>2–3 kapky</w:t>
            </w:r>
          </w:p>
        </w:tc>
        <w:tc>
          <w:tcPr>
            <w:tcW w:w="2667" w:type="dxa"/>
            <w:vAlign w:val="center"/>
          </w:tcPr>
          <w:p w14:paraId="3E961D96" w14:textId="77777777" w:rsidR="006B5283" w:rsidRDefault="006B5283" w:rsidP="004831BC">
            <w:pPr>
              <w:keepNext/>
              <w:jc w:val="center"/>
              <w:rPr>
                <w:b/>
              </w:rPr>
            </w:pPr>
            <w:r w:rsidRPr="00452E90">
              <w:rPr>
                <w:b/>
              </w:rPr>
              <w:t>krvavě červený</w:t>
            </w:r>
          </w:p>
        </w:tc>
      </w:tr>
      <w:tr w:rsidR="006B5283" w:rsidRPr="00452E90" w14:paraId="7FBE5416" w14:textId="77777777" w:rsidTr="004831BC">
        <w:trPr>
          <w:trHeight w:hRule="exact" w:val="340"/>
        </w:trPr>
        <w:tc>
          <w:tcPr>
            <w:tcW w:w="1668" w:type="dxa"/>
            <w:vAlign w:val="center"/>
          </w:tcPr>
          <w:p w14:paraId="50B54BA7" w14:textId="77777777" w:rsidR="006B5283" w:rsidRPr="00452E90" w:rsidRDefault="006B5283" w:rsidP="004831BC">
            <w:pPr>
              <w:jc w:val="center"/>
            </w:pPr>
            <w:r w:rsidRPr="00452E90">
              <w:t>7</w:t>
            </w:r>
          </w:p>
        </w:tc>
        <w:tc>
          <w:tcPr>
            <w:tcW w:w="2719" w:type="dxa"/>
            <w:vAlign w:val="center"/>
          </w:tcPr>
          <w:p w14:paraId="5624238D" w14:textId="77777777" w:rsidR="006B5283" w:rsidRPr="00452E90" w:rsidRDefault="006B5283" w:rsidP="004831BC">
            <w:pPr>
              <w:jc w:val="center"/>
            </w:pPr>
            <w:r>
              <w:t xml:space="preserve">1% </w:t>
            </w:r>
            <w:r w:rsidRPr="00452E90">
              <w:t>roztok K</w:t>
            </w:r>
            <w:r w:rsidRPr="00452E90">
              <w:rPr>
                <w:vertAlign w:val="subscript"/>
              </w:rPr>
              <w:t>4</w:t>
            </w:r>
            <w:r w:rsidRPr="00452E90">
              <w:rPr>
                <w:lang w:val="en-US"/>
              </w:rPr>
              <w:t>[Fe(CN)</w:t>
            </w:r>
            <w:r w:rsidRPr="00452E90">
              <w:rPr>
                <w:vertAlign w:val="subscript"/>
                <w:lang w:val="en-US"/>
              </w:rPr>
              <w:t>6</w:t>
            </w:r>
            <w:r w:rsidRPr="00452E90">
              <w:rPr>
                <w:lang w:val="en-US"/>
              </w:rPr>
              <w:t>]</w:t>
            </w:r>
          </w:p>
        </w:tc>
        <w:tc>
          <w:tcPr>
            <w:tcW w:w="1559" w:type="dxa"/>
            <w:vAlign w:val="center"/>
          </w:tcPr>
          <w:p w14:paraId="4374C8EA" w14:textId="77777777" w:rsidR="006B5283" w:rsidRPr="00452E90" w:rsidRDefault="006B5283" w:rsidP="004831BC">
            <w:pPr>
              <w:jc w:val="center"/>
            </w:pPr>
            <w:r w:rsidRPr="00452E90">
              <w:t>1–2 kapky</w:t>
            </w:r>
          </w:p>
        </w:tc>
        <w:tc>
          <w:tcPr>
            <w:tcW w:w="2667" w:type="dxa"/>
            <w:vAlign w:val="center"/>
          </w:tcPr>
          <w:p w14:paraId="724C9A0A" w14:textId="77777777" w:rsidR="006B5283" w:rsidRPr="00452E90" w:rsidRDefault="006B5283" w:rsidP="004831BC">
            <w:pPr>
              <w:jc w:val="center"/>
              <w:rPr>
                <w:b/>
              </w:rPr>
            </w:pPr>
            <w:r w:rsidRPr="00452E90">
              <w:rPr>
                <w:b/>
              </w:rPr>
              <w:t>modrý</w:t>
            </w:r>
          </w:p>
        </w:tc>
      </w:tr>
    </w:tbl>
    <w:p w14:paraId="43ACC3E8" w14:textId="77777777" w:rsidR="006B5283" w:rsidRDefault="006B5283" w:rsidP="006B5283">
      <w:pPr>
        <w:tabs>
          <w:tab w:val="left" w:pos="7162"/>
        </w:tabs>
      </w:pPr>
      <w:r>
        <w:t xml:space="preserve">Vysvětlení: </w:t>
      </w:r>
    </w:p>
    <w:p w14:paraId="55E4751F" w14:textId="77777777" w:rsidR="006B5283" w:rsidRDefault="006B5283" w:rsidP="006B5283">
      <w:pPr>
        <w:tabs>
          <w:tab w:val="left" w:pos="7162"/>
        </w:tabs>
      </w:pPr>
      <w:r>
        <w:t>1 – Roztok hydroxidu sodného je bezbarvý.</w:t>
      </w:r>
    </w:p>
    <w:p w14:paraId="386DF7EF" w14:textId="77777777" w:rsidR="006B5283" w:rsidRDefault="006B5283" w:rsidP="006B5283">
      <w:pPr>
        <w:tabs>
          <w:tab w:val="left" w:pos="7162"/>
        </w:tabs>
      </w:pPr>
      <w:r>
        <w:t>2 – Fenolftalein je v kyselém a neutrálním prostředí bezbarvý. V zásaditém prostředí se barví růžově.</w:t>
      </w:r>
    </w:p>
    <w:p w14:paraId="6DCD6536" w14:textId="77777777" w:rsidR="006B5283" w:rsidRDefault="006B5283" w:rsidP="006B5283">
      <w:pPr>
        <w:tabs>
          <w:tab w:val="left" w:pos="7162"/>
        </w:tabs>
      </w:pPr>
      <w:r>
        <w:t>3 – Dochází k neutralizaci (veškerý hydroxid je zneutralizován). Výsledný roztok je kyselý a opět bezbarvý.</w:t>
      </w:r>
    </w:p>
    <w:p w14:paraId="7BB0BD34" w14:textId="77777777" w:rsidR="006B5283" w:rsidRDefault="006B5283" w:rsidP="006B5283">
      <w:pPr>
        <w:tabs>
          <w:tab w:val="left" w:pos="7162"/>
        </w:tabs>
      </w:pPr>
      <w:r>
        <w:t>4 – Manganistan draselný a jeho vodné roztoky jsou díky přítomnosti manganistanových iontů fialově zbarvené.</w:t>
      </w:r>
    </w:p>
    <w:p w14:paraId="46576602" w14:textId="77777777" w:rsidR="006B5283" w:rsidRDefault="006B5283" w:rsidP="006B5283">
      <w:pPr>
        <w:tabs>
          <w:tab w:val="left" w:pos="7162"/>
        </w:tabs>
      </w:pPr>
      <w:r>
        <w:t>5 – Reakcí manganistanu draselného se síranem železnatým v kyselém prostředí dochází k redukci manganistanových iontů na ionty manganaté, které jsou bezbarvé. Zároveň vznikají ionty železité.</w:t>
      </w:r>
    </w:p>
    <w:p w14:paraId="21F126C8" w14:textId="77777777" w:rsidR="006B5283" w:rsidRPr="0091757A" w:rsidRDefault="006B5283" w:rsidP="006B5283">
      <w:pPr>
        <w:tabs>
          <w:tab w:val="left" w:pos="7162"/>
        </w:tabs>
        <w:rPr>
          <w:szCs w:val="24"/>
        </w:rPr>
      </w:pPr>
      <w:r w:rsidRPr="00836C8D">
        <w:rPr>
          <w:szCs w:val="24"/>
        </w:rPr>
        <w:t>2 KMnO</w:t>
      </w:r>
      <w:r w:rsidRPr="00836C8D">
        <w:rPr>
          <w:szCs w:val="24"/>
          <w:vertAlign w:val="subscript"/>
        </w:rPr>
        <w:t>4</w:t>
      </w:r>
      <w:r w:rsidRPr="00836C8D">
        <w:rPr>
          <w:szCs w:val="24"/>
        </w:rPr>
        <w:t xml:space="preserve"> + 10 FeSO</w:t>
      </w:r>
      <w:r w:rsidRPr="00836C8D">
        <w:rPr>
          <w:szCs w:val="24"/>
          <w:vertAlign w:val="subscript"/>
        </w:rPr>
        <w:t>4</w:t>
      </w:r>
      <w:r w:rsidRPr="00836C8D">
        <w:rPr>
          <w:szCs w:val="24"/>
        </w:rPr>
        <w:t xml:space="preserve"> + 8 H</w:t>
      </w:r>
      <w:r w:rsidRPr="00836C8D">
        <w:rPr>
          <w:szCs w:val="24"/>
          <w:vertAlign w:val="subscript"/>
        </w:rPr>
        <w:t>2</w:t>
      </w:r>
      <w:r w:rsidRPr="00836C8D">
        <w:rPr>
          <w:szCs w:val="24"/>
        </w:rPr>
        <w:t>SO</w:t>
      </w:r>
      <w:r w:rsidRPr="00836C8D">
        <w:rPr>
          <w:szCs w:val="24"/>
          <w:vertAlign w:val="subscript"/>
        </w:rPr>
        <w:t>4</w:t>
      </w:r>
      <w:r w:rsidRPr="00836C8D">
        <w:rPr>
          <w:szCs w:val="24"/>
        </w:rPr>
        <w:t xml:space="preserve"> </w:t>
      </w:r>
      <w:r w:rsidRPr="00836C8D">
        <w:rPr>
          <w:rFonts w:cs="Times New Roman"/>
          <w:szCs w:val="24"/>
        </w:rPr>
        <w:t>→</w:t>
      </w:r>
      <w:r w:rsidRPr="00836C8D">
        <w:rPr>
          <w:szCs w:val="24"/>
        </w:rPr>
        <w:t xml:space="preserve"> 2 MnSO</w:t>
      </w:r>
      <w:r w:rsidRPr="00836C8D">
        <w:rPr>
          <w:szCs w:val="24"/>
          <w:vertAlign w:val="subscript"/>
        </w:rPr>
        <w:t>4</w:t>
      </w:r>
      <w:r w:rsidRPr="00836C8D">
        <w:rPr>
          <w:szCs w:val="24"/>
        </w:rPr>
        <w:t xml:space="preserve"> + 5 Fe</w:t>
      </w:r>
      <w:r w:rsidRPr="00836C8D">
        <w:rPr>
          <w:szCs w:val="24"/>
          <w:vertAlign w:val="subscript"/>
        </w:rPr>
        <w:t>2</w:t>
      </w:r>
      <w:r w:rsidRPr="00836C8D">
        <w:rPr>
          <w:szCs w:val="24"/>
        </w:rPr>
        <w:t>(SO</w:t>
      </w:r>
      <w:r w:rsidRPr="00836C8D">
        <w:rPr>
          <w:szCs w:val="24"/>
          <w:vertAlign w:val="subscript"/>
        </w:rPr>
        <w:t>4</w:t>
      </w:r>
      <w:r w:rsidRPr="00836C8D">
        <w:rPr>
          <w:szCs w:val="24"/>
        </w:rPr>
        <w:t>)</w:t>
      </w:r>
      <w:r w:rsidRPr="00836C8D">
        <w:rPr>
          <w:szCs w:val="24"/>
          <w:vertAlign w:val="subscript"/>
        </w:rPr>
        <w:t>3</w:t>
      </w:r>
      <w:r w:rsidRPr="00836C8D">
        <w:rPr>
          <w:szCs w:val="24"/>
        </w:rPr>
        <w:t xml:space="preserve"> + K</w:t>
      </w:r>
      <w:r w:rsidRPr="00836C8D">
        <w:rPr>
          <w:szCs w:val="24"/>
          <w:vertAlign w:val="subscript"/>
        </w:rPr>
        <w:t>2</w:t>
      </w:r>
      <w:r w:rsidRPr="00836C8D">
        <w:rPr>
          <w:szCs w:val="24"/>
        </w:rPr>
        <w:t>SO</w:t>
      </w:r>
      <w:r w:rsidRPr="00836C8D">
        <w:rPr>
          <w:szCs w:val="24"/>
          <w:vertAlign w:val="subscript"/>
        </w:rPr>
        <w:t>4</w:t>
      </w:r>
      <w:r w:rsidRPr="00836C8D">
        <w:rPr>
          <w:szCs w:val="24"/>
        </w:rPr>
        <w:t xml:space="preserve"> + 8 H</w:t>
      </w:r>
      <w:r w:rsidRPr="00836C8D">
        <w:rPr>
          <w:szCs w:val="24"/>
          <w:vertAlign w:val="subscript"/>
        </w:rPr>
        <w:t>2</w:t>
      </w:r>
      <w:r w:rsidRPr="00836C8D">
        <w:rPr>
          <w:szCs w:val="24"/>
        </w:rPr>
        <w:t>O</w:t>
      </w:r>
    </w:p>
    <w:p w14:paraId="3B698825" w14:textId="77777777" w:rsidR="006B5283" w:rsidRDefault="006B5283" w:rsidP="006B5283">
      <w:pPr>
        <w:tabs>
          <w:tab w:val="left" w:pos="7162"/>
        </w:tabs>
      </w:pPr>
      <w:r>
        <w:t xml:space="preserve">6 – Reakcí železitých iontů s thiokyanatem </w:t>
      </w:r>
      <w:r w:rsidRPr="0091757A">
        <w:t>se vytvoří ionty [Fe(</w:t>
      </w:r>
      <w:r>
        <w:t>SCN</w:t>
      </w:r>
      <w:r w:rsidRPr="0091757A">
        <w:t>)</w:t>
      </w:r>
      <w:r>
        <w:t>(H</w:t>
      </w:r>
      <w:r w:rsidRPr="00C44FE8">
        <w:rPr>
          <w:vertAlign w:val="subscript"/>
        </w:rPr>
        <w:t>2</w:t>
      </w:r>
      <w:r>
        <w:t>O)</w:t>
      </w:r>
      <w:r w:rsidRPr="00C44FE8">
        <w:rPr>
          <w:vertAlign w:val="subscript"/>
        </w:rPr>
        <w:t>5</w:t>
      </w:r>
      <w:r w:rsidRPr="0091757A">
        <w:t>]</w:t>
      </w:r>
      <w:r w:rsidRPr="00836C8D">
        <w:rPr>
          <w:vertAlign w:val="superscript"/>
        </w:rPr>
        <w:t>2+</w:t>
      </w:r>
      <w:r>
        <w:t>, které zbarví</w:t>
      </w:r>
      <w:r w:rsidRPr="0091757A">
        <w:t xml:space="preserve"> roztok krvavě červeně.</w:t>
      </w:r>
    </w:p>
    <w:p w14:paraId="5A98C3D7" w14:textId="77777777" w:rsidR="006B5283" w:rsidRDefault="006B5283" w:rsidP="006B5283">
      <w:pPr>
        <w:tabs>
          <w:tab w:val="left" w:pos="7162"/>
        </w:tabs>
      </w:pPr>
      <w:r>
        <w:t>7 – Reakcí vzniklého železitého komplexu se žlutou krevní solí (</w:t>
      </w:r>
      <w:r w:rsidRPr="00452E90">
        <w:t>K</w:t>
      </w:r>
      <w:r w:rsidRPr="00452E90">
        <w:rPr>
          <w:vertAlign w:val="subscript"/>
        </w:rPr>
        <w:t>4</w:t>
      </w:r>
      <w:r w:rsidRPr="00537C39">
        <w:t>[Fe(CN)</w:t>
      </w:r>
      <w:r w:rsidRPr="00537C39">
        <w:rPr>
          <w:vertAlign w:val="subscript"/>
        </w:rPr>
        <w:t>6</w:t>
      </w:r>
      <w:r w:rsidRPr="00537C39">
        <w:t>]</w:t>
      </w:r>
      <w:r>
        <w:t>) vzniká modrý komplex Fe</w:t>
      </w:r>
      <w:r w:rsidRPr="00C44FE8">
        <w:rPr>
          <w:vertAlign w:val="superscript"/>
        </w:rPr>
        <w:t>III</w:t>
      </w:r>
      <w:r w:rsidRPr="00452E90">
        <w:rPr>
          <w:vertAlign w:val="subscript"/>
        </w:rPr>
        <w:t>4</w:t>
      </w:r>
      <w:r w:rsidRPr="00537C39">
        <w:t>[Fe</w:t>
      </w:r>
      <w:r w:rsidRPr="00C44FE8">
        <w:rPr>
          <w:vertAlign w:val="superscript"/>
        </w:rPr>
        <w:t>II</w:t>
      </w:r>
      <w:r w:rsidRPr="00537C39">
        <w:t>(CN)</w:t>
      </w:r>
      <w:r w:rsidRPr="00537C39">
        <w:rPr>
          <w:vertAlign w:val="subscript"/>
        </w:rPr>
        <w:t>6</w:t>
      </w:r>
      <w:r w:rsidRPr="00537C39">
        <w:t>]</w:t>
      </w:r>
      <w:r w:rsidRPr="00C44FE8">
        <w:rPr>
          <w:vertAlign w:val="subscript"/>
        </w:rPr>
        <w:t>3</w:t>
      </w:r>
      <w:r>
        <w:t>).</w:t>
      </w:r>
    </w:p>
    <w:p w14:paraId="319DE520" w14:textId="77777777" w:rsidR="006B5283" w:rsidRDefault="006B5283" w:rsidP="006B5283">
      <w:pPr>
        <w:tabs>
          <w:tab w:val="left" w:pos="7162"/>
        </w:tabs>
      </w:pPr>
      <w:r>
        <w:rPr>
          <w:noProof/>
          <w:lang w:eastAsia="cs-CZ"/>
        </w:rPr>
        <w:lastRenderedPageBreak/>
        <mc:AlternateContent>
          <mc:Choice Requires="wps">
            <w:drawing>
              <wp:anchor distT="0" distB="0" distL="114300" distR="114300" simplePos="0" relativeHeight="251664384" behindDoc="0" locked="0" layoutInCell="1" allowOverlap="1" wp14:anchorId="336915B0" wp14:editId="6171DCCC">
                <wp:simplePos x="0" y="0"/>
                <wp:positionH relativeFrom="column">
                  <wp:posOffset>197485</wp:posOffset>
                </wp:positionH>
                <wp:positionV relativeFrom="paragraph">
                  <wp:posOffset>3186430</wp:posOffset>
                </wp:positionV>
                <wp:extent cx="2119630" cy="652780"/>
                <wp:effectExtent l="635" t="0" r="3810" b="0"/>
                <wp:wrapTopAndBottom/>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42984" w14:textId="77777777" w:rsidR="006B5283" w:rsidRPr="007455D7" w:rsidRDefault="006B5283" w:rsidP="006B5283">
                            <w:pPr>
                              <w:pStyle w:val="Titulek"/>
                              <w:rPr>
                                <w:noProof/>
                                <w:sz w:val="24"/>
                              </w:rPr>
                            </w:pPr>
                            <w:r>
                              <w:t xml:space="preserve">Obrázek </w:t>
                            </w:r>
                            <w:fldSimple w:instr=" SEQ Obrázek \* ARABIC ">
                              <w:r>
                                <w:rPr>
                                  <w:noProof/>
                                </w:rPr>
                                <w:t>1</w:t>
                              </w:r>
                            </w:fldSimple>
                            <w:r>
                              <w:t>: Jednotlivé roztoky jsou postupně přelévány z jedné zkumavky do druhé. (autor fotografie: Milada Teplá,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915B0" id="_x0000_t202" coordsize="21600,21600" o:spt="202" path="m,l,21600r21600,l21600,xe">
                <v:stroke joinstyle="miter"/>
                <v:path gradientshapeok="t" o:connecttype="rect"/>
              </v:shapetype>
              <v:shape id="Text Box 3" o:spid="_x0000_s1026" type="#_x0000_t202" style="position:absolute;left:0;text-align:left;margin-left:15.55pt;margin-top:250.9pt;width:166.9pt;height:5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" stroked="f">
                <v:textbox style="mso-fit-shape-to-text:t" inset="0,0,0,0">
                  <w:txbxContent>
                    <w:p w14:paraId="19142984" w14:textId="77777777" w:rsidR="006B5283" w:rsidRPr="007455D7" w:rsidRDefault="006B5283" w:rsidP="006B5283">
                      <w:pPr>
                        <w:pStyle w:val="Titulek"/>
                        <w:rPr>
                          <w:noProof/>
                          <w:sz w:val="24"/>
                        </w:rPr>
                      </w:pPr>
                      <w:r>
                        <w:t xml:space="preserve">Obrázek </w:t>
                      </w:r>
                      <w:fldSimple w:instr=" SEQ Obrázek \* ARABIC ">
                        <w:r>
                          <w:rPr>
                            <w:noProof/>
                          </w:rPr>
                          <w:t>1</w:t>
                        </w:r>
                      </w:fldSimple>
                      <w:r>
                        <w:t>: Jednotlivé roztoky jsou postupně přelévány z jedné zkumavky do druhé. (autor fotografie: Milada Teplá, 2020)</w:t>
                      </w:r>
                    </w:p>
                  </w:txbxContent>
                </v:textbox>
                <w10:wrap type="topAndBottom"/>
              </v:shape>
            </w:pict>
          </mc:Fallback>
        </mc:AlternateContent>
      </w:r>
      <w:r>
        <w:rPr>
          <w:noProof/>
          <w:lang w:eastAsia="cs-CZ"/>
        </w:rPr>
        <w:drawing>
          <wp:anchor distT="0" distB="0" distL="114300" distR="114300" simplePos="0" relativeHeight="251660288" behindDoc="0" locked="0" layoutInCell="1" allowOverlap="1" wp14:anchorId="68307279" wp14:editId="25A4692B">
            <wp:simplePos x="0" y="0"/>
            <wp:positionH relativeFrom="column">
              <wp:posOffset>197485</wp:posOffset>
            </wp:positionH>
            <wp:positionV relativeFrom="paragraph">
              <wp:posOffset>314960</wp:posOffset>
            </wp:positionV>
            <wp:extent cx="2119630" cy="2814320"/>
            <wp:effectExtent l="19050" t="0" r="0" b="0"/>
            <wp:wrapTopAndBottom/>
            <wp:docPr id="8" name="obrázek 2" descr="C:\Users\Radek Zelda\Desktop\UK\bakalářka\foto bakalářka\IMG_20200528_094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ek Zelda\Desktop\UK\bakalářka\foto bakalářka\IMG_20200528_094839.jpg"/>
                    <pic:cNvPicPr>
                      <a:picLocks noChangeAspect="1" noChangeArrowheads="1"/>
                    </pic:cNvPicPr>
                  </pic:nvPicPr>
                  <pic:blipFill>
                    <a:blip r:embed="rId5" cstate="print"/>
                    <a:srcRect/>
                    <a:stretch>
                      <a:fillRect/>
                    </a:stretch>
                  </pic:blipFill>
                  <pic:spPr bwMode="auto">
                    <a:xfrm>
                      <a:off x="0" y="0"/>
                      <a:ext cx="2119630" cy="2814320"/>
                    </a:xfrm>
                    <a:prstGeom prst="rect">
                      <a:avLst/>
                    </a:prstGeom>
                    <a:noFill/>
                    <a:ln w="9525">
                      <a:noFill/>
                      <a:miter lim="800000"/>
                      <a:headEnd/>
                      <a:tailEnd/>
                    </a:ln>
                  </pic:spPr>
                </pic:pic>
              </a:graphicData>
            </a:graphic>
          </wp:anchor>
        </w:drawing>
      </w:r>
      <w:commentRangeStart w:id="7"/>
      <w:r>
        <w:rPr>
          <w:noProof/>
          <w:lang w:eastAsia="cs-CZ"/>
        </w:rPr>
        <w:drawing>
          <wp:anchor distT="0" distB="0" distL="114300" distR="114300" simplePos="0" relativeHeight="251659264" behindDoc="0" locked="0" layoutInCell="1" allowOverlap="1" wp14:anchorId="2F636EF6" wp14:editId="14A4B321">
            <wp:simplePos x="0" y="0"/>
            <wp:positionH relativeFrom="column">
              <wp:posOffset>3195320</wp:posOffset>
            </wp:positionH>
            <wp:positionV relativeFrom="paragraph">
              <wp:posOffset>314960</wp:posOffset>
            </wp:positionV>
            <wp:extent cx="2103755" cy="2814320"/>
            <wp:effectExtent l="19050" t="0" r="0" b="0"/>
            <wp:wrapTopAndBottom/>
            <wp:docPr id="2" name="obrázek 1" descr="C:\Users\Radek Zelda\Desktop\UK\bakalářka\foto bakalářka\IMG_20200528_095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ek Zelda\Desktop\UK\bakalářka\foto bakalářka\IMG_20200528_095022.jpg"/>
                    <pic:cNvPicPr>
                      <a:picLocks noChangeAspect="1" noChangeArrowheads="1"/>
                    </pic:cNvPicPr>
                  </pic:nvPicPr>
                  <pic:blipFill>
                    <a:blip r:embed="rId6" cstate="print"/>
                    <a:srcRect/>
                    <a:stretch>
                      <a:fillRect/>
                    </a:stretch>
                  </pic:blipFill>
                  <pic:spPr bwMode="auto">
                    <a:xfrm>
                      <a:off x="0" y="0"/>
                      <a:ext cx="2103755" cy="2814320"/>
                    </a:xfrm>
                    <a:prstGeom prst="rect">
                      <a:avLst/>
                    </a:prstGeom>
                    <a:noFill/>
                    <a:ln w="9525">
                      <a:noFill/>
                      <a:miter lim="800000"/>
                      <a:headEnd/>
                      <a:tailEnd/>
                    </a:ln>
                  </pic:spPr>
                </pic:pic>
              </a:graphicData>
            </a:graphic>
          </wp:anchor>
        </w:drawing>
      </w:r>
      <w:commentRangeEnd w:id="7"/>
      <w:r>
        <w:rPr>
          <w:rStyle w:val="Odkaznakoment"/>
        </w:rPr>
        <w:commentReference w:id="7"/>
      </w:r>
      <w:r w:rsidRPr="00452E90">
        <w:t>Úkol bude uložený v modré obálce.</w:t>
      </w:r>
      <w:r w:rsidRPr="00C8431E">
        <w:rPr>
          <w:rFonts w:eastAsia="Times New Roman" w:cs="Times New Roman"/>
          <w:snapToGrid w:val="0"/>
          <w:color w:val="000000"/>
          <w:w w:val="0"/>
          <w:sz w:val="0"/>
          <w:szCs w:val="0"/>
          <w:u w:color="000000"/>
          <w:bdr w:val="none" w:sz="0" w:space="0" w:color="000000"/>
          <w:shd w:val="clear" w:color="000000" w:fill="000000"/>
        </w:rPr>
        <w:t xml:space="preserve"> </w:t>
      </w:r>
    </w:p>
    <w:p w14:paraId="116BC42F" w14:textId="77777777" w:rsidR="006B5283" w:rsidRPr="00452E90" w:rsidRDefault="006B5283" w:rsidP="006B5283">
      <w:pPr>
        <w:tabs>
          <w:tab w:val="left" w:pos="7162"/>
        </w:tabs>
      </w:pPr>
      <w:r>
        <w:rPr>
          <w:noProof/>
          <w:lang w:eastAsia="cs-CZ"/>
        </w:rPr>
        <mc:AlternateContent>
          <mc:Choice Requires="wps">
            <w:drawing>
              <wp:anchor distT="0" distB="0" distL="114300" distR="114300" simplePos="0" relativeHeight="251663360" behindDoc="0" locked="0" layoutInCell="1" allowOverlap="1" wp14:anchorId="0D78B1B6" wp14:editId="6A4659D9">
                <wp:simplePos x="0" y="0"/>
                <wp:positionH relativeFrom="column">
                  <wp:posOffset>3202940</wp:posOffset>
                </wp:positionH>
                <wp:positionV relativeFrom="paragraph">
                  <wp:posOffset>8255</wp:posOffset>
                </wp:positionV>
                <wp:extent cx="2103755" cy="521335"/>
                <wp:effectExtent l="0" t="0" r="0" b="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FFF13" w14:textId="77777777" w:rsidR="006B5283" w:rsidRPr="00E74774" w:rsidRDefault="006B5283" w:rsidP="006B5283">
                            <w:pPr>
                              <w:pStyle w:val="Titulek"/>
                              <w:rPr>
                                <w:noProof/>
                                <w:sz w:val="24"/>
                              </w:rPr>
                            </w:pPr>
                            <w:r>
                              <w:t xml:space="preserve">Obrázek </w:t>
                            </w:r>
                            <w:fldSimple w:instr=" SEQ Obrázek \* ARABIC ">
                              <w:r>
                                <w:rPr>
                                  <w:noProof/>
                                </w:rPr>
                                <w:t>2</w:t>
                              </w:r>
                            </w:fldSimple>
                            <w:r>
                              <w:t xml:space="preserve">: Výsledná barva komplexu </w:t>
                            </w:r>
                            <w:r w:rsidRPr="00452E90">
                              <w:t>K</w:t>
                            </w:r>
                            <w:r w:rsidRPr="00452E90">
                              <w:rPr>
                                <w:vertAlign w:val="subscript"/>
                              </w:rPr>
                              <w:t>4</w:t>
                            </w:r>
                            <w:r w:rsidRPr="00452E90">
                              <w:rPr>
                                <w:lang w:val="en-US"/>
                              </w:rPr>
                              <w:t>[Fe(CN)</w:t>
                            </w:r>
                            <w:r w:rsidRPr="00452E90">
                              <w:rPr>
                                <w:vertAlign w:val="subscript"/>
                                <w:lang w:val="en-US"/>
                              </w:rPr>
                              <w:t>6</w:t>
                            </w:r>
                            <w:r w:rsidRPr="00452E90">
                              <w:rPr>
                                <w:lang w:val="en-US"/>
                              </w:rPr>
                              <w:t>]</w:t>
                            </w:r>
                            <w:r>
                              <w:rPr>
                                <w:lang w:val="en-US"/>
                              </w:rPr>
                              <w:t>. (</w:t>
                            </w:r>
                            <w:r>
                              <w:t>autor fotografie: Milada Teplá, 2020</w:t>
                            </w:r>
                            <w:r>
                              <w:rPr>
                                <w:lang w:val="en-U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78B1B6" id="Text Box 2" o:spid="_x0000_s1027" type="#_x0000_t202" style="position:absolute;left:0;text-align:left;margin-left:252.2pt;margin-top:.65pt;width:165.65pt;height:4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" stroked="f">
                <v:textbox style="mso-fit-shape-to-text:t" inset="0,0,0,0">
                  <w:txbxContent>
                    <w:p w14:paraId="764FFF13" w14:textId="77777777" w:rsidR="006B5283" w:rsidRPr="00E74774" w:rsidRDefault="006B5283" w:rsidP="006B5283">
                      <w:pPr>
                        <w:pStyle w:val="Titulek"/>
                        <w:rPr>
                          <w:noProof/>
                          <w:sz w:val="24"/>
                        </w:rPr>
                      </w:pPr>
                      <w:r>
                        <w:t xml:space="preserve">Obrázek </w:t>
                      </w:r>
                      <w:fldSimple w:instr=" SEQ Obrázek \* ARABIC ">
                        <w:r>
                          <w:rPr>
                            <w:noProof/>
                          </w:rPr>
                          <w:t>2</w:t>
                        </w:r>
                      </w:fldSimple>
                      <w:r>
                        <w:t xml:space="preserve">: Výsledná barva komplexu </w:t>
                      </w:r>
                      <w:r w:rsidRPr="00452E90">
                        <w:t>K</w:t>
                      </w:r>
                      <w:r w:rsidRPr="00452E90">
                        <w:rPr>
                          <w:vertAlign w:val="subscript"/>
                        </w:rPr>
                        <w:t>4</w:t>
                      </w:r>
                      <w:r w:rsidRPr="00452E90">
                        <w:rPr>
                          <w:lang w:val="en-US"/>
                        </w:rPr>
                        <w:t>[Fe(CN)</w:t>
                      </w:r>
                      <w:r w:rsidRPr="00452E90">
                        <w:rPr>
                          <w:vertAlign w:val="subscript"/>
                          <w:lang w:val="en-US"/>
                        </w:rPr>
                        <w:t>6</w:t>
                      </w:r>
                      <w:r w:rsidRPr="00452E90">
                        <w:rPr>
                          <w:lang w:val="en-US"/>
                        </w:rPr>
                        <w:t>]</w:t>
                      </w:r>
                      <w:r>
                        <w:rPr>
                          <w:lang w:val="en-US"/>
                        </w:rPr>
                        <w:t>. (</w:t>
                      </w:r>
                      <w:r>
                        <w:t>autor fotografie: Milada Teplá, 2020</w:t>
                      </w:r>
                      <w:r>
                        <w:rPr>
                          <w:lang w:val="en-US"/>
                        </w:rPr>
                        <w:t>)</w:t>
                      </w:r>
                    </w:p>
                  </w:txbxContent>
                </v:textbox>
                <w10:wrap type="topAndBottom"/>
              </v:shape>
            </w:pict>
          </mc:Fallback>
        </mc:AlternateContent>
      </w:r>
    </w:p>
    <w:p w14:paraId="6E520475" w14:textId="77777777" w:rsidR="006B5283" w:rsidRDefault="006B5283" w:rsidP="006B5283">
      <w:pPr>
        <w:keepNext/>
      </w:pPr>
      <w:r>
        <w:rPr>
          <w:b/>
        </w:rPr>
        <w:t>druhá</w:t>
      </w:r>
      <w:r w:rsidRPr="00452E90">
        <w:rPr>
          <w:b/>
        </w:rPr>
        <w:t xml:space="preserve"> úl</w:t>
      </w:r>
      <w:r>
        <w:rPr>
          <w:b/>
        </w:rPr>
        <w:t>oha</w:t>
      </w:r>
      <w:r w:rsidRPr="00452E90">
        <w:rPr>
          <w:b/>
        </w:rPr>
        <w:t>:</w:t>
      </w:r>
    </w:p>
    <w:p w14:paraId="5B81DDFC" w14:textId="77777777" w:rsidR="006B5283" w:rsidRPr="000C376E" w:rsidRDefault="006B5283" w:rsidP="006B5283">
      <w:pPr>
        <w:jc w:val="center"/>
        <w:rPr>
          <w:rFonts w:eastAsiaTheme="minorEastAsia"/>
        </w:rPr>
      </w:pPr>
      <m:oMathPara>
        <m:oMath>
          <m:r>
            <w:rPr>
              <w:rFonts w:ascii="Cambria Math" w:hAnsi="Cambria Math"/>
            </w:rPr>
            <m:t xml:space="preserve">w=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NaCl</m:t>
                  </m:r>
                </m:sub>
              </m:sSub>
            </m:num>
            <m:den>
              <m:sSub>
                <m:sSubPr>
                  <m:ctrlPr>
                    <w:rPr>
                      <w:rFonts w:ascii="Cambria Math" w:hAnsi="Cambria Math"/>
                      <w:i/>
                    </w:rPr>
                  </m:ctrlPr>
                </m:sSubPr>
                <m:e>
                  <m:r>
                    <w:rPr>
                      <w:rFonts w:ascii="Cambria Math" w:hAnsi="Cambria Math"/>
                    </w:rPr>
                    <m:t>m</m:t>
                  </m:r>
                </m:e>
                <m:sub>
                  <m:r>
                    <w:rPr>
                      <w:rFonts w:ascii="Cambria Math" w:hAnsi="Cambria Math"/>
                    </w:rPr>
                    <m:t>NaCl</m:t>
                  </m:r>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den>
          </m:f>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10+</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den>
          </m:f>
          <m:r>
            <w:rPr>
              <w:rFonts w:ascii="Cambria Math" w:hAnsi="Cambria Math"/>
            </w:rPr>
            <m:t>=0,10</m:t>
          </m:r>
        </m:oMath>
      </m:oMathPara>
    </w:p>
    <w:p w14:paraId="202DF287" w14:textId="77777777" w:rsidR="006B5283" w:rsidRPr="000C376E" w:rsidRDefault="0007611C" w:rsidP="006B5283">
      <w:pPr>
        <w:jc w:val="center"/>
        <w:rPr>
          <w:rFonts w:eastAsiaTheme="minorEastAsia"/>
        </w:rPr>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0,1</m:t>
            </m:r>
          </m:den>
        </m:f>
        <m:r>
          <w:rPr>
            <w:rFonts w:ascii="Cambria Math" w:eastAsiaTheme="minorEastAsia" w:hAnsi="Cambria Math"/>
          </w:rPr>
          <m:t>- 10=90</m:t>
        </m:r>
      </m:oMath>
      <w:r w:rsidR="006B5283" w:rsidRPr="000C376E">
        <w:rPr>
          <w:rFonts w:eastAsiaTheme="minorEastAsia"/>
        </w:rPr>
        <w:t xml:space="preserve"> g</w:t>
      </w:r>
    </w:p>
    <w:p w14:paraId="1DBDE0B0" w14:textId="77777777" w:rsidR="006B5283" w:rsidRPr="000C376E" w:rsidRDefault="0007611C" w:rsidP="006B5283">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roztoku</m:t>
              </m:r>
            </m:sub>
          </m:sSub>
          <m:r>
            <w:rPr>
              <w:rFonts w:ascii="Cambria Math" w:eastAsiaTheme="minorEastAsia" w:hAnsi="Cambria Math"/>
            </w:rPr>
            <m:t>=10+90=100 g</m:t>
          </m:r>
        </m:oMath>
      </m:oMathPara>
    </w:p>
    <w:p w14:paraId="186189E5" w14:textId="77777777" w:rsidR="006B5283" w:rsidRPr="00452E90" w:rsidRDefault="006B5283" w:rsidP="006B5283">
      <w:pPr>
        <w:rPr>
          <w:rFonts w:eastAsiaTheme="minorEastAsia"/>
        </w:rPr>
      </w:pPr>
      <w:r w:rsidRPr="00452E90">
        <w:rPr>
          <w:rFonts w:eastAsiaTheme="minorEastAsia"/>
        </w:rPr>
        <w:t xml:space="preserve">Kód pro otevření zámku je </w:t>
      </w:r>
      <w:r>
        <w:rPr>
          <w:rFonts w:eastAsiaTheme="minorEastAsia"/>
        </w:rPr>
        <w:t>100.</w:t>
      </w:r>
    </w:p>
    <w:p w14:paraId="70F3D461" w14:textId="77777777" w:rsidR="006B5283" w:rsidRDefault="006B5283" w:rsidP="006B5283">
      <w:pPr>
        <w:keepNext/>
        <w:rPr>
          <w:b/>
        </w:rPr>
      </w:pPr>
      <w:r>
        <w:rPr>
          <w:b/>
        </w:rPr>
        <w:lastRenderedPageBreak/>
        <w:t>třetí ú</w:t>
      </w:r>
      <w:r w:rsidRPr="00452E90">
        <w:rPr>
          <w:b/>
        </w:rPr>
        <w:t>l</w:t>
      </w:r>
      <w:r>
        <w:rPr>
          <w:b/>
        </w:rPr>
        <w:t>oha</w:t>
      </w:r>
      <w:r w:rsidRPr="00452E90">
        <w:rPr>
          <w:b/>
        </w:rPr>
        <w:t>:</w:t>
      </w:r>
    </w:p>
    <w:tbl>
      <w:tblPr>
        <w:tblStyle w:val="Mkatabulky"/>
        <w:tblW w:w="0" w:type="auto"/>
        <w:tblLook w:val="04A0" w:firstRow="1" w:lastRow="0" w:firstColumn="1" w:lastColumn="0" w:noHBand="0" w:noVBand="1"/>
      </w:tblPr>
      <w:tblGrid>
        <w:gridCol w:w="2231"/>
        <w:gridCol w:w="2200"/>
        <w:gridCol w:w="2357"/>
        <w:gridCol w:w="1931"/>
      </w:tblGrid>
      <w:tr w:rsidR="006B5283" w:rsidRPr="00E26EBD" w14:paraId="68CCEC23" w14:textId="77777777" w:rsidTr="004831BC">
        <w:tc>
          <w:tcPr>
            <w:tcW w:w="2231" w:type="dxa"/>
            <w:vAlign w:val="center"/>
          </w:tcPr>
          <w:p w14:paraId="5527844C" w14:textId="77777777" w:rsidR="006B5283" w:rsidRDefault="006B5283" w:rsidP="004831BC">
            <w:pPr>
              <w:keepNext/>
              <w:jc w:val="center"/>
            </w:pPr>
            <w:r w:rsidRPr="000C376E">
              <w:t>český název</w:t>
            </w:r>
          </w:p>
        </w:tc>
        <w:tc>
          <w:tcPr>
            <w:tcW w:w="2200" w:type="dxa"/>
            <w:vAlign w:val="center"/>
          </w:tcPr>
          <w:p w14:paraId="680B4993" w14:textId="77777777" w:rsidR="006B5283" w:rsidRDefault="006B5283" w:rsidP="004831BC">
            <w:pPr>
              <w:keepNext/>
              <w:jc w:val="center"/>
            </w:pPr>
            <w:r w:rsidRPr="000C376E">
              <w:t>anglický název</w:t>
            </w:r>
          </w:p>
        </w:tc>
        <w:tc>
          <w:tcPr>
            <w:tcW w:w="2357" w:type="dxa"/>
            <w:vAlign w:val="center"/>
          </w:tcPr>
          <w:p w14:paraId="141270CF" w14:textId="77777777" w:rsidR="006B5283" w:rsidRDefault="006B5283" w:rsidP="004831BC">
            <w:pPr>
              <w:keepNext/>
              <w:jc w:val="center"/>
            </w:pPr>
            <w:r w:rsidRPr="000C376E">
              <w:t>latinský název</w:t>
            </w:r>
          </w:p>
        </w:tc>
        <w:tc>
          <w:tcPr>
            <w:tcW w:w="1931" w:type="dxa"/>
            <w:vAlign w:val="center"/>
          </w:tcPr>
          <w:p w14:paraId="227E77F6" w14:textId="77777777" w:rsidR="006B5283" w:rsidRDefault="006B5283" w:rsidP="004831BC">
            <w:pPr>
              <w:keepNext/>
              <w:jc w:val="center"/>
            </w:pPr>
            <w:r w:rsidRPr="000C376E">
              <w:t>silice</w:t>
            </w:r>
          </w:p>
        </w:tc>
      </w:tr>
      <w:tr w:rsidR="006B5283" w:rsidRPr="00E26EBD" w14:paraId="11A1F0A7" w14:textId="77777777" w:rsidTr="004831BC">
        <w:tc>
          <w:tcPr>
            <w:tcW w:w="2231" w:type="dxa"/>
            <w:vAlign w:val="center"/>
          </w:tcPr>
          <w:p w14:paraId="188BD767" w14:textId="77777777" w:rsidR="006B5283" w:rsidRDefault="006B5283" w:rsidP="004831BC">
            <w:pPr>
              <w:keepNext/>
              <w:jc w:val="center"/>
            </w:pPr>
            <w:r w:rsidRPr="000C376E">
              <w:t>vanilka</w:t>
            </w:r>
          </w:p>
        </w:tc>
        <w:tc>
          <w:tcPr>
            <w:tcW w:w="2200" w:type="dxa"/>
            <w:vAlign w:val="center"/>
          </w:tcPr>
          <w:p w14:paraId="47D35858" w14:textId="77777777" w:rsidR="006B5283" w:rsidRDefault="006B5283" w:rsidP="004831BC">
            <w:pPr>
              <w:keepNext/>
              <w:jc w:val="center"/>
            </w:pPr>
            <w:r w:rsidRPr="000C376E">
              <w:t>vanilla</w:t>
            </w:r>
          </w:p>
        </w:tc>
        <w:tc>
          <w:tcPr>
            <w:tcW w:w="2357" w:type="dxa"/>
            <w:vAlign w:val="center"/>
          </w:tcPr>
          <w:p w14:paraId="11F0FE37" w14:textId="77777777" w:rsidR="006B5283" w:rsidRDefault="006B5283" w:rsidP="004831BC">
            <w:pPr>
              <w:keepNext/>
              <w:jc w:val="center"/>
            </w:pPr>
            <w:r w:rsidRPr="000C376E">
              <w:t>vanilla</w:t>
            </w:r>
          </w:p>
        </w:tc>
        <w:tc>
          <w:tcPr>
            <w:tcW w:w="1931" w:type="dxa"/>
            <w:vAlign w:val="center"/>
          </w:tcPr>
          <w:p w14:paraId="65553A14" w14:textId="77777777" w:rsidR="006B5283" w:rsidRDefault="006B5283" w:rsidP="004831BC">
            <w:pPr>
              <w:keepNext/>
              <w:jc w:val="center"/>
            </w:pPr>
            <w:r w:rsidRPr="000C376E">
              <w:t>vanilin</w:t>
            </w:r>
          </w:p>
        </w:tc>
      </w:tr>
      <w:tr w:rsidR="006B5283" w:rsidRPr="00E26EBD" w14:paraId="2DD3C814" w14:textId="77777777" w:rsidTr="004831BC">
        <w:tc>
          <w:tcPr>
            <w:tcW w:w="2231" w:type="dxa"/>
            <w:vAlign w:val="center"/>
          </w:tcPr>
          <w:p w14:paraId="0C99F2EA" w14:textId="77777777" w:rsidR="006B5283" w:rsidRDefault="006B5283" w:rsidP="004831BC">
            <w:pPr>
              <w:keepNext/>
              <w:jc w:val="center"/>
            </w:pPr>
            <w:r w:rsidRPr="000C376E">
              <w:t>hřebíček</w:t>
            </w:r>
          </w:p>
        </w:tc>
        <w:tc>
          <w:tcPr>
            <w:tcW w:w="2200" w:type="dxa"/>
            <w:vAlign w:val="center"/>
          </w:tcPr>
          <w:p w14:paraId="0908AFFC" w14:textId="77777777" w:rsidR="006B5283" w:rsidRDefault="006B5283" w:rsidP="004831BC">
            <w:pPr>
              <w:keepNext/>
              <w:jc w:val="center"/>
            </w:pPr>
            <w:r w:rsidRPr="000C376E">
              <w:t>clove</w:t>
            </w:r>
          </w:p>
        </w:tc>
        <w:tc>
          <w:tcPr>
            <w:tcW w:w="2357" w:type="dxa"/>
            <w:vAlign w:val="center"/>
          </w:tcPr>
          <w:p w14:paraId="2D541A22" w14:textId="77777777" w:rsidR="006B5283" w:rsidRDefault="006B5283" w:rsidP="004831BC">
            <w:pPr>
              <w:keepNext/>
              <w:jc w:val="center"/>
            </w:pPr>
            <w:r w:rsidRPr="000C376E">
              <w:t>Eugenia</w:t>
            </w:r>
          </w:p>
        </w:tc>
        <w:tc>
          <w:tcPr>
            <w:tcW w:w="1931" w:type="dxa"/>
            <w:vAlign w:val="center"/>
          </w:tcPr>
          <w:p w14:paraId="0E7B5E0D" w14:textId="77777777" w:rsidR="006B5283" w:rsidRDefault="006B5283" w:rsidP="004831BC">
            <w:pPr>
              <w:keepNext/>
              <w:jc w:val="center"/>
            </w:pPr>
            <w:r w:rsidRPr="000C376E">
              <w:t>eugenol</w:t>
            </w:r>
          </w:p>
        </w:tc>
      </w:tr>
      <w:tr w:rsidR="006B5283" w:rsidRPr="00E26EBD" w14:paraId="0417145F" w14:textId="77777777" w:rsidTr="004831BC">
        <w:tc>
          <w:tcPr>
            <w:tcW w:w="2231" w:type="dxa"/>
            <w:vAlign w:val="center"/>
          </w:tcPr>
          <w:p w14:paraId="30AF7950" w14:textId="77777777" w:rsidR="006B5283" w:rsidRDefault="006B5283" w:rsidP="004831BC">
            <w:pPr>
              <w:keepNext/>
              <w:jc w:val="center"/>
            </w:pPr>
            <w:r w:rsidRPr="000C376E">
              <w:t>skořice</w:t>
            </w:r>
          </w:p>
        </w:tc>
        <w:tc>
          <w:tcPr>
            <w:tcW w:w="2200" w:type="dxa"/>
            <w:vAlign w:val="center"/>
          </w:tcPr>
          <w:p w14:paraId="56CDC7EE" w14:textId="77777777" w:rsidR="006B5283" w:rsidRDefault="006B5283" w:rsidP="004831BC">
            <w:pPr>
              <w:keepNext/>
              <w:jc w:val="center"/>
            </w:pPr>
            <w:r w:rsidRPr="000C376E">
              <w:t>cinnamon</w:t>
            </w:r>
          </w:p>
        </w:tc>
        <w:tc>
          <w:tcPr>
            <w:tcW w:w="2357" w:type="dxa"/>
            <w:vAlign w:val="center"/>
          </w:tcPr>
          <w:p w14:paraId="2F7BD572" w14:textId="77777777" w:rsidR="006B5283" w:rsidRDefault="006B5283" w:rsidP="004831BC">
            <w:pPr>
              <w:keepNext/>
              <w:jc w:val="center"/>
            </w:pPr>
            <w:r w:rsidRPr="000C376E">
              <w:t>cinnamomum</w:t>
            </w:r>
          </w:p>
        </w:tc>
        <w:tc>
          <w:tcPr>
            <w:tcW w:w="1931" w:type="dxa"/>
            <w:vAlign w:val="center"/>
          </w:tcPr>
          <w:p w14:paraId="3CB8440A" w14:textId="77777777" w:rsidR="006B5283" w:rsidRDefault="006B5283" w:rsidP="004831BC">
            <w:pPr>
              <w:keepNext/>
              <w:jc w:val="center"/>
            </w:pPr>
            <w:r w:rsidRPr="000C376E">
              <w:t>cinnamylaldehyd</w:t>
            </w:r>
          </w:p>
        </w:tc>
      </w:tr>
      <w:tr w:rsidR="006B5283" w:rsidRPr="00E26EBD" w14:paraId="7A96556A" w14:textId="77777777" w:rsidTr="004831BC">
        <w:tc>
          <w:tcPr>
            <w:tcW w:w="2231" w:type="dxa"/>
            <w:vAlign w:val="center"/>
          </w:tcPr>
          <w:p w14:paraId="047520BC" w14:textId="77777777" w:rsidR="006B5283" w:rsidRDefault="006B5283" w:rsidP="004831BC">
            <w:pPr>
              <w:keepNext/>
              <w:jc w:val="center"/>
            </w:pPr>
            <w:r w:rsidRPr="000C376E">
              <w:t>zázvor</w:t>
            </w:r>
          </w:p>
        </w:tc>
        <w:tc>
          <w:tcPr>
            <w:tcW w:w="2200" w:type="dxa"/>
            <w:vAlign w:val="center"/>
          </w:tcPr>
          <w:p w14:paraId="1C7583D2" w14:textId="77777777" w:rsidR="006B5283" w:rsidRDefault="006B5283" w:rsidP="004831BC">
            <w:pPr>
              <w:keepNext/>
              <w:jc w:val="center"/>
            </w:pPr>
            <w:r w:rsidRPr="000C376E">
              <w:t>ginger</w:t>
            </w:r>
          </w:p>
        </w:tc>
        <w:tc>
          <w:tcPr>
            <w:tcW w:w="2357" w:type="dxa"/>
            <w:vAlign w:val="center"/>
          </w:tcPr>
          <w:p w14:paraId="634ED99E" w14:textId="77777777" w:rsidR="006B5283" w:rsidRDefault="006B5283" w:rsidP="004831BC">
            <w:pPr>
              <w:keepNext/>
              <w:jc w:val="center"/>
            </w:pPr>
            <w:r w:rsidRPr="000C376E">
              <w:t>zingiber</w:t>
            </w:r>
          </w:p>
        </w:tc>
        <w:tc>
          <w:tcPr>
            <w:tcW w:w="1931" w:type="dxa"/>
            <w:vAlign w:val="center"/>
          </w:tcPr>
          <w:p w14:paraId="62FF636E" w14:textId="77777777" w:rsidR="006B5283" w:rsidRDefault="006B5283" w:rsidP="004831BC">
            <w:pPr>
              <w:keepNext/>
              <w:jc w:val="center"/>
            </w:pPr>
            <w:r w:rsidRPr="000C376E">
              <w:t>gingerol</w:t>
            </w:r>
          </w:p>
        </w:tc>
      </w:tr>
      <w:tr w:rsidR="006B5283" w:rsidRPr="00E26EBD" w14:paraId="72C0631F" w14:textId="77777777" w:rsidTr="004831BC">
        <w:tc>
          <w:tcPr>
            <w:tcW w:w="2231" w:type="dxa"/>
            <w:vAlign w:val="center"/>
          </w:tcPr>
          <w:p w14:paraId="7457B745" w14:textId="77777777" w:rsidR="006B5283" w:rsidRDefault="006B5283" w:rsidP="004831BC">
            <w:pPr>
              <w:keepNext/>
              <w:jc w:val="center"/>
            </w:pPr>
            <w:r w:rsidRPr="000C376E">
              <w:t>pepř</w:t>
            </w:r>
          </w:p>
        </w:tc>
        <w:tc>
          <w:tcPr>
            <w:tcW w:w="2200" w:type="dxa"/>
            <w:vAlign w:val="center"/>
          </w:tcPr>
          <w:p w14:paraId="641EC455" w14:textId="77777777" w:rsidR="006B5283" w:rsidRDefault="006B5283" w:rsidP="004831BC">
            <w:pPr>
              <w:keepNext/>
              <w:jc w:val="center"/>
            </w:pPr>
            <w:r w:rsidRPr="000C376E">
              <w:t>pepper</w:t>
            </w:r>
          </w:p>
        </w:tc>
        <w:tc>
          <w:tcPr>
            <w:tcW w:w="2357" w:type="dxa"/>
            <w:vAlign w:val="center"/>
          </w:tcPr>
          <w:p w14:paraId="0B5ECADF" w14:textId="77777777" w:rsidR="006B5283" w:rsidRDefault="006B5283" w:rsidP="004831BC">
            <w:pPr>
              <w:keepNext/>
              <w:jc w:val="center"/>
            </w:pPr>
            <w:r w:rsidRPr="000C376E">
              <w:t>piper</w:t>
            </w:r>
          </w:p>
        </w:tc>
        <w:tc>
          <w:tcPr>
            <w:tcW w:w="1931" w:type="dxa"/>
            <w:vAlign w:val="center"/>
          </w:tcPr>
          <w:p w14:paraId="4E998642" w14:textId="77777777" w:rsidR="006B5283" w:rsidRDefault="006B5283" w:rsidP="004831BC">
            <w:pPr>
              <w:keepNext/>
              <w:jc w:val="center"/>
            </w:pPr>
            <w:r w:rsidRPr="000C376E">
              <w:t>piperin</w:t>
            </w:r>
          </w:p>
        </w:tc>
      </w:tr>
      <w:tr w:rsidR="006B5283" w:rsidRPr="00E26EBD" w14:paraId="79FD90C0" w14:textId="77777777" w:rsidTr="004831BC">
        <w:tc>
          <w:tcPr>
            <w:tcW w:w="2231" w:type="dxa"/>
            <w:vAlign w:val="center"/>
          </w:tcPr>
          <w:p w14:paraId="59A79199" w14:textId="77777777" w:rsidR="006B5283" w:rsidRDefault="006B5283" w:rsidP="004831BC">
            <w:pPr>
              <w:keepNext/>
              <w:jc w:val="center"/>
            </w:pPr>
            <w:r w:rsidRPr="000C376E">
              <w:t>máta</w:t>
            </w:r>
          </w:p>
        </w:tc>
        <w:tc>
          <w:tcPr>
            <w:tcW w:w="2200" w:type="dxa"/>
            <w:vAlign w:val="center"/>
          </w:tcPr>
          <w:p w14:paraId="0C8985CF" w14:textId="77777777" w:rsidR="006B5283" w:rsidRDefault="006B5283" w:rsidP="004831BC">
            <w:pPr>
              <w:keepNext/>
              <w:jc w:val="center"/>
            </w:pPr>
            <w:r w:rsidRPr="000C376E">
              <w:t>mint</w:t>
            </w:r>
          </w:p>
        </w:tc>
        <w:tc>
          <w:tcPr>
            <w:tcW w:w="2357" w:type="dxa"/>
            <w:vAlign w:val="center"/>
          </w:tcPr>
          <w:p w14:paraId="12DF06E8" w14:textId="77777777" w:rsidR="006B5283" w:rsidRDefault="006B5283" w:rsidP="004831BC">
            <w:pPr>
              <w:keepNext/>
              <w:jc w:val="center"/>
            </w:pPr>
            <w:r w:rsidRPr="000C376E">
              <w:t>mentha</w:t>
            </w:r>
          </w:p>
        </w:tc>
        <w:tc>
          <w:tcPr>
            <w:tcW w:w="1931" w:type="dxa"/>
            <w:vAlign w:val="center"/>
          </w:tcPr>
          <w:p w14:paraId="1118A84F" w14:textId="77777777" w:rsidR="006B5283" w:rsidRDefault="006B5283" w:rsidP="004831BC">
            <w:pPr>
              <w:keepNext/>
              <w:jc w:val="center"/>
            </w:pPr>
            <w:r w:rsidRPr="000C376E">
              <w:t>menthol</w:t>
            </w:r>
          </w:p>
        </w:tc>
      </w:tr>
      <w:tr w:rsidR="006B5283" w:rsidRPr="00E26EBD" w14:paraId="6FC0ADA5" w14:textId="77777777" w:rsidTr="004831BC">
        <w:tc>
          <w:tcPr>
            <w:tcW w:w="2231" w:type="dxa"/>
            <w:vAlign w:val="center"/>
          </w:tcPr>
          <w:p w14:paraId="0FA6FC7B" w14:textId="77777777" w:rsidR="006B5283" w:rsidRDefault="006B5283" w:rsidP="004831BC">
            <w:pPr>
              <w:keepNext/>
              <w:jc w:val="center"/>
            </w:pPr>
            <w:r w:rsidRPr="000C376E">
              <w:t>tymián</w:t>
            </w:r>
          </w:p>
        </w:tc>
        <w:tc>
          <w:tcPr>
            <w:tcW w:w="2200" w:type="dxa"/>
            <w:vAlign w:val="center"/>
          </w:tcPr>
          <w:p w14:paraId="1430AF5C" w14:textId="77777777" w:rsidR="006B5283" w:rsidRDefault="006B5283" w:rsidP="004831BC">
            <w:pPr>
              <w:keepNext/>
              <w:jc w:val="center"/>
            </w:pPr>
            <w:r w:rsidRPr="000C376E">
              <w:t>thyme</w:t>
            </w:r>
          </w:p>
        </w:tc>
        <w:tc>
          <w:tcPr>
            <w:tcW w:w="2357" w:type="dxa"/>
            <w:vAlign w:val="center"/>
          </w:tcPr>
          <w:p w14:paraId="2AC42A80" w14:textId="77777777" w:rsidR="006B5283" w:rsidRDefault="006B5283" w:rsidP="004831BC">
            <w:pPr>
              <w:keepNext/>
              <w:jc w:val="center"/>
            </w:pPr>
            <w:r w:rsidRPr="000C376E">
              <w:t>thymus</w:t>
            </w:r>
          </w:p>
        </w:tc>
        <w:tc>
          <w:tcPr>
            <w:tcW w:w="1931" w:type="dxa"/>
            <w:vAlign w:val="center"/>
          </w:tcPr>
          <w:p w14:paraId="429F2E51" w14:textId="77777777" w:rsidR="006B5283" w:rsidRDefault="006B5283" w:rsidP="004831BC">
            <w:pPr>
              <w:keepNext/>
              <w:jc w:val="center"/>
            </w:pPr>
            <w:r w:rsidRPr="000C376E">
              <w:t>thymol</w:t>
            </w:r>
          </w:p>
        </w:tc>
      </w:tr>
      <w:tr w:rsidR="006B5283" w:rsidRPr="00E26EBD" w14:paraId="3FF6912E" w14:textId="77777777" w:rsidTr="004831BC">
        <w:tc>
          <w:tcPr>
            <w:tcW w:w="2231" w:type="dxa"/>
            <w:vAlign w:val="center"/>
          </w:tcPr>
          <w:p w14:paraId="4DD27313" w14:textId="77777777" w:rsidR="006B5283" w:rsidRDefault="006B5283" w:rsidP="004831BC">
            <w:pPr>
              <w:keepNext/>
              <w:jc w:val="center"/>
            </w:pPr>
            <w:r w:rsidRPr="000C376E">
              <w:t>citron</w:t>
            </w:r>
          </w:p>
        </w:tc>
        <w:tc>
          <w:tcPr>
            <w:tcW w:w="2200" w:type="dxa"/>
            <w:vAlign w:val="center"/>
          </w:tcPr>
          <w:p w14:paraId="1D957B8B" w14:textId="77777777" w:rsidR="006B5283" w:rsidRDefault="006B5283" w:rsidP="004831BC">
            <w:pPr>
              <w:keepNext/>
              <w:jc w:val="center"/>
            </w:pPr>
            <w:r w:rsidRPr="000C376E">
              <w:t>lemon</w:t>
            </w:r>
          </w:p>
        </w:tc>
        <w:tc>
          <w:tcPr>
            <w:tcW w:w="2357" w:type="dxa"/>
            <w:vAlign w:val="center"/>
          </w:tcPr>
          <w:p w14:paraId="0AB13C98" w14:textId="77777777" w:rsidR="006B5283" w:rsidRDefault="006B5283" w:rsidP="004831BC">
            <w:pPr>
              <w:keepNext/>
              <w:jc w:val="center"/>
            </w:pPr>
            <w:r w:rsidRPr="000C376E">
              <w:t>citrus</w:t>
            </w:r>
          </w:p>
        </w:tc>
        <w:tc>
          <w:tcPr>
            <w:tcW w:w="1931" w:type="dxa"/>
            <w:vAlign w:val="center"/>
          </w:tcPr>
          <w:p w14:paraId="4C6E566E" w14:textId="77777777" w:rsidR="006B5283" w:rsidRDefault="006B5283" w:rsidP="004831BC">
            <w:pPr>
              <w:keepNext/>
              <w:jc w:val="center"/>
            </w:pPr>
            <w:r w:rsidRPr="000C376E">
              <w:t>limonen</w:t>
            </w:r>
          </w:p>
        </w:tc>
      </w:tr>
      <w:tr w:rsidR="006B5283" w:rsidRPr="00E26EBD" w14:paraId="221503D9" w14:textId="77777777" w:rsidTr="004831BC">
        <w:tc>
          <w:tcPr>
            <w:tcW w:w="2231" w:type="dxa"/>
            <w:vAlign w:val="center"/>
          </w:tcPr>
          <w:p w14:paraId="712C55AB" w14:textId="77777777" w:rsidR="006B5283" w:rsidRDefault="006B5283" w:rsidP="004831BC">
            <w:pPr>
              <w:keepNext/>
              <w:jc w:val="center"/>
            </w:pPr>
            <w:r w:rsidRPr="000C376E">
              <w:t>vavřín (bobkový list)</w:t>
            </w:r>
          </w:p>
        </w:tc>
        <w:tc>
          <w:tcPr>
            <w:tcW w:w="2200" w:type="dxa"/>
            <w:vAlign w:val="center"/>
          </w:tcPr>
          <w:p w14:paraId="4CDF77A8" w14:textId="77777777" w:rsidR="006B5283" w:rsidRDefault="006B5283" w:rsidP="004831BC">
            <w:pPr>
              <w:keepNext/>
              <w:jc w:val="center"/>
            </w:pPr>
            <w:r w:rsidRPr="000C376E">
              <w:t>laurel</w:t>
            </w:r>
          </w:p>
        </w:tc>
        <w:tc>
          <w:tcPr>
            <w:tcW w:w="2357" w:type="dxa"/>
            <w:vAlign w:val="center"/>
          </w:tcPr>
          <w:p w14:paraId="33FE4FA8" w14:textId="77777777" w:rsidR="006B5283" w:rsidRDefault="006B5283" w:rsidP="004831BC">
            <w:pPr>
              <w:keepNext/>
              <w:jc w:val="center"/>
            </w:pPr>
            <w:r w:rsidRPr="000C376E">
              <w:t>laurus</w:t>
            </w:r>
          </w:p>
        </w:tc>
        <w:tc>
          <w:tcPr>
            <w:tcW w:w="1931" w:type="dxa"/>
            <w:vAlign w:val="center"/>
          </w:tcPr>
          <w:p w14:paraId="3E42C1E3" w14:textId="77777777" w:rsidR="006B5283" w:rsidRDefault="006B5283" w:rsidP="004831BC">
            <w:pPr>
              <w:keepNext/>
              <w:jc w:val="center"/>
            </w:pPr>
            <w:r w:rsidRPr="000C376E">
              <w:t>myrcen</w:t>
            </w:r>
          </w:p>
        </w:tc>
      </w:tr>
      <w:tr w:rsidR="006B5283" w:rsidRPr="00E26EBD" w14:paraId="2DE3AF8D" w14:textId="77777777" w:rsidTr="004831BC">
        <w:tc>
          <w:tcPr>
            <w:tcW w:w="2231" w:type="dxa"/>
            <w:vAlign w:val="center"/>
          </w:tcPr>
          <w:p w14:paraId="1B416244" w14:textId="77777777" w:rsidR="006B5283" w:rsidRPr="000C376E" w:rsidRDefault="006B5283" w:rsidP="004831BC">
            <w:pPr>
              <w:jc w:val="center"/>
            </w:pPr>
            <w:r w:rsidRPr="000C376E">
              <w:t>chmel</w:t>
            </w:r>
          </w:p>
        </w:tc>
        <w:tc>
          <w:tcPr>
            <w:tcW w:w="2200" w:type="dxa"/>
            <w:vAlign w:val="center"/>
          </w:tcPr>
          <w:p w14:paraId="36639AA7" w14:textId="77777777" w:rsidR="006B5283" w:rsidRPr="000C376E" w:rsidRDefault="006B5283" w:rsidP="004831BC">
            <w:pPr>
              <w:jc w:val="center"/>
            </w:pPr>
            <w:r w:rsidRPr="000C376E">
              <w:t>hops</w:t>
            </w:r>
          </w:p>
        </w:tc>
        <w:tc>
          <w:tcPr>
            <w:tcW w:w="2357" w:type="dxa"/>
            <w:vAlign w:val="center"/>
          </w:tcPr>
          <w:p w14:paraId="2630CB3E" w14:textId="77777777" w:rsidR="006B5283" w:rsidRPr="000C376E" w:rsidRDefault="006B5283" w:rsidP="004831BC">
            <w:pPr>
              <w:jc w:val="center"/>
            </w:pPr>
            <w:r w:rsidRPr="000C376E">
              <w:t>humulus</w:t>
            </w:r>
          </w:p>
        </w:tc>
        <w:tc>
          <w:tcPr>
            <w:tcW w:w="1931" w:type="dxa"/>
            <w:vAlign w:val="center"/>
          </w:tcPr>
          <w:p w14:paraId="38F1C372" w14:textId="77777777" w:rsidR="006B5283" w:rsidRPr="000C376E" w:rsidRDefault="006B5283" w:rsidP="004831BC">
            <w:pPr>
              <w:jc w:val="center"/>
            </w:pPr>
            <w:r w:rsidRPr="000C376E">
              <w:t>humulen</w:t>
            </w:r>
          </w:p>
        </w:tc>
      </w:tr>
    </w:tbl>
    <w:p w14:paraId="12D28479" w14:textId="77777777" w:rsidR="006B5283" w:rsidRPr="00E373ED" w:rsidRDefault="006B5283" w:rsidP="006B5283"/>
    <w:tbl>
      <w:tblPr>
        <w:tblStyle w:val="Mkatabulky"/>
        <w:tblW w:w="0" w:type="auto"/>
        <w:tblLook w:val="04A0" w:firstRow="1" w:lastRow="0" w:firstColumn="1" w:lastColumn="0" w:noHBand="0" w:noVBand="1"/>
      </w:tblPr>
      <w:tblGrid>
        <w:gridCol w:w="960"/>
        <w:gridCol w:w="960"/>
        <w:gridCol w:w="960"/>
        <w:gridCol w:w="960"/>
        <w:gridCol w:w="960"/>
        <w:gridCol w:w="960"/>
        <w:gridCol w:w="961"/>
        <w:gridCol w:w="961"/>
        <w:gridCol w:w="961"/>
      </w:tblGrid>
      <w:tr w:rsidR="006B5283" w:rsidRPr="00452E90" w14:paraId="21AF1E7C" w14:textId="77777777" w:rsidTr="004831BC">
        <w:tc>
          <w:tcPr>
            <w:tcW w:w="960" w:type="dxa"/>
            <w:vAlign w:val="center"/>
          </w:tcPr>
          <w:p w14:paraId="3130DE0A" w14:textId="77777777" w:rsidR="006B5283" w:rsidRPr="00452E90" w:rsidRDefault="006B5283" w:rsidP="004831BC">
            <w:pPr>
              <w:jc w:val="center"/>
            </w:pPr>
            <w:r w:rsidRPr="00452E90">
              <w:t>1</w:t>
            </w:r>
          </w:p>
        </w:tc>
        <w:tc>
          <w:tcPr>
            <w:tcW w:w="960" w:type="dxa"/>
            <w:vAlign w:val="center"/>
          </w:tcPr>
          <w:p w14:paraId="3AC2F56F" w14:textId="77777777" w:rsidR="006B5283" w:rsidRPr="00452E90" w:rsidRDefault="006B5283" w:rsidP="004831BC">
            <w:pPr>
              <w:jc w:val="center"/>
            </w:pPr>
            <w:r w:rsidRPr="00452E90">
              <w:t>2</w:t>
            </w:r>
          </w:p>
        </w:tc>
        <w:tc>
          <w:tcPr>
            <w:tcW w:w="960" w:type="dxa"/>
            <w:vAlign w:val="center"/>
          </w:tcPr>
          <w:p w14:paraId="644E67F5" w14:textId="77777777" w:rsidR="006B5283" w:rsidRPr="00452E90" w:rsidRDefault="006B5283" w:rsidP="004831BC">
            <w:pPr>
              <w:jc w:val="center"/>
            </w:pPr>
            <w:r w:rsidRPr="00452E90">
              <w:t>3</w:t>
            </w:r>
          </w:p>
        </w:tc>
        <w:tc>
          <w:tcPr>
            <w:tcW w:w="960" w:type="dxa"/>
            <w:vAlign w:val="center"/>
          </w:tcPr>
          <w:p w14:paraId="2EF70A88" w14:textId="77777777" w:rsidR="006B5283" w:rsidRPr="00452E90" w:rsidRDefault="006B5283" w:rsidP="004831BC">
            <w:pPr>
              <w:jc w:val="center"/>
            </w:pPr>
            <w:r w:rsidRPr="00452E90">
              <w:t>4</w:t>
            </w:r>
          </w:p>
        </w:tc>
        <w:tc>
          <w:tcPr>
            <w:tcW w:w="960" w:type="dxa"/>
            <w:vAlign w:val="center"/>
          </w:tcPr>
          <w:p w14:paraId="565BC5CB" w14:textId="77777777" w:rsidR="006B5283" w:rsidRPr="00452E90" w:rsidRDefault="006B5283" w:rsidP="004831BC">
            <w:pPr>
              <w:jc w:val="center"/>
            </w:pPr>
            <w:r w:rsidRPr="00452E90">
              <w:t>5</w:t>
            </w:r>
          </w:p>
        </w:tc>
        <w:tc>
          <w:tcPr>
            <w:tcW w:w="960" w:type="dxa"/>
            <w:vAlign w:val="center"/>
          </w:tcPr>
          <w:p w14:paraId="19BFD40A" w14:textId="77777777" w:rsidR="006B5283" w:rsidRPr="00452E90" w:rsidRDefault="006B5283" w:rsidP="004831BC">
            <w:pPr>
              <w:jc w:val="center"/>
            </w:pPr>
            <w:r w:rsidRPr="00452E90">
              <w:t>6</w:t>
            </w:r>
          </w:p>
        </w:tc>
        <w:tc>
          <w:tcPr>
            <w:tcW w:w="961" w:type="dxa"/>
            <w:vAlign w:val="center"/>
          </w:tcPr>
          <w:p w14:paraId="6F364E8F" w14:textId="77777777" w:rsidR="006B5283" w:rsidRPr="00452E90" w:rsidRDefault="006B5283" w:rsidP="004831BC">
            <w:pPr>
              <w:jc w:val="center"/>
            </w:pPr>
            <w:r w:rsidRPr="00452E90">
              <w:t>7</w:t>
            </w:r>
          </w:p>
        </w:tc>
        <w:tc>
          <w:tcPr>
            <w:tcW w:w="961" w:type="dxa"/>
            <w:vAlign w:val="center"/>
          </w:tcPr>
          <w:p w14:paraId="1170B65E" w14:textId="77777777" w:rsidR="006B5283" w:rsidRPr="00452E90" w:rsidRDefault="006B5283" w:rsidP="004831BC">
            <w:pPr>
              <w:jc w:val="center"/>
            </w:pPr>
            <w:r w:rsidRPr="00452E90">
              <w:t>8</w:t>
            </w:r>
          </w:p>
        </w:tc>
        <w:tc>
          <w:tcPr>
            <w:tcW w:w="961" w:type="dxa"/>
            <w:vAlign w:val="center"/>
          </w:tcPr>
          <w:p w14:paraId="2C10F5B6" w14:textId="77777777" w:rsidR="006B5283" w:rsidRPr="00452E90" w:rsidRDefault="006B5283" w:rsidP="004831BC">
            <w:pPr>
              <w:jc w:val="center"/>
            </w:pPr>
            <w:r w:rsidRPr="00452E90">
              <w:t>9</w:t>
            </w:r>
          </w:p>
        </w:tc>
      </w:tr>
      <w:tr w:rsidR="006B5283" w:rsidRPr="00452E90" w14:paraId="1099E520" w14:textId="77777777" w:rsidTr="004831BC">
        <w:tc>
          <w:tcPr>
            <w:tcW w:w="960" w:type="dxa"/>
            <w:vAlign w:val="center"/>
          </w:tcPr>
          <w:p w14:paraId="56314CF1" w14:textId="77777777" w:rsidR="006B5283" w:rsidRPr="00452E90" w:rsidRDefault="006B5283" w:rsidP="004831BC">
            <w:pPr>
              <w:jc w:val="center"/>
              <w:rPr>
                <w:b/>
              </w:rPr>
            </w:pPr>
            <w:r w:rsidRPr="00452E90">
              <w:rPr>
                <w:b/>
              </w:rPr>
              <w:t>c</w:t>
            </w:r>
          </w:p>
        </w:tc>
        <w:tc>
          <w:tcPr>
            <w:tcW w:w="960" w:type="dxa"/>
            <w:vAlign w:val="center"/>
          </w:tcPr>
          <w:p w14:paraId="3C61A7D9" w14:textId="77777777" w:rsidR="006B5283" w:rsidRPr="00452E90" w:rsidRDefault="006B5283" w:rsidP="004831BC">
            <w:pPr>
              <w:jc w:val="center"/>
              <w:rPr>
                <w:b/>
              </w:rPr>
            </w:pPr>
            <w:r w:rsidRPr="00452E90">
              <w:rPr>
                <w:b/>
              </w:rPr>
              <w:t>g</w:t>
            </w:r>
          </w:p>
        </w:tc>
        <w:tc>
          <w:tcPr>
            <w:tcW w:w="960" w:type="dxa"/>
            <w:vAlign w:val="center"/>
          </w:tcPr>
          <w:p w14:paraId="0970F1B3" w14:textId="77777777" w:rsidR="006B5283" w:rsidRPr="00452E90" w:rsidRDefault="006B5283" w:rsidP="004831BC">
            <w:pPr>
              <w:jc w:val="center"/>
              <w:rPr>
                <w:b/>
              </w:rPr>
            </w:pPr>
            <w:r w:rsidRPr="00452E90">
              <w:rPr>
                <w:b/>
              </w:rPr>
              <w:t>e</w:t>
            </w:r>
          </w:p>
        </w:tc>
        <w:tc>
          <w:tcPr>
            <w:tcW w:w="960" w:type="dxa"/>
            <w:vAlign w:val="center"/>
          </w:tcPr>
          <w:p w14:paraId="4CF5068A" w14:textId="77777777" w:rsidR="006B5283" w:rsidRPr="00452E90" w:rsidRDefault="006B5283" w:rsidP="004831BC">
            <w:pPr>
              <w:jc w:val="center"/>
              <w:rPr>
                <w:b/>
              </w:rPr>
            </w:pPr>
            <w:r w:rsidRPr="00452E90">
              <w:rPr>
                <w:b/>
              </w:rPr>
              <w:t>i</w:t>
            </w:r>
          </w:p>
        </w:tc>
        <w:tc>
          <w:tcPr>
            <w:tcW w:w="960" w:type="dxa"/>
            <w:vAlign w:val="center"/>
          </w:tcPr>
          <w:p w14:paraId="6F08C3E8" w14:textId="77777777" w:rsidR="006B5283" w:rsidRPr="00452E90" w:rsidRDefault="006B5283" w:rsidP="004831BC">
            <w:pPr>
              <w:jc w:val="center"/>
              <w:rPr>
                <w:b/>
              </w:rPr>
            </w:pPr>
            <w:r w:rsidRPr="00452E90">
              <w:rPr>
                <w:b/>
              </w:rPr>
              <w:t>j</w:t>
            </w:r>
          </w:p>
        </w:tc>
        <w:tc>
          <w:tcPr>
            <w:tcW w:w="960" w:type="dxa"/>
            <w:vAlign w:val="center"/>
          </w:tcPr>
          <w:p w14:paraId="3E508B13" w14:textId="77777777" w:rsidR="006B5283" w:rsidRPr="00452E90" w:rsidRDefault="006B5283" w:rsidP="004831BC">
            <w:pPr>
              <w:jc w:val="center"/>
              <w:rPr>
                <w:b/>
              </w:rPr>
            </w:pPr>
            <w:r w:rsidRPr="00452E90">
              <w:rPr>
                <w:b/>
              </w:rPr>
              <w:t>h</w:t>
            </w:r>
          </w:p>
        </w:tc>
        <w:tc>
          <w:tcPr>
            <w:tcW w:w="961" w:type="dxa"/>
            <w:vAlign w:val="center"/>
          </w:tcPr>
          <w:p w14:paraId="32F4320B" w14:textId="77777777" w:rsidR="006B5283" w:rsidRPr="00452E90" w:rsidRDefault="006B5283" w:rsidP="004831BC">
            <w:pPr>
              <w:jc w:val="center"/>
              <w:rPr>
                <w:b/>
              </w:rPr>
            </w:pPr>
            <w:r w:rsidRPr="00452E90">
              <w:rPr>
                <w:b/>
              </w:rPr>
              <w:t>a</w:t>
            </w:r>
          </w:p>
        </w:tc>
        <w:tc>
          <w:tcPr>
            <w:tcW w:w="961" w:type="dxa"/>
            <w:vAlign w:val="center"/>
          </w:tcPr>
          <w:p w14:paraId="5D30972D" w14:textId="77777777" w:rsidR="006B5283" w:rsidRPr="00452E90" w:rsidRDefault="006B5283" w:rsidP="004831BC">
            <w:pPr>
              <w:jc w:val="center"/>
              <w:rPr>
                <w:b/>
              </w:rPr>
            </w:pPr>
            <w:r w:rsidRPr="00452E90">
              <w:rPr>
                <w:b/>
              </w:rPr>
              <w:t>d</w:t>
            </w:r>
          </w:p>
        </w:tc>
        <w:tc>
          <w:tcPr>
            <w:tcW w:w="961" w:type="dxa"/>
            <w:vAlign w:val="center"/>
          </w:tcPr>
          <w:p w14:paraId="2C24889E" w14:textId="77777777" w:rsidR="006B5283" w:rsidRPr="00452E90" w:rsidRDefault="006B5283" w:rsidP="004831BC">
            <w:pPr>
              <w:jc w:val="center"/>
              <w:rPr>
                <w:b/>
              </w:rPr>
            </w:pPr>
            <w:r w:rsidRPr="00452E90">
              <w:rPr>
                <w:b/>
              </w:rPr>
              <w:t>b</w:t>
            </w:r>
          </w:p>
        </w:tc>
      </w:tr>
    </w:tbl>
    <w:p w14:paraId="7AF7BA4A" w14:textId="77777777" w:rsidR="006B5283" w:rsidRDefault="006B5283" w:rsidP="006B5283">
      <w:pPr>
        <w:rPr>
          <w:b/>
        </w:rPr>
      </w:pPr>
      <w:r w:rsidRPr="00452E90">
        <w:t>Navíc je humulen, takže další úkol je v obálce s písmenem f.</w:t>
      </w:r>
    </w:p>
    <w:p w14:paraId="0CB29588" w14:textId="77777777" w:rsidR="006B5283" w:rsidRDefault="006B5283" w:rsidP="006B5283">
      <w:pPr>
        <w:keepNext/>
        <w:rPr>
          <w:b/>
        </w:rPr>
      </w:pPr>
    </w:p>
    <w:p w14:paraId="3A1F4492" w14:textId="77777777" w:rsidR="006B5283" w:rsidRDefault="006B5283" w:rsidP="006B5283">
      <w:pPr>
        <w:keepNext/>
        <w:rPr>
          <w:b/>
        </w:rPr>
      </w:pPr>
      <w:r w:rsidRPr="000C376E">
        <w:rPr>
          <w:b/>
        </w:rPr>
        <w:t>čtvrtá úloha:</w:t>
      </w:r>
    </w:p>
    <w:p w14:paraId="5C96576D" w14:textId="77777777" w:rsidR="006B5283" w:rsidRDefault="006B5283" w:rsidP="006B5283">
      <w:r>
        <w:rPr>
          <w:noProof/>
          <w:lang w:eastAsia="cs-CZ"/>
        </w:rPr>
        <mc:AlternateContent>
          <mc:Choice Requires="wps">
            <w:drawing>
              <wp:anchor distT="0" distB="0" distL="114300" distR="114300" simplePos="0" relativeHeight="251665408" behindDoc="0" locked="0" layoutInCell="1" allowOverlap="1" wp14:anchorId="27F1C5A8" wp14:editId="0138801F">
                <wp:simplePos x="0" y="0"/>
                <wp:positionH relativeFrom="column">
                  <wp:posOffset>231140</wp:posOffset>
                </wp:positionH>
                <wp:positionV relativeFrom="paragraph">
                  <wp:posOffset>3924935</wp:posOffset>
                </wp:positionV>
                <wp:extent cx="2108200" cy="389890"/>
                <wp:effectExtent l="0" t="0" r="635" b="1905"/>
                <wp:wrapTopAndBottom/>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CD6D1" w14:textId="77777777" w:rsidR="006B5283" w:rsidRPr="006469C1" w:rsidRDefault="006B5283" w:rsidP="006B5283">
                            <w:pPr>
                              <w:pStyle w:val="Titulek"/>
                              <w:rPr>
                                <w:noProof/>
                                <w:sz w:val="24"/>
                              </w:rPr>
                            </w:pPr>
                            <w:r>
                              <w:t>Obrázek 3: Příprava reakčních směsí. (autor fotografie: Milada Teplá,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1C5A8" id="Text Box 4" o:spid="_x0000_s1028" type="#_x0000_t202" style="position:absolute;left:0;text-align:left;margin-left:18.2pt;margin-top:309.05pt;width:166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" stroked="f">
                <v:textbox style="mso-fit-shape-to-text:t" inset="0,0,0,0">
                  <w:txbxContent>
                    <w:p w14:paraId="7B2CD6D1" w14:textId="77777777" w:rsidR="006B5283" w:rsidRPr="006469C1" w:rsidRDefault="006B5283" w:rsidP="006B5283">
                      <w:pPr>
                        <w:pStyle w:val="Titulek"/>
                        <w:rPr>
                          <w:noProof/>
                          <w:sz w:val="24"/>
                        </w:rPr>
                      </w:pPr>
                      <w:r>
                        <w:t>Obrázek 3: Příprava reakčních směsí. (autor fotografie: Milada Teplá, 2020)</w:t>
                      </w:r>
                    </w:p>
                  </w:txbxContent>
                </v:textbox>
                <w10:wrap type="topAndBottom"/>
              </v:shape>
            </w:pict>
          </mc:Fallback>
        </mc:AlternateContent>
      </w:r>
      <w:r>
        <w:rPr>
          <w:noProof/>
          <w:lang w:eastAsia="cs-CZ"/>
        </w:rPr>
        <w:drawing>
          <wp:anchor distT="0" distB="0" distL="114300" distR="114300" simplePos="0" relativeHeight="251661312" behindDoc="0" locked="0" layoutInCell="1" allowOverlap="1" wp14:anchorId="6F97E0AD" wp14:editId="30934EA0">
            <wp:simplePos x="0" y="0"/>
            <wp:positionH relativeFrom="column">
              <wp:posOffset>198120</wp:posOffset>
            </wp:positionH>
            <wp:positionV relativeFrom="paragraph">
              <wp:posOffset>1053465</wp:posOffset>
            </wp:positionV>
            <wp:extent cx="2103755" cy="2814320"/>
            <wp:effectExtent l="19050" t="0" r="0" b="0"/>
            <wp:wrapTopAndBottom/>
            <wp:docPr id="10" name="obrázek 4" descr="C:\Users\Radek Zelda\Desktop\UK\bakalářka\foto bakalářka\IMG_20200528_10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dek Zelda\Desktop\UK\bakalářka\foto bakalářka\IMG_20200528_101058.jpg"/>
                    <pic:cNvPicPr>
                      <a:picLocks noChangeAspect="1" noChangeArrowheads="1"/>
                    </pic:cNvPicPr>
                  </pic:nvPicPr>
                  <pic:blipFill>
                    <a:blip r:embed="rId9" cstate="print"/>
                    <a:srcRect/>
                    <a:stretch>
                      <a:fillRect/>
                    </a:stretch>
                  </pic:blipFill>
                  <pic:spPr bwMode="auto">
                    <a:xfrm>
                      <a:off x="0" y="0"/>
                      <a:ext cx="2103755" cy="2814320"/>
                    </a:xfrm>
                    <a:prstGeom prst="rect">
                      <a:avLst/>
                    </a:prstGeom>
                    <a:noFill/>
                    <a:ln w="9525">
                      <a:noFill/>
                      <a:miter lim="800000"/>
                      <a:headEnd/>
                      <a:tailEnd/>
                    </a:ln>
                  </pic:spPr>
                </pic:pic>
              </a:graphicData>
            </a:graphic>
          </wp:anchor>
        </w:drawing>
      </w:r>
      <w:r>
        <w:rPr>
          <w:noProof/>
          <w:lang w:eastAsia="cs-CZ"/>
        </w:rPr>
        <mc:AlternateContent>
          <mc:Choice Requires="wps">
            <w:drawing>
              <wp:anchor distT="0" distB="0" distL="114300" distR="114300" simplePos="0" relativeHeight="251666432" behindDoc="0" locked="0" layoutInCell="1" allowOverlap="1" wp14:anchorId="1E3C2638" wp14:editId="049300DF">
                <wp:simplePos x="0" y="0"/>
                <wp:positionH relativeFrom="column">
                  <wp:posOffset>3193415</wp:posOffset>
                </wp:positionH>
                <wp:positionV relativeFrom="paragraph">
                  <wp:posOffset>3924935</wp:posOffset>
                </wp:positionV>
                <wp:extent cx="2103755" cy="652780"/>
                <wp:effectExtent l="0" t="0" r="0" b="0"/>
                <wp:wrapTopAndBottom/>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66300" w14:textId="77777777" w:rsidR="006B5283" w:rsidRPr="008C7687" w:rsidRDefault="006B5283" w:rsidP="006B5283">
                            <w:pPr>
                              <w:pStyle w:val="Titulek"/>
                              <w:rPr>
                                <w:noProof/>
                                <w:sz w:val="24"/>
                              </w:rPr>
                            </w:pPr>
                            <w:r>
                              <w:t>Obrázek 4: Rozdíl v barvě plamene reakční směsí obsahujících ethanol a reakční směsi s methanolem (uprostřed) (autor fotografie: Milada Teplá,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3C2638" id="Text Box 5" o:spid="_x0000_s1029" type="#_x0000_t202" style="position:absolute;left:0;text-align:left;margin-left:251.45pt;margin-top:309.05pt;width:165.65pt;height: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" stroked="f">
                <v:textbox style="mso-fit-shape-to-text:t" inset="0,0,0,0">
                  <w:txbxContent>
                    <w:p w14:paraId="07366300" w14:textId="77777777" w:rsidR="006B5283" w:rsidRPr="008C7687" w:rsidRDefault="006B5283" w:rsidP="006B5283">
                      <w:pPr>
                        <w:pStyle w:val="Titulek"/>
                        <w:rPr>
                          <w:noProof/>
                          <w:sz w:val="24"/>
                        </w:rPr>
                      </w:pPr>
                      <w:r>
                        <w:t>Obrázek 4: Rozdíl v barvě plamene reakční směsí obsahujících ethanol a reakční směsi s methanolem (uprostřed) (autor fotografie: Milada Teplá, 2020)</w:t>
                      </w:r>
                    </w:p>
                  </w:txbxContent>
                </v:textbox>
                <w10:wrap type="topAndBottom"/>
              </v:shape>
            </w:pict>
          </mc:Fallback>
        </mc:AlternateContent>
      </w:r>
      <w:r>
        <w:rPr>
          <w:noProof/>
          <w:lang w:eastAsia="cs-CZ"/>
        </w:rPr>
        <w:drawing>
          <wp:anchor distT="0" distB="0" distL="114300" distR="114300" simplePos="0" relativeHeight="251662336" behindDoc="0" locked="0" layoutInCell="1" allowOverlap="1" wp14:anchorId="16952C47" wp14:editId="73D05B48">
            <wp:simplePos x="0" y="0"/>
            <wp:positionH relativeFrom="column">
              <wp:posOffset>3195403</wp:posOffset>
            </wp:positionH>
            <wp:positionV relativeFrom="paragraph">
              <wp:posOffset>1053934</wp:posOffset>
            </wp:positionV>
            <wp:extent cx="2103948" cy="2814762"/>
            <wp:effectExtent l="19050" t="0" r="0" b="0"/>
            <wp:wrapTopAndBottom/>
            <wp:docPr id="11" name="obrázek 5" descr="C:\Users\Radek Zelda\Desktop\UK\bakalářka\foto bakalářka\IMG_20200528_10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dek Zelda\Desktop\UK\bakalářka\foto bakalářka\IMG_20200528_101222.jpg"/>
                    <pic:cNvPicPr>
                      <a:picLocks noChangeAspect="1" noChangeArrowheads="1"/>
                    </pic:cNvPicPr>
                  </pic:nvPicPr>
                  <pic:blipFill>
                    <a:blip r:embed="rId10" cstate="print"/>
                    <a:srcRect/>
                    <a:stretch>
                      <a:fillRect/>
                    </a:stretch>
                  </pic:blipFill>
                  <pic:spPr bwMode="auto">
                    <a:xfrm>
                      <a:off x="0" y="0"/>
                      <a:ext cx="2103948" cy="2814762"/>
                    </a:xfrm>
                    <a:prstGeom prst="rect">
                      <a:avLst/>
                    </a:prstGeom>
                    <a:noFill/>
                    <a:ln w="9525">
                      <a:noFill/>
                      <a:miter lim="800000"/>
                      <a:headEnd/>
                      <a:tailEnd/>
                    </a:ln>
                  </pic:spPr>
                </pic:pic>
              </a:graphicData>
            </a:graphic>
          </wp:anchor>
        </w:drawing>
      </w:r>
      <w:r w:rsidRPr="000C376E">
        <w:t xml:space="preserve">Záleží na každém vyučujícím, do které kádinky umístí methanol. Žáci jej poznají díky </w:t>
      </w:r>
      <w:r>
        <w:t xml:space="preserve">v počátku intenzivnějšímu </w:t>
      </w:r>
      <w:r w:rsidRPr="000C376E">
        <w:t>zelenému zbarvení plamen</w:t>
      </w:r>
      <w:r>
        <w:t>e. Důvodem je vznik methylesteru kyseliny borité. Tato látka je více těkavá než ethylester kyseliny borité. Barvu plamene způsobují ionty borité.</w:t>
      </w:r>
      <w:r w:rsidRPr="00703CF1">
        <w:rPr>
          <w:rFonts w:eastAsia="Times New Roman" w:cs="Times New Roman"/>
          <w:snapToGrid w:val="0"/>
          <w:color w:val="000000"/>
          <w:w w:val="0"/>
          <w:sz w:val="0"/>
          <w:szCs w:val="0"/>
          <w:u w:color="000000"/>
          <w:bdr w:val="none" w:sz="0" w:space="0" w:color="000000"/>
          <w:shd w:val="clear" w:color="000000" w:fill="000000"/>
        </w:rPr>
        <w:t xml:space="preserve"> </w:t>
      </w:r>
    </w:p>
    <w:p w14:paraId="0EA4C7E4" w14:textId="77777777" w:rsidR="006B5283" w:rsidRDefault="006B5283" w:rsidP="006B5283">
      <w:pPr>
        <w:keepNext/>
      </w:pPr>
      <w:r>
        <w:rPr>
          <w:b/>
        </w:rPr>
        <w:lastRenderedPageBreak/>
        <w:t>pátá ú</w:t>
      </w:r>
      <w:r w:rsidRPr="00452E90">
        <w:rPr>
          <w:b/>
        </w:rPr>
        <w:t>l</w:t>
      </w:r>
      <w:r>
        <w:rPr>
          <w:b/>
        </w:rPr>
        <w:t>oha</w:t>
      </w:r>
      <w:r w:rsidRPr="00452E90">
        <w:rPr>
          <w:b/>
        </w:rPr>
        <w:t>:</w:t>
      </w:r>
    </w:p>
    <w:p w14:paraId="629540C1" w14:textId="77777777" w:rsidR="006B5283" w:rsidRPr="00452E90" w:rsidRDefault="006B5283" w:rsidP="006B5283">
      <w:r w:rsidRPr="00452E90">
        <w:t>Hexagonální (šesterečná) modifikace uhlíku. (4)  gra</w:t>
      </w:r>
      <w:r w:rsidRPr="00452E90">
        <w:rPr>
          <w:u w:val="single"/>
        </w:rPr>
        <w:t>f</w:t>
      </w:r>
      <w:r w:rsidRPr="00452E90">
        <w:t>it</w:t>
      </w:r>
    </w:p>
    <w:p w14:paraId="12E21E88" w14:textId="77777777" w:rsidR="006B5283" w:rsidRPr="00452E90" w:rsidRDefault="006B5283" w:rsidP="006B5283">
      <w:r w:rsidRPr="00452E90">
        <w:t xml:space="preserve">Běžný název pro chlorid sodný. (10) kuchyňská </w:t>
      </w:r>
      <w:r w:rsidRPr="00452E90">
        <w:rPr>
          <w:u w:val="single"/>
        </w:rPr>
        <w:t>s</w:t>
      </w:r>
      <w:r w:rsidRPr="00452E90">
        <w:t xml:space="preserve">ůl </w:t>
      </w:r>
    </w:p>
    <w:p w14:paraId="07BA08E6" w14:textId="77777777" w:rsidR="006B5283" w:rsidRPr="00452E90" w:rsidRDefault="006B5283" w:rsidP="006B5283">
      <w:r w:rsidRPr="00452E90">
        <w:t>Prvek, který je palivem pro jadernou elektrárnu. (3) ur</w:t>
      </w:r>
      <w:r w:rsidRPr="00452E90">
        <w:rPr>
          <w:u w:val="single"/>
        </w:rPr>
        <w:t>a</w:t>
      </w:r>
      <w:r w:rsidRPr="00452E90">
        <w:t>n</w:t>
      </w:r>
    </w:p>
    <w:p w14:paraId="06F40998" w14:textId="77777777" w:rsidR="006B5283" w:rsidRPr="00452E90" w:rsidRDefault="006B5283" w:rsidP="006B5283">
      <w:r w:rsidRPr="00452E90">
        <w:t>Nekov, jednou z jeho mnoha alotropických modifikací je fulleren. (5) uhlí</w:t>
      </w:r>
      <w:r w:rsidRPr="00452E90">
        <w:rPr>
          <w:u w:val="single"/>
        </w:rPr>
        <w:t>k</w:t>
      </w:r>
    </w:p>
    <w:p w14:paraId="5B20BBDF" w14:textId="77777777" w:rsidR="006B5283" w:rsidRPr="00452E90" w:rsidRDefault="006B5283" w:rsidP="006B5283">
      <w:r w:rsidRPr="00452E90">
        <w:t>Plynný prvek, který je nezbytný k dýchání i hoření. (2) k</w:t>
      </w:r>
      <w:r w:rsidRPr="00452E90">
        <w:rPr>
          <w:u w:val="single"/>
        </w:rPr>
        <w:t>y</w:t>
      </w:r>
      <w:r w:rsidRPr="00452E90">
        <w:t>slík</w:t>
      </w:r>
    </w:p>
    <w:p w14:paraId="11D447EF" w14:textId="77777777" w:rsidR="006B5283" w:rsidRPr="00452E90" w:rsidRDefault="006B5283" w:rsidP="006B5283">
      <w:r w:rsidRPr="00452E90">
        <w:t xml:space="preserve">Kov alkalických zemin, jeho nedostatek v organismu se projevuje například únavou, svalovými křečemi nebo problémy s koncentrací. (1) </w:t>
      </w:r>
      <w:r w:rsidRPr="00452E90">
        <w:rPr>
          <w:u w:val="single"/>
        </w:rPr>
        <w:t>h</w:t>
      </w:r>
      <w:r w:rsidRPr="00452E90">
        <w:t>ořčík</w:t>
      </w:r>
    </w:p>
    <w:p w14:paraId="17D86136" w14:textId="77777777" w:rsidR="006B5283" w:rsidRDefault="006B5283" w:rsidP="006B5283">
      <w:pPr>
        <w:rPr>
          <w:b/>
        </w:rPr>
      </w:pPr>
      <w:r w:rsidRPr="00452E90">
        <w:t>Heslo je fsakyh.</w:t>
      </w:r>
    </w:p>
    <w:p w14:paraId="63160FBC" w14:textId="77777777" w:rsidR="006B5283" w:rsidRDefault="006B5283" w:rsidP="006B5283">
      <w:pPr>
        <w:keepNext/>
      </w:pPr>
      <w:r>
        <w:rPr>
          <w:b/>
        </w:rPr>
        <w:t>šestá ú</w:t>
      </w:r>
      <w:r w:rsidRPr="00452E90">
        <w:rPr>
          <w:b/>
        </w:rPr>
        <w:t>l</w:t>
      </w:r>
      <w:r>
        <w:rPr>
          <w:b/>
        </w:rPr>
        <w:t>oha</w:t>
      </w:r>
      <w:r w:rsidRPr="00452E90">
        <w:rPr>
          <w:b/>
        </w:rPr>
        <w:t>:</w:t>
      </w:r>
    </w:p>
    <w:p w14:paraId="60668533" w14:textId="77777777" w:rsidR="006B5283" w:rsidRPr="00452E90" w:rsidRDefault="006B5283" w:rsidP="006B5283">
      <w:pPr>
        <w:jc w:val="center"/>
        <w:rPr>
          <w:rFonts w:eastAsiaTheme="minorEastAsia"/>
        </w:rPr>
      </w:pPr>
      <m:oMathPara>
        <m:oMath>
          <m:r>
            <m:rPr>
              <m:sty m:val="bi"/>
            </m:rPr>
            <w:rPr>
              <w:rFonts w:ascii="Cambria Math" w:hAnsi="Cambria Math"/>
            </w:rPr>
            <m:t xml:space="preserve">10 </m:t>
          </m:r>
          <m:r>
            <w:rPr>
              <w:rFonts w:ascii="Cambria Math" w:hAnsi="Cambria Math"/>
            </w:rPr>
            <m:t>KCl+</m:t>
          </m:r>
          <m:r>
            <m:rPr>
              <m:sty m:val="bi"/>
            </m:rPr>
            <w:rPr>
              <w:rFonts w:ascii="Cambria Math" w:hAnsi="Cambria Math"/>
            </w:rPr>
            <m:t xml:space="preserve">2 </m:t>
          </m:r>
          <m:r>
            <w:rPr>
              <w:rFonts w:ascii="Cambria Math" w:hAnsi="Cambria Math"/>
            </w:rPr>
            <m:t>KMn</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r>
            <m:rPr>
              <m:sty m:val="bi"/>
            </m:rPr>
            <w:rPr>
              <w:rFonts w:ascii="Cambria Math" w:hAnsi="Cambria Math"/>
            </w:rPr>
            <m:t xml:space="preserve"> 8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r>
            <m:rPr>
              <m:sty m:val="bi"/>
            </m:rPr>
            <w:rPr>
              <w:rFonts w:ascii="Cambria Math" w:hAnsi="Cambria Math"/>
            </w:rPr>
            <m:t xml:space="preserve">2 </m:t>
          </m:r>
          <m:r>
            <w:rPr>
              <w:rFonts w:ascii="Cambria Math" w:hAnsi="Cambria Math"/>
            </w:rPr>
            <m:t>MnS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m:t>
          </m:r>
          <m:r>
            <m:rPr>
              <m:sty m:val="bi"/>
            </m:rPr>
            <w:rPr>
              <w:rFonts w:ascii="Cambria Math" w:hAnsi="Cambria Math"/>
            </w:rPr>
            <m:t xml:space="preserve">5 </m:t>
          </m:r>
          <m:sSub>
            <m:sSubPr>
              <m:ctrlPr>
                <w:rPr>
                  <w:rFonts w:ascii="Cambria Math" w:hAnsi="Cambria Math"/>
                  <w:i/>
                </w:rPr>
              </m:ctrlPr>
            </m:sSubPr>
            <m:e>
              <m:r>
                <w:rPr>
                  <w:rFonts w:ascii="Cambria Math" w:hAnsi="Cambria Math"/>
                </w:rPr>
                <m:t>Cl</m:t>
              </m:r>
            </m:e>
            <m:sub>
              <m:r>
                <w:rPr>
                  <w:rFonts w:ascii="Cambria Math" w:hAnsi="Cambria Math"/>
                </w:rPr>
                <m:t>2</m:t>
              </m:r>
            </m:sub>
          </m:sSub>
          <m:r>
            <w:rPr>
              <w:rFonts w:ascii="Cambria Math" w:hAnsi="Cambria Math"/>
            </w:rPr>
            <m:t>+</m:t>
          </m:r>
          <m:r>
            <m:rPr>
              <m:sty m:val="bi"/>
            </m:rPr>
            <w:rPr>
              <w:rFonts w:ascii="Cambria Math" w:hAnsi="Cambria Math"/>
            </w:rPr>
            <m:t xml:space="preserve"> 6</m:t>
          </m:r>
          <m:sSub>
            <m:sSubPr>
              <m:ctrlPr>
                <w:rPr>
                  <w:rFonts w:ascii="Cambria Math" w:hAnsi="Cambria Math"/>
                  <w:i/>
                </w:rPr>
              </m:ctrlPr>
            </m:sSubPr>
            <m:e>
              <m:r>
                <w:rPr>
                  <w:rFonts w:ascii="Cambria Math" w:hAnsi="Cambria Math"/>
                </w:rPr>
                <m:t xml:space="preserve"> 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m:t>
          </m:r>
          <m:r>
            <m:rPr>
              <m:sty m:val="bi"/>
            </m:rPr>
            <w:rPr>
              <w:rFonts w:ascii="Cambria Math" w:hAnsi="Cambria Math"/>
            </w:rPr>
            <m:t>8</m:t>
          </m:r>
          <m:sSub>
            <m:sSubPr>
              <m:ctrlPr>
                <w:rPr>
                  <w:rFonts w:ascii="Cambria Math" w:hAnsi="Cambria Math"/>
                  <w:i/>
                </w:rPr>
              </m:ctrlPr>
            </m:sSubPr>
            <m:e>
              <m:r>
                <w:rPr>
                  <w:rFonts w:ascii="Cambria Math" w:hAnsi="Cambria Math"/>
                </w:rPr>
                <m:t xml:space="preserve"> H</m:t>
              </m:r>
            </m:e>
            <m:sub>
              <m:r>
                <w:rPr>
                  <w:rFonts w:ascii="Cambria Math" w:hAnsi="Cambria Math"/>
                </w:rPr>
                <m:t>2</m:t>
              </m:r>
            </m:sub>
          </m:sSub>
          <m:r>
            <w:rPr>
              <w:rFonts w:ascii="Cambria Math" w:hAnsi="Cambria Math"/>
            </w:rPr>
            <m:t>O</m:t>
          </m:r>
        </m:oMath>
      </m:oMathPara>
    </w:p>
    <w:p w14:paraId="5810D090" w14:textId="77777777" w:rsidR="006B5283" w:rsidRPr="00452E90" w:rsidRDefault="006B5283" w:rsidP="006B5283">
      <w:pPr>
        <w:jc w:val="center"/>
        <w:rPr>
          <w:rFonts w:eastAsiaTheme="minorEastAsia"/>
        </w:rPr>
      </w:pPr>
      <m:oMathPara>
        <m:oMath>
          <m:r>
            <m:rPr>
              <m:sty m:val="bi"/>
            </m:rPr>
            <w:rPr>
              <w:rFonts w:ascii="Cambria Math" w:hAnsi="Cambria Math"/>
            </w:rPr>
            <m:t xml:space="preserve">1 </m:t>
          </m:r>
          <m:r>
            <w:rPr>
              <w:rFonts w:ascii="Cambria Math" w:hAnsi="Cambria Math"/>
            </w:rPr>
            <m:t xml:space="preserve">Se+ </m:t>
          </m:r>
          <m:sSub>
            <m:sSubPr>
              <m:ctrlPr>
                <w:rPr>
                  <w:rFonts w:ascii="Cambria Math" w:hAnsi="Cambria Math"/>
                  <w:i/>
                </w:rPr>
              </m:ctrlPr>
            </m:sSubPr>
            <m:e>
              <m:r>
                <m:rPr>
                  <m:sty m:val="bi"/>
                </m:rPr>
                <w:rPr>
                  <w:rFonts w:ascii="Cambria Math" w:hAnsi="Cambria Math"/>
                </w:rPr>
                <m:t xml:space="preserve">3 </m:t>
              </m:r>
              <m:r>
                <w:rPr>
                  <w:rFonts w:ascii="Cambria Math" w:hAnsi="Cambria Math"/>
                </w:rPr>
                <m:t>Cl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m:rPr>
                  <m:sty m:val="bi"/>
                </m:rPr>
                <w:rPr>
                  <w:rFonts w:ascii="Cambria Math" w:hAnsi="Cambria Math"/>
                </w:rPr>
                <m:t xml:space="preserve">4 </m:t>
              </m:r>
              <m:r>
                <w:rPr>
                  <w:rFonts w:ascii="Cambria Math" w:hAnsi="Cambria Math"/>
                </w:rPr>
                <m:t>H</m:t>
              </m:r>
            </m:e>
            <m:sub>
              <m:r>
                <w:rPr>
                  <w:rFonts w:ascii="Cambria Math" w:hAnsi="Cambria Math"/>
                </w:rPr>
                <m:t>2</m:t>
              </m:r>
            </m:sub>
          </m:sSub>
          <m:r>
            <w:rPr>
              <w:rFonts w:ascii="Cambria Math" w:hAnsi="Cambria Math"/>
            </w:rPr>
            <m:t xml:space="preserve">O → </m:t>
          </m:r>
          <m:sSub>
            <m:sSubPr>
              <m:ctrlPr>
                <w:rPr>
                  <w:rFonts w:ascii="Cambria Math" w:hAnsi="Cambria Math"/>
                  <w:i/>
                </w:rPr>
              </m:ctrlPr>
            </m:sSubPr>
            <m:e>
              <m:r>
                <m:rPr>
                  <m:sty m:val="bi"/>
                </m:rPr>
                <w:rPr>
                  <w:rFonts w:ascii="Cambria Math" w:hAnsi="Cambria Math"/>
                </w:rPr>
                <m:t xml:space="preserve">1 </m:t>
              </m:r>
              <m:r>
                <w:rPr>
                  <w:rFonts w:ascii="Cambria Math" w:hAnsi="Cambria Math"/>
                </w:rPr>
                <m:t>H</m:t>
              </m:r>
            </m:e>
            <m:sub>
              <m:r>
                <w:rPr>
                  <w:rFonts w:ascii="Cambria Math" w:hAnsi="Cambria Math"/>
                </w:rPr>
                <m:t>2</m:t>
              </m:r>
            </m:sub>
          </m:sSub>
          <m:r>
            <w:rPr>
              <w:rFonts w:ascii="Cambria Math" w:hAnsi="Cambria Math"/>
            </w:rPr>
            <m:t>Se</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r>
            <m:rPr>
              <m:sty m:val="bi"/>
            </m:rPr>
            <w:rPr>
              <w:rFonts w:ascii="Cambria Math" w:hAnsi="Cambria Math"/>
            </w:rPr>
            <m:t>6</m:t>
          </m:r>
          <m:r>
            <w:rPr>
              <w:rFonts w:ascii="Cambria Math" w:hAnsi="Cambria Math"/>
            </w:rPr>
            <m:t xml:space="preserve"> HCl</m:t>
          </m:r>
        </m:oMath>
      </m:oMathPara>
    </w:p>
    <w:p w14:paraId="181E18C1" w14:textId="77777777" w:rsidR="006B5283" w:rsidRPr="00452E90" w:rsidRDefault="0007611C" w:rsidP="006B5283">
      <w:pPr>
        <w:jc w:val="center"/>
        <w:rPr>
          <w:rFonts w:eastAsiaTheme="minorEastAsia"/>
        </w:rPr>
      </w:pPr>
      <m:oMathPara>
        <m:oMath>
          <m:sSub>
            <m:sSubPr>
              <m:ctrlPr>
                <w:rPr>
                  <w:rFonts w:ascii="Cambria Math" w:eastAsiaTheme="minorEastAsia" w:hAnsi="Cambria Math"/>
                  <w:i/>
                </w:rPr>
              </m:ctrlPr>
            </m:sSubPr>
            <m:e>
              <m:r>
                <m:rPr>
                  <m:sty m:val="bi"/>
                </m:rPr>
                <w:rPr>
                  <w:rFonts w:ascii="Cambria Math" w:eastAsiaTheme="minorEastAsia" w:hAnsi="Cambria Math"/>
                </w:rPr>
                <m:t xml:space="preserve">1 </m:t>
              </m:r>
              <m:r>
                <w:rPr>
                  <w:rFonts w:ascii="Cambria Math" w:eastAsiaTheme="minorEastAsia" w:hAnsi="Cambria Math"/>
                </w:rPr>
                <m:t>Na</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m:t>
          </m:r>
          <m:r>
            <m:rPr>
              <m:sty m:val="bi"/>
            </m:rP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 xml:space="preserve"> Cl</m:t>
              </m:r>
            </m:e>
            <m:sub>
              <m:r>
                <w:rPr>
                  <w:rFonts w:ascii="Cambria Math" w:eastAsiaTheme="minorEastAsia" w:hAnsi="Cambria Math"/>
                </w:rPr>
                <m:t>2</m:t>
              </m:r>
            </m:sub>
          </m:sSub>
          <m:r>
            <w:rPr>
              <w:rFonts w:ascii="Cambria Math" w:eastAsiaTheme="minorEastAsia" w:hAnsi="Cambria Math"/>
            </w:rPr>
            <m:t xml:space="preserve">+ </m:t>
          </m:r>
          <m:r>
            <m:rPr>
              <m:sty m:val="bi"/>
            </m:rP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 xml:space="preserve"> H</m:t>
              </m:r>
            </m:e>
            <m:sub>
              <m:r>
                <w:rPr>
                  <w:rFonts w:ascii="Cambria Math" w:eastAsiaTheme="minorEastAsia" w:hAnsi="Cambria Math"/>
                </w:rPr>
                <m:t>2</m:t>
              </m:r>
            </m:sub>
          </m:sSub>
          <m:r>
            <w:rPr>
              <w:rFonts w:ascii="Cambria Math" w:eastAsiaTheme="minorEastAsia" w:hAnsi="Cambria Math"/>
            </w:rPr>
            <m:t>O →</m:t>
          </m:r>
          <m:r>
            <m:rPr>
              <m:sty m:val="bi"/>
            </m:rPr>
            <w:rPr>
              <w:rFonts w:ascii="Cambria Math" w:eastAsiaTheme="minorEastAsia" w:hAnsi="Cambria Math"/>
            </w:rPr>
            <m:t xml:space="preserve">2 </m:t>
          </m:r>
          <m:r>
            <w:rPr>
              <w:rFonts w:ascii="Cambria Math" w:eastAsiaTheme="minorEastAsia" w:hAnsi="Cambria Math"/>
            </w:rPr>
            <m:t>NaHS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m:t>
              </m:r>
            </m:sub>
          </m:sSub>
          <m:r>
            <w:rPr>
              <w:rFonts w:ascii="Cambria Math" w:eastAsiaTheme="minorEastAsia" w:hAnsi="Cambria Math"/>
            </w:rPr>
            <m:t xml:space="preserve">+ </m:t>
          </m:r>
          <m:r>
            <m:rPr>
              <m:sty m:val="bi"/>
            </m:rPr>
            <w:rPr>
              <w:rFonts w:ascii="Cambria Math" w:eastAsiaTheme="minorEastAsia" w:hAnsi="Cambria Math"/>
            </w:rPr>
            <m:t xml:space="preserve">8 </m:t>
          </m:r>
          <m:r>
            <w:rPr>
              <w:rFonts w:ascii="Cambria Math" w:eastAsiaTheme="minorEastAsia" w:hAnsi="Cambria Math"/>
            </w:rPr>
            <m:t>HCl</m:t>
          </m:r>
        </m:oMath>
      </m:oMathPara>
    </w:p>
    <w:p w14:paraId="55A861EE" w14:textId="77777777" w:rsidR="006B5283" w:rsidRPr="00452E90" w:rsidRDefault="006B5283" w:rsidP="006B5283">
      <w:pPr>
        <w:jc w:val="center"/>
        <w:rPr>
          <w:rFonts w:eastAsiaTheme="minorEastAsia"/>
        </w:rPr>
      </w:pPr>
      <m:oMathPara>
        <m:oMath>
          <m:r>
            <m:rPr>
              <m:sty m:val="bi"/>
            </m:rPr>
            <w:rPr>
              <w:rFonts w:ascii="Cambria Math" w:eastAsiaTheme="minorEastAsia" w:hAnsi="Cambria Math"/>
            </w:rPr>
            <m:t xml:space="preserve">5 </m:t>
          </m:r>
          <m:r>
            <w:rPr>
              <w:rFonts w:ascii="Cambria Math" w:eastAsiaTheme="minorEastAsia" w:hAnsi="Cambria Math"/>
            </w:rPr>
            <m:t>Te</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xml:space="preserve">+ </m:t>
          </m:r>
          <m:r>
            <m:rPr>
              <m:sty m:val="bi"/>
            </m:rPr>
            <w:rPr>
              <w:rFonts w:ascii="Cambria Math" w:eastAsiaTheme="minorEastAsia" w:hAnsi="Cambria Math"/>
            </w:rPr>
            <m:t xml:space="preserve">2 </m:t>
          </m:r>
          <m:r>
            <w:rPr>
              <w:rFonts w:ascii="Cambria Math" w:eastAsiaTheme="minorEastAsia" w:hAnsi="Cambria Math"/>
            </w:rPr>
            <m:t>KMn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m:t>
              </m:r>
            </m:sub>
          </m:sSub>
          <m:r>
            <w:rPr>
              <w:rFonts w:ascii="Cambria Math" w:eastAsiaTheme="minorEastAsia" w:hAnsi="Cambria Math"/>
            </w:rPr>
            <m:t xml:space="preserve">+ </m:t>
          </m:r>
          <m:r>
            <m:rPr>
              <m:sty m:val="bi"/>
            </m:rPr>
            <w:rPr>
              <w:rFonts w:ascii="Cambria Math" w:eastAsiaTheme="minorEastAsia" w:hAnsi="Cambria Math"/>
            </w:rPr>
            <m:t xml:space="preserve">6 </m:t>
          </m:r>
          <m:r>
            <w:rPr>
              <w:rFonts w:ascii="Cambria Math" w:eastAsiaTheme="minorEastAsia" w:hAnsi="Cambria Math"/>
            </w:rPr>
            <m:t>HN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 xml:space="preserve">+ </m:t>
          </m:r>
          <m:r>
            <m:rPr>
              <m:sty m:val="bi"/>
            </m:rPr>
            <w:rPr>
              <w:rFonts w:ascii="Cambria Math" w:eastAsiaTheme="minorEastAsia" w:hAnsi="Cambria Math"/>
            </w:rPr>
            <m:t xml:space="preserve">12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 </m:t>
          </m:r>
          <m:r>
            <m:rPr>
              <m:sty m:val="bi"/>
            </m:rP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 xml:space="preserve"> H</m:t>
              </m:r>
            </m:e>
            <m:sub>
              <m:r>
                <w:rPr>
                  <w:rFonts w:ascii="Cambria Math" w:eastAsiaTheme="minorEastAsia" w:hAnsi="Cambria Math"/>
                </w:rPr>
                <m:t>6</m:t>
              </m:r>
            </m:sub>
          </m:sSub>
          <m:r>
            <w:rPr>
              <w:rFonts w:ascii="Cambria Math" w:eastAsiaTheme="minorEastAsia" w:hAnsi="Cambria Math"/>
            </w:rPr>
            <m:t>Te</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6</m:t>
              </m:r>
            </m:sub>
          </m:sSub>
          <m:r>
            <w:rPr>
              <w:rFonts w:ascii="Cambria Math" w:eastAsiaTheme="minorEastAsia" w:hAnsi="Cambria Math"/>
            </w:rPr>
            <m:t xml:space="preserve">+ </m:t>
          </m:r>
          <m:r>
            <m:rPr>
              <m:sty m:val="bi"/>
            </m:rPr>
            <w:rPr>
              <w:rFonts w:ascii="Cambria Math" w:eastAsiaTheme="minorEastAsia" w:hAnsi="Cambria Math"/>
            </w:rPr>
            <m:t xml:space="preserve">2 </m:t>
          </m:r>
          <m:r>
            <w:rPr>
              <w:rFonts w:ascii="Cambria Math" w:eastAsiaTheme="minorEastAsia" w:hAnsi="Cambria Math"/>
            </w:rPr>
            <m:t>KN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 xml:space="preserve">+ </m:t>
          </m:r>
          <m:r>
            <m:rPr>
              <m:sty m:val="bi"/>
            </m:rPr>
            <w:rPr>
              <w:rFonts w:ascii="Cambria Math" w:eastAsiaTheme="minorEastAsia" w:hAnsi="Cambria Math"/>
            </w:rPr>
            <m:t xml:space="preserve">2 </m:t>
          </m:r>
          <m:r>
            <w:rPr>
              <w:rFonts w:ascii="Cambria Math" w:eastAsiaTheme="minorEastAsia" w:hAnsi="Cambria Math"/>
            </w:rPr>
            <m:t>Mn</m:t>
          </m:r>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NO</m:t>
                      </m:r>
                    </m:e>
                    <m:sub>
                      <m:r>
                        <w:rPr>
                          <w:rFonts w:ascii="Cambria Math" w:eastAsiaTheme="minorEastAsia" w:hAnsi="Cambria Math"/>
                        </w:rPr>
                        <m:t>3</m:t>
                      </m:r>
                    </m:sub>
                  </m:sSub>
                </m:e>
              </m:d>
            </m:e>
            <m:sub>
              <m:r>
                <w:rPr>
                  <w:rFonts w:ascii="Cambria Math" w:eastAsiaTheme="minorEastAsia" w:hAnsi="Cambria Math"/>
                </w:rPr>
                <m:t>2</m:t>
              </m:r>
            </m:sub>
          </m:sSub>
        </m:oMath>
      </m:oMathPara>
    </w:p>
    <w:p w14:paraId="37C1BBAE" w14:textId="77777777" w:rsidR="006B5283" w:rsidRPr="00452E90" w:rsidRDefault="006B5283" w:rsidP="006B5283">
      <w:pPr>
        <w:jc w:val="center"/>
        <w:rPr>
          <w:rFonts w:eastAsiaTheme="minorEastAsia"/>
        </w:rPr>
      </w:pPr>
    </w:p>
    <w:p w14:paraId="1E49E259" w14:textId="77777777" w:rsidR="006B5283" w:rsidRPr="00452E90" w:rsidRDefault="006B5283" w:rsidP="006B5283">
      <w:pPr>
        <w:jc w:val="left"/>
        <w:rPr>
          <w:rFonts w:eastAsiaTheme="minorEastAsia"/>
        </w:rPr>
      </w:pPr>
      <w:r w:rsidRPr="00452E90">
        <w:rPr>
          <w:rFonts w:eastAsiaTheme="minorEastAsia"/>
        </w:rPr>
        <w:t xml:space="preserve">10 + 2 + 8 + 2 + 5 + 6 + 8 = 41 </w:t>
      </w:r>
      <w:r w:rsidRPr="00452E90">
        <w:rPr>
          <w:rFonts w:eastAsiaTheme="minorEastAsia"/>
        </w:rPr>
        <w:sym w:font="Symbol" w:char="F0AE"/>
      </w:r>
      <w:r w:rsidRPr="00452E90">
        <w:rPr>
          <w:rFonts w:eastAsiaTheme="minorEastAsia"/>
        </w:rPr>
        <w:t xml:space="preserve"> 4 + 1 = </w:t>
      </w:r>
      <w:r w:rsidRPr="00452E90">
        <w:rPr>
          <w:rFonts w:eastAsiaTheme="minorEastAsia"/>
          <w:b/>
        </w:rPr>
        <w:t>5</w:t>
      </w:r>
    </w:p>
    <w:p w14:paraId="137D2589" w14:textId="77777777" w:rsidR="006B5283" w:rsidRPr="00452E90" w:rsidRDefault="006B5283" w:rsidP="006B5283">
      <w:pPr>
        <w:jc w:val="left"/>
        <w:rPr>
          <w:rFonts w:eastAsiaTheme="minorEastAsia"/>
        </w:rPr>
      </w:pPr>
      <w:r w:rsidRPr="00452E90">
        <w:rPr>
          <w:rFonts w:eastAsiaTheme="minorEastAsia"/>
        </w:rPr>
        <w:t xml:space="preserve">1 + 3 + 4 + 1 + 6 = 15 </w:t>
      </w:r>
      <w:r w:rsidRPr="00452E90">
        <w:rPr>
          <w:rFonts w:eastAsiaTheme="minorEastAsia"/>
        </w:rPr>
        <w:sym w:font="Symbol" w:char="F0AE"/>
      </w:r>
      <w:r w:rsidRPr="00452E90">
        <w:rPr>
          <w:rFonts w:eastAsiaTheme="minorEastAsia"/>
        </w:rPr>
        <w:t xml:space="preserve"> 1 + 5 = </w:t>
      </w:r>
      <w:r w:rsidRPr="00452E90">
        <w:rPr>
          <w:rFonts w:eastAsiaTheme="minorEastAsia"/>
          <w:b/>
        </w:rPr>
        <w:t>6</w:t>
      </w:r>
    </w:p>
    <w:p w14:paraId="4315AAE6" w14:textId="77777777" w:rsidR="006B5283" w:rsidRPr="00452E90" w:rsidRDefault="006B5283" w:rsidP="006B5283">
      <w:pPr>
        <w:jc w:val="left"/>
        <w:rPr>
          <w:rFonts w:eastAsiaTheme="minorEastAsia"/>
        </w:rPr>
      </w:pPr>
      <w:r w:rsidRPr="00452E90">
        <w:rPr>
          <w:rFonts w:eastAsiaTheme="minorEastAsia"/>
        </w:rPr>
        <w:t xml:space="preserve">1 + 4 + 5 + 2 + 8 = 20 </w:t>
      </w:r>
      <w:r w:rsidRPr="00452E90">
        <w:rPr>
          <w:rFonts w:eastAsiaTheme="minorEastAsia"/>
        </w:rPr>
        <w:sym w:font="Symbol" w:char="F0AE"/>
      </w:r>
      <w:r w:rsidRPr="00452E90">
        <w:rPr>
          <w:rFonts w:eastAsiaTheme="minorEastAsia"/>
        </w:rPr>
        <w:t xml:space="preserve"> 2 + 0 = </w:t>
      </w:r>
      <w:r w:rsidRPr="00452E90">
        <w:rPr>
          <w:rFonts w:eastAsiaTheme="minorEastAsia"/>
          <w:b/>
        </w:rPr>
        <w:t>2</w:t>
      </w:r>
    </w:p>
    <w:p w14:paraId="314A00E3" w14:textId="77777777" w:rsidR="006B5283" w:rsidRPr="00452E90" w:rsidRDefault="006B5283" w:rsidP="006B5283">
      <w:pPr>
        <w:jc w:val="left"/>
        <w:rPr>
          <w:rFonts w:eastAsiaTheme="minorEastAsia"/>
          <w:b/>
        </w:rPr>
      </w:pPr>
      <w:r w:rsidRPr="00452E90">
        <w:rPr>
          <w:rFonts w:eastAsiaTheme="minorEastAsia"/>
        </w:rPr>
        <w:t xml:space="preserve">5 + 2 + 6 + 12 + 5 + 2 + 2 = 34 </w:t>
      </w:r>
      <w:r w:rsidRPr="00452E90">
        <w:rPr>
          <w:rFonts w:eastAsiaTheme="minorEastAsia"/>
        </w:rPr>
        <w:sym w:font="Symbol" w:char="F0AE"/>
      </w:r>
      <w:r w:rsidRPr="00452E90">
        <w:rPr>
          <w:rFonts w:eastAsiaTheme="minorEastAsia"/>
        </w:rPr>
        <w:t xml:space="preserve"> 3 + 4 = </w:t>
      </w:r>
      <w:r w:rsidRPr="00452E90">
        <w:rPr>
          <w:rFonts w:eastAsiaTheme="minorEastAsia"/>
          <w:b/>
        </w:rPr>
        <w:t>7</w:t>
      </w:r>
    </w:p>
    <w:p w14:paraId="7F10DB4E" w14:textId="77777777" w:rsidR="006B5283" w:rsidRPr="00452E90" w:rsidRDefault="006B5283" w:rsidP="006B5283">
      <w:r w:rsidRPr="00452E90">
        <w:t>Kód pro otevření trezoru je 5627.</w:t>
      </w:r>
    </w:p>
    <w:p w14:paraId="44BA2D2E" w14:textId="77777777" w:rsidR="006B5283" w:rsidRDefault="006B5283" w:rsidP="006B5283"/>
    <w:p w14:paraId="356422A4" w14:textId="77777777" w:rsidR="006B5283" w:rsidRPr="00452E90" w:rsidRDefault="006B5283" w:rsidP="006B5283">
      <w:r w:rsidRPr="00452E90">
        <w:t xml:space="preserve">Při plnění obálek pro první a třetí úkol je dobré naplnit všechny obálky </w:t>
      </w:r>
      <w:r>
        <w:t xml:space="preserve">papíry </w:t>
      </w:r>
      <w:r w:rsidRPr="00452E90">
        <w:t xml:space="preserve">a naplnit je nerovnoměrně, aby například později příchozí skupinky </w:t>
      </w:r>
      <w:r w:rsidRPr="00065337">
        <w:t>nemohly s</w:t>
      </w:r>
      <w:r w:rsidRPr="00452E90">
        <w:t xml:space="preserve">právný výsledek vyčíst z úbytku papírů v jedné obálce (v porovnání s ostatními obálkami). </w:t>
      </w:r>
    </w:p>
    <w:p w14:paraId="5D91BAC1" w14:textId="77777777" w:rsidR="006B5283" w:rsidRPr="001A3BCA" w:rsidRDefault="006B5283" w:rsidP="006B5283">
      <w:r w:rsidRPr="00452E90">
        <w:t>Dále záleží na každém vyučujícím, co budou obsahovat nesprávné varianty (pro první, třetí a čtvrtý úkol). Je možné zde pouze napsat, že tato varianta není správná, nebo mohou obsahovat text se zajímavostmi ze světa chemie (případně i text, který s chemií nemá nic společného např. recept, nějakou zajímavost z historie, biologie apod</w:t>
      </w:r>
      <w:r>
        <w:t>.</w:t>
      </w:r>
      <w:r w:rsidRPr="001A3BCA">
        <w:t>), žáci si jej mohou přečíst a dozvědět se něco nového.</w:t>
      </w:r>
    </w:p>
    <w:p w14:paraId="3AB65B66" w14:textId="77777777" w:rsidR="00CD5ABC" w:rsidRDefault="00CD5ABC"/>
    <w:sectPr w:rsidR="00CD5AB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user" w:date="2020-06-02T12:01:00Z" w:initials="u">
    <w:p w14:paraId="1B4AE1E7" w14:textId="77777777" w:rsidR="006B5283" w:rsidRDefault="006B5283" w:rsidP="006B5283">
      <w:pPr>
        <w:pStyle w:val="Textkomente"/>
      </w:pPr>
      <w:r>
        <w:rPr>
          <w:rStyle w:val="Odkaznakoment"/>
        </w:rPr>
        <w:annotationRef/>
      </w:r>
      <w:r>
        <w:t>Popisek obrázku, pod obrázek!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AE1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7B9F"/>
    <w:multiLevelType w:val="multilevel"/>
    <w:tmpl w:val="B9F6964E"/>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20" w:hanging="720"/>
      </w:pPr>
    </w:lvl>
    <w:lvl w:ilvl="3">
      <w:start w:val="1"/>
      <w:numFmt w:val="decimal"/>
      <w:pStyle w:val="Nadpis4"/>
      <w:lvlText w:val="%1.%2.%3.%4"/>
      <w:lvlJc w:val="left"/>
      <w:pPr>
        <w:ind w:left="2282" w:hanging="864"/>
      </w:pPr>
    </w:lvl>
    <w:lvl w:ilvl="4">
      <w:start w:val="1"/>
      <w:numFmt w:val="decimal"/>
      <w:lvlText w:val="%1.%2.%3.%4.%5"/>
      <w:lvlJc w:val="left"/>
      <w:pPr>
        <w:ind w:left="2285"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83"/>
    <w:rsid w:val="0007611C"/>
    <w:rsid w:val="006B5283"/>
    <w:rsid w:val="00CD5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0BB0"/>
  <w15:chartTrackingRefBased/>
  <w15:docId w15:val="{A825425B-D9C3-453C-A178-767C5F69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5283"/>
    <w:pPr>
      <w:spacing w:after="0" w:line="360" w:lineRule="auto"/>
      <w:jc w:val="both"/>
    </w:pPr>
    <w:rPr>
      <w:rFonts w:ascii="Times New Roman" w:hAnsi="Times New Roman"/>
      <w:sz w:val="24"/>
    </w:rPr>
  </w:style>
  <w:style w:type="paragraph" w:styleId="Nadpis1">
    <w:name w:val="heading 1"/>
    <w:basedOn w:val="Normln"/>
    <w:link w:val="Nadpis1Char"/>
    <w:uiPriority w:val="9"/>
    <w:qFormat/>
    <w:rsid w:val="006B5283"/>
    <w:pPr>
      <w:pageBreakBefore/>
      <w:numPr>
        <w:numId w:val="1"/>
      </w:numPr>
      <w:spacing w:before="100" w:beforeAutospacing="1" w:after="100" w:afterAutospacing="1" w:line="240" w:lineRule="auto"/>
      <w:outlineLvl w:val="0"/>
    </w:pPr>
    <w:rPr>
      <w:rFonts w:eastAsia="Times New Roman" w:cs="Times New Roman"/>
      <w:b/>
      <w:bCs/>
      <w:kern w:val="36"/>
      <w:sz w:val="40"/>
      <w:szCs w:val="48"/>
      <w:lang w:eastAsia="cs-CZ"/>
    </w:rPr>
  </w:style>
  <w:style w:type="paragraph" w:styleId="Nadpis2">
    <w:name w:val="heading 2"/>
    <w:basedOn w:val="Normln"/>
    <w:link w:val="Nadpis2Char"/>
    <w:uiPriority w:val="9"/>
    <w:unhideWhenUsed/>
    <w:qFormat/>
    <w:rsid w:val="006B5283"/>
    <w:pPr>
      <w:keepNext/>
      <w:keepLines/>
      <w:numPr>
        <w:ilvl w:val="1"/>
        <w:numId w:val="1"/>
      </w:numPr>
      <w:spacing w:before="240" w:after="240"/>
      <w:ind w:left="576"/>
      <w:outlineLvl w:val="1"/>
    </w:pPr>
    <w:rPr>
      <w:rFonts w:eastAsiaTheme="majorEastAsia" w:cstheme="majorBidi"/>
      <w:b/>
      <w:bCs/>
      <w:sz w:val="28"/>
      <w:szCs w:val="26"/>
    </w:rPr>
  </w:style>
  <w:style w:type="paragraph" w:styleId="Nadpis3">
    <w:name w:val="heading 3"/>
    <w:basedOn w:val="Normln"/>
    <w:link w:val="Nadpis3Char"/>
    <w:uiPriority w:val="9"/>
    <w:unhideWhenUsed/>
    <w:qFormat/>
    <w:rsid w:val="006B5283"/>
    <w:pPr>
      <w:keepNext/>
      <w:keepLines/>
      <w:numPr>
        <w:ilvl w:val="2"/>
        <w:numId w:val="1"/>
      </w:numPr>
      <w:spacing w:before="240" w:after="240"/>
      <w:outlineLvl w:val="2"/>
    </w:pPr>
    <w:rPr>
      <w:rFonts w:eastAsiaTheme="majorEastAsia" w:cstheme="majorBidi"/>
      <w:b/>
      <w:bCs/>
    </w:rPr>
  </w:style>
  <w:style w:type="paragraph" w:styleId="Nadpis4">
    <w:name w:val="heading 4"/>
    <w:basedOn w:val="Normln"/>
    <w:next w:val="Normln"/>
    <w:link w:val="Nadpis4Char"/>
    <w:uiPriority w:val="9"/>
    <w:unhideWhenUsed/>
    <w:qFormat/>
    <w:rsid w:val="006B5283"/>
    <w:pPr>
      <w:keepNext/>
      <w:keepLines/>
      <w:numPr>
        <w:ilvl w:val="3"/>
        <w:numId w:val="1"/>
      </w:numPr>
      <w:spacing w:before="200" w:after="240"/>
      <w:outlineLvl w:val="3"/>
    </w:pPr>
    <w:rPr>
      <w:rFonts w:asciiTheme="majorHAnsi" w:eastAsiaTheme="majorEastAsia" w:hAnsiTheme="majorHAnsi" w:cstheme="majorBidi"/>
      <w:b/>
      <w:bCs/>
      <w:i/>
      <w:iCs/>
      <w:color w:val="000000" w:themeColor="text1"/>
    </w:rPr>
  </w:style>
  <w:style w:type="paragraph" w:styleId="Nadpis7">
    <w:name w:val="heading 7"/>
    <w:basedOn w:val="Normln"/>
    <w:next w:val="Normln"/>
    <w:link w:val="Nadpis7Char"/>
    <w:uiPriority w:val="9"/>
    <w:semiHidden/>
    <w:unhideWhenUsed/>
    <w:qFormat/>
    <w:rsid w:val="006B528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B52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B52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5283"/>
    <w:rPr>
      <w:rFonts w:ascii="Times New Roman" w:eastAsia="Times New Roman" w:hAnsi="Times New Roman" w:cs="Times New Roman"/>
      <w:b/>
      <w:bCs/>
      <w:kern w:val="36"/>
      <w:sz w:val="40"/>
      <w:szCs w:val="48"/>
      <w:lang w:eastAsia="cs-CZ"/>
    </w:rPr>
  </w:style>
  <w:style w:type="character" w:customStyle="1" w:styleId="Nadpis2Char">
    <w:name w:val="Nadpis 2 Char"/>
    <w:basedOn w:val="Standardnpsmoodstavce"/>
    <w:link w:val="Nadpis2"/>
    <w:uiPriority w:val="9"/>
    <w:rsid w:val="006B5283"/>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6B5283"/>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6B5283"/>
    <w:rPr>
      <w:rFonts w:asciiTheme="majorHAnsi" w:eastAsiaTheme="majorEastAsia" w:hAnsiTheme="majorHAnsi" w:cstheme="majorBidi"/>
      <w:b/>
      <w:bCs/>
      <w:i/>
      <w:iCs/>
      <w:color w:val="000000" w:themeColor="text1"/>
      <w:sz w:val="24"/>
    </w:rPr>
  </w:style>
  <w:style w:type="character" w:customStyle="1" w:styleId="Nadpis7Char">
    <w:name w:val="Nadpis 7 Char"/>
    <w:basedOn w:val="Standardnpsmoodstavce"/>
    <w:link w:val="Nadpis7"/>
    <w:uiPriority w:val="9"/>
    <w:semiHidden/>
    <w:rsid w:val="006B5283"/>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6B528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B5283"/>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6B5283"/>
    <w:pPr>
      <w:spacing w:after="200" w:line="240" w:lineRule="auto"/>
    </w:pPr>
    <w:rPr>
      <w:b/>
      <w:bCs/>
      <w:color w:val="5B9BD5" w:themeColor="accent1"/>
      <w:sz w:val="18"/>
      <w:szCs w:val="18"/>
    </w:rPr>
  </w:style>
  <w:style w:type="table" w:styleId="Mkatabulky">
    <w:name w:val="Table Grid"/>
    <w:basedOn w:val="Normlntabulka"/>
    <w:uiPriority w:val="59"/>
    <w:rsid w:val="006B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B5283"/>
    <w:rPr>
      <w:sz w:val="16"/>
      <w:szCs w:val="16"/>
    </w:rPr>
  </w:style>
  <w:style w:type="paragraph" w:styleId="Textkomente">
    <w:name w:val="annotation text"/>
    <w:basedOn w:val="Normln"/>
    <w:link w:val="TextkomenteChar"/>
    <w:uiPriority w:val="99"/>
    <w:semiHidden/>
    <w:unhideWhenUsed/>
    <w:rsid w:val="006B5283"/>
    <w:pPr>
      <w:spacing w:line="240" w:lineRule="auto"/>
    </w:pPr>
    <w:rPr>
      <w:sz w:val="20"/>
      <w:szCs w:val="20"/>
    </w:rPr>
  </w:style>
  <w:style w:type="character" w:customStyle="1" w:styleId="TextkomenteChar">
    <w:name w:val="Text komentáře Char"/>
    <w:basedOn w:val="Standardnpsmoodstavce"/>
    <w:link w:val="Textkomente"/>
    <w:uiPriority w:val="99"/>
    <w:semiHidden/>
    <w:rsid w:val="006B5283"/>
    <w:rPr>
      <w:rFonts w:ascii="Times New Roman" w:hAnsi="Times New Roman"/>
      <w:sz w:val="20"/>
      <w:szCs w:val="20"/>
    </w:rPr>
  </w:style>
  <w:style w:type="paragraph" w:styleId="Normlnweb">
    <w:name w:val="Normal (Web)"/>
    <w:basedOn w:val="Normln"/>
    <w:uiPriority w:val="99"/>
    <w:semiHidden/>
    <w:unhideWhenUsed/>
    <w:rsid w:val="0007611C"/>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076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1596</Words>
  <Characters>9422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2020-08-28T16:55:00Z</dcterms:created>
  <dcterms:modified xsi:type="dcterms:W3CDTF">2020-09-09T15:15:00Z</dcterms:modified>
</cp:coreProperties>
</file>