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BF" w:rsidRPr="006957A3" w:rsidRDefault="00C74BBF" w:rsidP="00C74BBF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C74BBF">
        <w:rPr>
          <w:sz w:val="96"/>
          <w:szCs w:val="96"/>
        </w:rPr>
        <w:t>Dýchání a dýchací řetězec</w:t>
      </w:r>
    </w:p>
    <w:p w:rsidR="00C74BBF" w:rsidRPr="006957A3" w:rsidRDefault="00C74BBF" w:rsidP="00C74BBF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 </w:t>
      </w:r>
      <w:r>
        <w:drawing>
          <wp:inline distT="0" distB="0" distL="0" distR="0" wp14:anchorId="7DC9D4F4" wp14:editId="42FB80C3">
            <wp:extent cx="5760085" cy="2586476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BBF" w:rsidRPr="006957A3" w:rsidRDefault="00C74BBF" w:rsidP="00C74BBF">
      <w:pPr>
        <w:pStyle w:val="Normlnweb"/>
        <w:shd w:val="clear" w:color="auto" w:fill="FFFFFF"/>
        <w:spacing w:before="0" w:beforeAutospacing="0" w:after="240" w:afterAutospacing="0"/>
        <w:jc w:val="center"/>
      </w:pPr>
      <w:r w:rsidRPr="006957A3">
        <w:t> </w:t>
      </w:r>
    </w:p>
    <w:p w:rsidR="00C74BBF" w:rsidRDefault="00C74BBF" w:rsidP="00C74BBF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</w:p>
    <w:p w:rsidR="00C74BBF" w:rsidRDefault="00C74BBF" w:rsidP="00C74BBF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  <w:r w:rsidRPr="00C74BBF">
        <w:rPr>
          <w:rStyle w:val="Siln"/>
          <w:sz w:val="48"/>
          <w:szCs w:val="48"/>
          <w:u w:val="single"/>
        </w:rPr>
        <w:t>Vendula Čermáková</w:t>
      </w:r>
      <w:r w:rsidRPr="004E5BBA">
        <w:rPr>
          <w:rStyle w:val="Siln"/>
          <w:sz w:val="48"/>
          <w:szCs w:val="48"/>
        </w:rPr>
        <w:t xml:space="preserve"> </w:t>
      </w:r>
    </w:p>
    <w:p w:rsidR="00C74BBF" w:rsidRDefault="00C74BBF" w:rsidP="00C74BBF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</w:p>
    <w:p w:rsidR="00C74BBF" w:rsidRPr="004E5BBA" w:rsidRDefault="00C74BBF" w:rsidP="00C74BBF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  <w:r w:rsidRPr="004E5BBA">
        <w:rPr>
          <w:rStyle w:val="Siln"/>
          <w:sz w:val="48"/>
          <w:szCs w:val="48"/>
        </w:rPr>
        <w:t>Milada Teplá</w:t>
      </w:r>
    </w:p>
    <w:p w:rsidR="00C74BBF" w:rsidRDefault="00C74BBF" w:rsidP="00C74BBF">
      <w:pPr>
        <w:pStyle w:val="Normlnweb"/>
        <w:shd w:val="clear" w:color="auto" w:fill="FFFFFF"/>
        <w:spacing w:before="0" w:beforeAutospacing="0" w:after="0" w:afterAutospacing="0"/>
        <w:jc w:val="center"/>
      </w:pPr>
      <w:r w:rsidRPr="006957A3">
        <w:t> </w:t>
      </w:r>
    </w:p>
    <w:p w:rsidR="00C74BBF" w:rsidRPr="00C74BBF" w:rsidRDefault="00C74BBF" w:rsidP="00C74BBF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32"/>
          <w:szCs w:val="32"/>
        </w:rPr>
      </w:pPr>
    </w:p>
    <w:p w:rsidR="00C74BBF" w:rsidRPr="00C74BBF" w:rsidRDefault="00455B43" w:rsidP="00C74BBF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>KUDCH</w:t>
      </w:r>
      <w:r w:rsidR="001C25B7" w:rsidRPr="00C74BBF">
        <w:rPr>
          <w:sz w:val="32"/>
          <w:szCs w:val="32"/>
        </w:rPr>
        <w:t>, Přírodovědecká fakulta</w:t>
      </w:r>
      <w:r w:rsidRPr="00C74BBF">
        <w:rPr>
          <w:sz w:val="32"/>
          <w:szCs w:val="32"/>
        </w:rPr>
        <w:t xml:space="preserve"> U</w:t>
      </w:r>
      <w:r w:rsidR="001C25B7" w:rsidRPr="00C74BBF">
        <w:rPr>
          <w:sz w:val="32"/>
          <w:szCs w:val="32"/>
        </w:rPr>
        <w:t xml:space="preserve">niverzity </w:t>
      </w:r>
      <w:r w:rsidRPr="00C74BBF">
        <w:rPr>
          <w:sz w:val="32"/>
          <w:szCs w:val="32"/>
        </w:rPr>
        <w:t>K</w:t>
      </w:r>
      <w:r w:rsidR="001C25B7" w:rsidRPr="00C74BBF">
        <w:rPr>
          <w:sz w:val="32"/>
          <w:szCs w:val="32"/>
        </w:rPr>
        <w:t>arlovy</w:t>
      </w:r>
      <w:r w:rsidRPr="00C74BBF">
        <w:rPr>
          <w:sz w:val="32"/>
          <w:szCs w:val="32"/>
        </w:rPr>
        <w:t xml:space="preserve">, </w:t>
      </w:r>
    </w:p>
    <w:p w:rsidR="00455B43" w:rsidRPr="00C74BBF" w:rsidRDefault="00455B43" w:rsidP="00C74BBF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>Praha</w:t>
      </w:r>
      <w:r w:rsidR="00C74BBF" w:rsidRPr="00C74BBF">
        <w:rPr>
          <w:sz w:val="32"/>
          <w:szCs w:val="32"/>
        </w:rPr>
        <w:t xml:space="preserve"> 2018</w:t>
      </w:r>
    </w:p>
    <w:p w:rsidR="00C9023B" w:rsidRPr="009376C9" w:rsidRDefault="00273C36" w:rsidP="00C9023B">
      <w:pPr>
        <w:pStyle w:val="odtavec"/>
      </w:pPr>
      <w:r>
        <w:t xml:space="preserve"> </w:t>
      </w:r>
    </w:p>
    <w:p w:rsidR="00C74BBF" w:rsidRDefault="00C74BBF">
      <w:pPr>
        <w:rPr>
          <w:rFonts w:ascii="Times New Roman" w:hAnsi="Times New Roman" w:cs="Times New Roman"/>
          <w:b/>
          <w:sz w:val="24"/>
        </w:rPr>
      </w:pPr>
      <w:r>
        <w:br w:type="page"/>
      </w:r>
      <w:bookmarkStart w:id="0" w:name="_GoBack"/>
      <w:bookmarkEnd w:id="0"/>
    </w:p>
    <w:p w:rsidR="005F37F3" w:rsidRPr="00EC5145" w:rsidRDefault="005F37F3" w:rsidP="00675293">
      <w:pPr>
        <w:pStyle w:val="nadpisanimace"/>
        <w:keepNext/>
        <w:keepLines/>
      </w:pPr>
      <w:r w:rsidRPr="00EC5145">
        <w:lastRenderedPageBreak/>
        <w:t>Úvod</w:t>
      </w:r>
    </w:p>
    <w:p w:rsidR="005F37F3" w:rsidRPr="004935F9" w:rsidRDefault="005F37F3" w:rsidP="004935F9">
      <w:pPr>
        <w:pStyle w:val="odtavec"/>
      </w:pPr>
      <w:r w:rsidRPr="004935F9">
        <w:t>Základními funkcemi dýchacího systému jsou:</w:t>
      </w:r>
    </w:p>
    <w:p w:rsidR="005F37F3" w:rsidRDefault="00EC5145" w:rsidP="004935F9">
      <w:pPr>
        <w:pStyle w:val="tecky"/>
      </w:pPr>
      <w:r>
        <w:t>P</w:t>
      </w:r>
      <w:r w:rsidR="005F37F3">
        <w:t xml:space="preserve">řívod kyslíku dýchacími cestami, transport kyslíku ke tkáním a jejich okysličení, které je nutné pro zisk energie biologickou oxidací. </w:t>
      </w:r>
    </w:p>
    <w:p w:rsidR="005F37F3" w:rsidRDefault="00EC5145" w:rsidP="004935F9">
      <w:pPr>
        <w:pStyle w:val="tecky"/>
      </w:pPr>
      <w:r>
        <w:t>O</w:t>
      </w:r>
      <w:r w:rsidR="005F37F3">
        <w:t>dvod oxidu uhličitého jako odpadního produktu metabolismu.</w:t>
      </w:r>
    </w:p>
    <w:p w:rsidR="003A636C" w:rsidRPr="001E0CC8" w:rsidRDefault="003A636C" w:rsidP="00675293">
      <w:pPr>
        <w:pStyle w:val="nadpisanimace"/>
        <w:keepNext/>
        <w:keepLines/>
      </w:pPr>
      <w:r w:rsidRPr="001E0CC8">
        <w:t>Proč potřebujeme kyslík a vydechujeme oxid uhličitý?</w:t>
      </w:r>
    </w:p>
    <w:p w:rsidR="00CF4D77" w:rsidRPr="004935F9" w:rsidRDefault="00CC1F9B" w:rsidP="004935F9">
      <w:pPr>
        <w:pStyle w:val="odtavec"/>
      </w:pPr>
      <w:r>
        <w:t>Pro zachování homeostázy (stálosti vnitřního prostředí)</w:t>
      </w:r>
      <w:r w:rsidR="00577331">
        <w:t xml:space="preserve"> </w:t>
      </w:r>
      <w:r w:rsidR="003A636C" w:rsidRPr="004935F9">
        <w:t xml:space="preserve">organismu je nutný přísun energie. Živočichové včetně člověka získávají energii rozkladem </w:t>
      </w:r>
      <w:proofErr w:type="spellStart"/>
      <w:r w:rsidR="003A636C" w:rsidRPr="004935F9">
        <w:t>makroergických</w:t>
      </w:r>
      <w:proofErr w:type="spellEnd"/>
      <w:r w:rsidR="003A636C" w:rsidRPr="004935F9">
        <w:t xml:space="preserve"> sloučenin, především látky zvané adenosintrifosfát (ATP). ATP vzniká v průběhu odbourávání organických látek přijatých potravou. Během odbourávání organických látek dochází k tzv. b</w:t>
      </w:r>
      <w:r w:rsidR="00C84D99" w:rsidRPr="004935F9">
        <w:t>iologické oxidaci. Potrava</w:t>
      </w:r>
      <w:r w:rsidR="003A636C" w:rsidRPr="004935F9">
        <w:t xml:space="preserve"> do těla vstupuje ve formě redukovaných </w:t>
      </w:r>
      <w:r w:rsidR="00577331">
        <w:t xml:space="preserve">organických </w:t>
      </w:r>
      <w:r w:rsidR="003A636C" w:rsidRPr="004935F9">
        <w:t xml:space="preserve">látek (sacharidy, tuky, bílkoviny) a v průběhu metabolických přeměn (glykolýza, oxidace mastných kyselin, citrátový cyklus apod.) je postupnými kroky oxidována až na konečné produkty – látky oxidované a s nejnižší energií, tedy na oxid uhličitý a vodu.  </w:t>
      </w:r>
      <w:r w:rsidR="007840E7" w:rsidRPr="004935F9">
        <w:t xml:space="preserve">Oxid uhličitý již lidský organismus dále nevyužívá, je tedy odpadním produktem a je zapotřebí ho z buněk odvádět. </w:t>
      </w:r>
      <w:r w:rsidR="00C84D99" w:rsidRPr="004935F9">
        <w:t>Oxid uhličitý</w:t>
      </w:r>
      <w:r w:rsidR="00577331">
        <w:t>, který vzniká v citrátovém cyklu v mitochondriích buněk,</w:t>
      </w:r>
      <w:r w:rsidR="00C84D99" w:rsidRPr="004935F9">
        <w:t xml:space="preserve"> je </w:t>
      </w:r>
      <w:r w:rsidR="007840E7" w:rsidRPr="004935F9">
        <w:t xml:space="preserve">transportován krví až do plic a poté vydechován z těla. </w:t>
      </w:r>
    </w:p>
    <w:p w:rsidR="00CF4D77" w:rsidRPr="004935F9" w:rsidRDefault="00C84D99" w:rsidP="004935F9">
      <w:pPr>
        <w:pStyle w:val="odtavec"/>
      </w:pPr>
      <w:r w:rsidRPr="004935F9">
        <w:t>Oxidace</w:t>
      </w:r>
      <w:r w:rsidR="003A636C" w:rsidRPr="004935F9">
        <w:t xml:space="preserve"> </w:t>
      </w:r>
      <w:r w:rsidR="007840E7" w:rsidRPr="004935F9">
        <w:t>přijímaných organických látek</w:t>
      </w:r>
      <w:r w:rsidR="00577331">
        <w:t xml:space="preserve"> </w:t>
      </w:r>
      <w:r w:rsidRPr="004935F9">
        <w:t>je umožněna pomocí v organismu přítomných</w:t>
      </w:r>
      <w:r w:rsidR="003A636C" w:rsidRPr="004935F9">
        <w:t xml:space="preserve"> </w:t>
      </w:r>
      <w:r w:rsidRPr="004935F9">
        <w:t>oxidovaných koenzymů</w:t>
      </w:r>
      <w:r w:rsidR="003A636C" w:rsidRPr="004935F9">
        <w:t xml:space="preserve"> (</w:t>
      </w:r>
      <w:proofErr w:type="spellStart"/>
      <w:r w:rsidR="003A636C" w:rsidRPr="004935F9">
        <w:t>nikotinamidadenindinukleotid</w:t>
      </w:r>
      <w:proofErr w:type="spellEnd"/>
      <w:r w:rsidR="003A636C" w:rsidRPr="004935F9">
        <w:t xml:space="preserve"> NAD</w:t>
      </w:r>
      <w:r w:rsidR="003A636C" w:rsidRPr="00FB3DBD">
        <w:rPr>
          <w:vertAlign w:val="superscript"/>
        </w:rPr>
        <w:t>+</w:t>
      </w:r>
      <w:r w:rsidR="003A636C" w:rsidRPr="004935F9">
        <w:t xml:space="preserve"> a </w:t>
      </w:r>
      <w:proofErr w:type="spellStart"/>
      <w:r w:rsidR="003A636C" w:rsidRPr="004935F9">
        <w:t>flavinadenind</w:t>
      </w:r>
      <w:r w:rsidR="007840E7" w:rsidRPr="004935F9">
        <w:t>inukleotid</w:t>
      </w:r>
      <w:proofErr w:type="spellEnd"/>
      <w:r w:rsidR="007840E7" w:rsidRPr="004935F9">
        <w:t xml:space="preserve"> FAD)</w:t>
      </w:r>
      <w:r w:rsidR="001F51DF" w:rsidRPr="004935F9">
        <w:t>. Tyto koenzymy</w:t>
      </w:r>
      <w:r w:rsidR="007840E7" w:rsidRPr="004935F9">
        <w:t xml:space="preserve"> odebírají vodíkové atomy (H</w:t>
      </w:r>
      <w:r w:rsidR="007840E7" w:rsidRPr="00FB3DBD">
        <w:rPr>
          <w:vertAlign w:val="superscript"/>
        </w:rPr>
        <w:t>+</w:t>
      </w:r>
      <w:r w:rsidR="007840E7" w:rsidRPr="004935F9">
        <w:t xml:space="preserve"> a e</w:t>
      </w:r>
      <w:r w:rsidR="007840E7" w:rsidRPr="00FB3DBD">
        <w:rPr>
          <w:vertAlign w:val="superscript"/>
        </w:rPr>
        <w:t>-</w:t>
      </w:r>
      <w:r w:rsidR="007840E7" w:rsidRPr="004935F9">
        <w:t>)</w:t>
      </w:r>
      <w:r w:rsidR="003A636C" w:rsidRPr="004935F9">
        <w:t xml:space="preserve"> organickým látkám, čímž sami sebe redukují </w:t>
      </w:r>
      <w:r w:rsidRPr="004935F9">
        <w:t>a </w:t>
      </w:r>
      <w:r w:rsidR="003A636C" w:rsidRPr="004935F9">
        <w:t>potravu oxidují</w:t>
      </w:r>
      <w:r w:rsidR="001F51DF" w:rsidRPr="004935F9">
        <w:t xml:space="preserve"> (rovnice 1, 2)</w:t>
      </w:r>
      <w:r w:rsidR="003A636C" w:rsidRPr="004935F9">
        <w:t xml:space="preserve">. </w:t>
      </w:r>
    </w:p>
    <w:p w:rsidR="00CF4D77" w:rsidRPr="001F51DF" w:rsidRDefault="00CF4D77" w:rsidP="001F51DF">
      <w:pPr>
        <w:pStyle w:val="Odstavecseseznamem"/>
      </w:pPr>
      <m:oMath>
        <m:r>
          <w:rPr>
            <w:rFonts w:ascii="Cambria Math" w:hAnsi="Cambria Math"/>
          </w:rPr>
          <m:t>NA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+2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 ⇄</m:t>
        </m:r>
        <m:r>
          <w:rPr>
            <w:rFonts w:ascii="Cambria Math" w:hAnsi="Cambria Math"/>
          </w:rPr>
          <m:t>NADH</m:t>
        </m:r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</m:oMath>
      <w:r w:rsidR="001F51DF" w:rsidRPr="001F51DF">
        <w:tab/>
      </w:r>
      <w:r w:rsidR="001F51DF" w:rsidRPr="001F51DF">
        <w:tab/>
      </w:r>
      <w:r w:rsidR="001F51DF" w:rsidRPr="001F51DF">
        <w:tab/>
      </w:r>
      <w:r w:rsidR="001F51DF" w:rsidRPr="001F51DF">
        <w:tab/>
        <w:t>(1)</w:t>
      </w:r>
    </w:p>
    <w:p w:rsidR="00CF4D77" w:rsidRPr="001F51DF" w:rsidRDefault="00CF4D77" w:rsidP="001F51DF">
      <w:pPr>
        <w:pStyle w:val="Odstavecseseznamem"/>
      </w:pPr>
      <m:oMath>
        <m:r>
          <w:rPr>
            <w:rFonts w:ascii="Cambria Math" w:hAnsi="Cambria Math"/>
          </w:rPr>
          <m:t>FAD</m:t>
        </m:r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+2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 ⇄ </m:t>
        </m:r>
        <m:r>
          <w:rPr>
            <w:rFonts w:ascii="Cambria Math" w:hAnsi="Cambria Math"/>
          </w:rPr>
          <m:t>FAD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1F51DF" w:rsidRPr="001F51DF">
        <w:tab/>
      </w:r>
      <w:r w:rsidR="001F51DF" w:rsidRPr="001F51DF">
        <w:tab/>
      </w:r>
      <w:r w:rsidR="001F51DF" w:rsidRPr="001F51DF">
        <w:tab/>
      </w:r>
      <w:r w:rsidR="001F51DF" w:rsidRPr="001F51DF">
        <w:tab/>
      </w:r>
      <w:r w:rsidR="001F51DF" w:rsidRPr="001F51DF">
        <w:tab/>
        <w:t>(2)</w:t>
      </w:r>
    </w:p>
    <w:p w:rsidR="003A636C" w:rsidRPr="004935F9" w:rsidRDefault="003A636C" w:rsidP="004935F9">
      <w:pPr>
        <w:pStyle w:val="odtavec"/>
      </w:pPr>
      <w:r w:rsidRPr="004935F9">
        <w:t xml:space="preserve">Některé molekuly ATP vznikají již v průběhu samotného odbourání základních živin </w:t>
      </w:r>
      <w:r w:rsidR="007840E7" w:rsidRPr="004935F9">
        <w:t xml:space="preserve">až </w:t>
      </w:r>
      <w:r w:rsidRPr="004935F9">
        <w:t xml:space="preserve">na </w:t>
      </w:r>
      <w:r w:rsidR="00F220C6" w:rsidRPr="004935F9">
        <w:t xml:space="preserve">odpadní produkt </w:t>
      </w:r>
      <w:r w:rsidRPr="004935F9">
        <w:t>oxid uhličitý. Ne</w:t>
      </w:r>
      <w:r w:rsidR="007840E7" w:rsidRPr="004935F9">
        <w:t>jvíce však molekul ATP vzniká</w:t>
      </w:r>
      <w:r w:rsidRPr="004935F9">
        <w:t> </w:t>
      </w:r>
      <w:r w:rsidR="00CF4D77" w:rsidRPr="004935F9">
        <w:t xml:space="preserve">v </w:t>
      </w:r>
      <w:r w:rsidRPr="004935F9">
        <w:t>dýchacím řetězci procesem zvaným oxidativní fosforylace. V dýchacím řetězci dochází též k regeneraci redukovaných koenzymů zpět na koenzymy oxidované (NADH + H</w:t>
      </w:r>
      <w:r w:rsidRPr="00FB3DBD">
        <w:rPr>
          <w:vertAlign w:val="superscript"/>
        </w:rPr>
        <w:t>+</w:t>
      </w:r>
      <w:r w:rsidRPr="004935F9">
        <w:t xml:space="preserve"> na NAD</w:t>
      </w:r>
      <w:r w:rsidRPr="00FB3DBD">
        <w:rPr>
          <w:vertAlign w:val="superscript"/>
        </w:rPr>
        <w:t xml:space="preserve">+ </w:t>
      </w:r>
      <w:r w:rsidRPr="004935F9">
        <w:t>a FADH</w:t>
      </w:r>
      <w:r w:rsidRPr="00FB3DBD">
        <w:rPr>
          <w:vertAlign w:val="subscript"/>
        </w:rPr>
        <w:t>2</w:t>
      </w:r>
      <w:r w:rsidRPr="004935F9">
        <w:t xml:space="preserve"> na FAD). K této regeneraci dochází pouze za aerobních podmínek, neboť kyslík zde vystupuje jako konečné oxidační činidlo (přebírá elektrony a</w:t>
      </w:r>
      <w:r w:rsidR="00DD7316">
        <w:t xml:space="preserve"> současně vodíkové protony, čímž je </w:t>
      </w:r>
      <w:r w:rsidR="00DD7316">
        <w:lastRenderedPageBreak/>
        <w:t>postupně</w:t>
      </w:r>
      <w:r w:rsidR="007840E7" w:rsidRPr="004935F9">
        <w:t xml:space="preserve"> redukován</w:t>
      </w:r>
      <w:r w:rsidRPr="004935F9">
        <w:t xml:space="preserve"> </w:t>
      </w:r>
      <w:r w:rsidR="00DD7316">
        <w:t xml:space="preserve">až </w:t>
      </w:r>
      <w:r w:rsidRPr="004935F9">
        <w:t>na oxidový anion</w:t>
      </w:r>
      <w:r w:rsidR="00F220C6" w:rsidRPr="004935F9">
        <w:t xml:space="preserve"> </w:t>
      </w:r>
      <w:r w:rsidRPr="004935F9">
        <w:t>za vzniku molekul vody). Proto je nezbytný neustálý přísun kyslíku do buněk.</w:t>
      </w:r>
      <w:r w:rsidR="007840E7" w:rsidRPr="004935F9">
        <w:t xml:space="preserve"> </w:t>
      </w:r>
    </w:p>
    <w:p w:rsidR="00350E84" w:rsidRPr="004935F9" w:rsidRDefault="003A636C" w:rsidP="004935F9">
      <w:pPr>
        <w:pStyle w:val="odtavec"/>
      </w:pPr>
      <w:r w:rsidRPr="004935F9">
        <w:t xml:space="preserve">Pokud by nedocházelo k  výměně </w:t>
      </w:r>
      <w:r w:rsidR="00DD7316">
        <w:t xml:space="preserve">oxidu uhličitého a kyslíku </w:t>
      </w:r>
      <w:r w:rsidRPr="004935F9">
        <w:t>v plicích</w:t>
      </w:r>
      <w:r w:rsidR="004928A3" w:rsidRPr="004935F9">
        <w:t xml:space="preserve"> mezi stěnou plicních sklípků a </w:t>
      </w:r>
      <w:r w:rsidRPr="004935F9">
        <w:t xml:space="preserve">kapilár došlo by k poškození až smrti tkání (zastavení přísunu kyslíku k mozkové tkáni způsobí smrt v několika minutách). </w:t>
      </w:r>
    </w:p>
    <w:p w:rsidR="00DD7316" w:rsidRDefault="00DD7316" w:rsidP="004935F9">
      <w:pPr>
        <w:pStyle w:val="odtavec"/>
      </w:pPr>
    </w:p>
    <w:p w:rsidR="00094E31" w:rsidRPr="004935F9" w:rsidRDefault="00EC5145" w:rsidP="004935F9">
      <w:pPr>
        <w:pStyle w:val="odtavec"/>
      </w:pPr>
      <w:r w:rsidRPr="004935F9">
        <w:t>Proces dýchání</w:t>
      </w:r>
      <w:r w:rsidR="000D00F1" w:rsidRPr="004935F9">
        <w:t xml:space="preserve"> zabezp</w:t>
      </w:r>
      <w:r w:rsidR="004928A3" w:rsidRPr="004935F9">
        <w:t>ečuje:</w:t>
      </w:r>
    </w:p>
    <w:p w:rsidR="00350E84" w:rsidRPr="00094E31" w:rsidRDefault="002851C1" w:rsidP="004935F9">
      <w:pPr>
        <w:pStyle w:val="tecky"/>
      </w:pPr>
      <w:r w:rsidRPr="00094E31">
        <w:t xml:space="preserve">Přívod a odvod dýchacích plynů dýchacími cestami. </w:t>
      </w:r>
    </w:p>
    <w:p w:rsidR="002851C1" w:rsidRPr="00094E31" w:rsidRDefault="002851C1" w:rsidP="004935F9">
      <w:pPr>
        <w:pStyle w:val="tecky"/>
      </w:pPr>
      <w:r w:rsidRPr="00094E31">
        <w:t>Výměnu plynů mezi vzduchem a krví v plicích.</w:t>
      </w:r>
    </w:p>
    <w:p w:rsidR="002851C1" w:rsidRPr="00094E31" w:rsidRDefault="002851C1" w:rsidP="004935F9">
      <w:pPr>
        <w:pStyle w:val="tecky"/>
      </w:pPr>
      <w:r w:rsidRPr="00094E31">
        <w:t xml:space="preserve">Transport plynů </w:t>
      </w:r>
      <w:r w:rsidR="000D00F1" w:rsidRPr="00094E31">
        <w:t xml:space="preserve">krví </w:t>
      </w:r>
      <w:r w:rsidRPr="00094E31">
        <w:t>mezi plícemi a tkáněmi.</w:t>
      </w:r>
    </w:p>
    <w:p w:rsidR="002851C1" w:rsidRPr="00094E31" w:rsidRDefault="002851C1" w:rsidP="004935F9">
      <w:pPr>
        <w:pStyle w:val="tecky"/>
      </w:pPr>
      <w:r w:rsidRPr="00094E31">
        <w:t>Výměnu plynů mezi krví a buňkami</w:t>
      </w:r>
      <w:r w:rsidR="000D00F1" w:rsidRPr="00094E31">
        <w:t xml:space="preserve"> tkání</w:t>
      </w:r>
      <w:r w:rsidRPr="00094E31">
        <w:t>.</w:t>
      </w:r>
    </w:p>
    <w:p w:rsidR="00431A17" w:rsidRDefault="002851C1" w:rsidP="004935F9">
      <w:pPr>
        <w:pStyle w:val="tecky"/>
      </w:pPr>
      <w:r w:rsidRPr="00094E31">
        <w:t>Buněčné dýchání</w:t>
      </w:r>
      <w:r w:rsidR="00AB5076">
        <w:t xml:space="preserve"> (glykolýza, citrátový cyklus, dýchací řetězec)</w:t>
      </w:r>
      <w:r w:rsidRPr="00094E31">
        <w:t>, při kterém se využívá kyslík k biologické oxidaci organického su</w:t>
      </w:r>
      <w:r w:rsidR="00094E31" w:rsidRPr="00094E31">
        <w:t xml:space="preserve">bstrátu, tedy k zisku energie. </w:t>
      </w:r>
    </w:p>
    <w:p w:rsidR="002851C1" w:rsidRPr="002851C1" w:rsidRDefault="002851C1" w:rsidP="00675293">
      <w:pPr>
        <w:pStyle w:val="nadpisanimace"/>
        <w:keepNext/>
        <w:keepLines/>
      </w:pPr>
      <w:r>
        <w:t>Dýchací soustava člověka</w:t>
      </w:r>
    </w:p>
    <w:p w:rsidR="00431A17" w:rsidRPr="004935F9" w:rsidRDefault="000D00F1" w:rsidP="004935F9">
      <w:pPr>
        <w:pStyle w:val="odtavec"/>
      </w:pPr>
      <w:r w:rsidRPr="004935F9">
        <w:t>Dýchací soustava člověka j</w:t>
      </w:r>
      <w:r w:rsidR="002851C1" w:rsidRPr="004935F9">
        <w:t>e tvořena dýchacími cestami, které zahrnují horn</w:t>
      </w:r>
      <w:r w:rsidRPr="004935F9">
        <w:t>í a dolní cesty dýchací a plíce</w:t>
      </w:r>
      <w:r w:rsidR="00094E31" w:rsidRPr="004935F9">
        <w:t xml:space="preserve">. </w:t>
      </w:r>
    </w:p>
    <w:p w:rsidR="002851C1" w:rsidRPr="002851C1" w:rsidRDefault="002851C1" w:rsidP="00675293">
      <w:pPr>
        <w:pStyle w:val="nadpisanimace"/>
        <w:keepNext/>
        <w:keepLines/>
      </w:pPr>
      <w:r w:rsidRPr="002851C1">
        <w:t>Horní cesty dýchací</w:t>
      </w:r>
    </w:p>
    <w:p w:rsidR="002851C1" w:rsidRPr="004935F9" w:rsidRDefault="002851C1" w:rsidP="004935F9">
      <w:pPr>
        <w:pStyle w:val="odtavec"/>
      </w:pPr>
      <w:r w:rsidRPr="004935F9">
        <w:t>Horní cesty dýchací přivádějí vzduch do dolních cest dýchacích. Zahrnují nosní dutinu a nosohltan</w:t>
      </w:r>
      <w:r w:rsidR="001C25B7">
        <w:t xml:space="preserve"> (obr. 1</w:t>
      </w:r>
      <w:r w:rsidR="002D1AB6" w:rsidRPr="004935F9">
        <w:t>)</w:t>
      </w:r>
      <w:r w:rsidRPr="004935F9">
        <w:t xml:space="preserve">. </w:t>
      </w:r>
      <w:r w:rsidR="00FC7346" w:rsidRPr="004935F9">
        <w:t>Dutina nosní začíná nosními dírkami a je ro</w:t>
      </w:r>
      <w:r w:rsidR="000D00F1" w:rsidRPr="004935F9">
        <w:t>zdělena přepážkou na poloviny. P</w:t>
      </w:r>
      <w:r w:rsidR="00FC7346" w:rsidRPr="004935F9">
        <w:t xml:space="preserve">atrem </w:t>
      </w:r>
      <w:r w:rsidR="000D00F1" w:rsidRPr="004935F9">
        <w:t xml:space="preserve">je </w:t>
      </w:r>
      <w:r w:rsidR="00FC7346" w:rsidRPr="004935F9">
        <w:t xml:space="preserve">oddělena od dutiny ústní. Ve stropu dutiny nosní se nachází čichové pole s čichovými buňkami. </w:t>
      </w:r>
      <w:r w:rsidR="00953118" w:rsidRPr="004935F9">
        <w:t>Dutina nosní slouží k předehřátí a</w:t>
      </w:r>
      <w:r w:rsidR="00FC7346" w:rsidRPr="004935F9">
        <w:t xml:space="preserve"> zvlhčení vzduchu. Dále odstraňuje prachové částice pomocí chloupků v nosních dírkách a hlenu produkovaného sliznicí. </w:t>
      </w:r>
    </w:p>
    <w:p w:rsidR="00FC7346" w:rsidRPr="004935F9" w:rsidRDefault="00FC7346" w:rsidP="004935F9">
      <w:pPr>
        <w:pStyle w:val="odtavec"/>
      </w:pPr>
      <w:r w:rsidRPr="004935F9">
        <w:t xml:space="preserve">Nosohltan je označován, jako horní část hltanu. Po stranách hltanu vyúsťuje Eustachova trubice a nacházejí se zde lymfatické uzliny (nosohltanové mandle). </w:t>
      </w:r>
    </w:p>
    <w:p w:rsidR="0025139E" w:rsidRDefault="00CE3F3E" w:rsidP="00675293">
      <w:pPr>
        <w:pStyle w:val="obrazek"/>
      </w:pPr>
      <w:r w:rsidRPr="00CE3F3E">
        <w:lastRenderedPageBreak/>
        <w:drawing>
          <wp:inline distT="0" distB="0" distL="0" distR="0" wp14:anchorId="002B102F" wp14:editId="0F1897FF">
            <wp:extent cx="2844000" cy="27684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ni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17" w:rsidRPr="002D1AB6" w:rsidRDefault="001C25B7">
      <w:pPr>
        <w:pStyle w:val="textpodobr"/>
      </w:pPr>
      <w:r>
        <w:t>Obr. 1</w:t>
      </w:r>
      <w:r w:rsidR="008E1F9B" w:rsidRPr="00C31749">
        <w:t>:</w:t>
      </w:r>
      <w:r w:rsidR="002D1AB6">
        <w:t xml:space="preserve"> Horní cesty dýchací</w:t>
      </w:r>
    </w:p>
    <w:p w:rsidR="00FC7346" w:rsidRDefault="0025139E" w:rsidP="00675293">
      <w:pPr>
        <w:pStyle w:val="nadpisanimace"/>
        <w:keepNext/>
        <w:keepLines/>
      </w:pPr>
      <w:r>
        <w:t>Dolní cesty dýchací</w:t>
      </w:r>
    </w:p>
    <w:p w:rsidR="0025139E" w:rsidRPr="004935F9" w:rsidRDefault="0025139E" w:rsidP="004935F9">
      <w:pPr>
        <w:pStyle w:val="odtavec"/>
      </w:pPr>
      <w:r w:rsidRPr="004935F9">
        <w:t>Dolní cesty dýchací se skládají z hrtanu, průdušn</w:t>
      </w:r>
      <w:r w:rsidR="000D00F1" w:rsidRPr="004935F9">
        <w:t>ice a průdušek. Hrtan je trubice, která je vyz</w:t>
      </w:r>
      <w:r w:rsidRPr="004935F9">
        <w:t>tužena pohyblivě spojenými chrupavkami</w:t>
      </w:r>
      <w:r w:rsidR="001C25B7">
        <w:t xml:space="preserve"> (obr. 2</w:t>
      </w:r>
      <w:r w:rsidR="002D1AB6" w:rsidRPr="004935F9">
        <w:t>)</w:t>
      </w:r>
      <w:r w:rsidRPr="004935F9">
        <w:t xml:space="preserve">. Největší chrupavkou je chrupavka štítná, pod ní je uložena chrupavka prstencová a </w:t>
      </w:r>
      <w:r w:rsidR="00953118" w:rsidRPr="004935F9">
        <w:t>zezadu se připojují chrupavky hlasivkové</w:t>
      </w:r>
      <w:r w:rsidR="00EF341D" w:rsidRPr="004935F9">
        <w:t>. Chrupavky</w:t>
      </w:r>
      <w:r w:rsidR="00953118" w:rsidRPr="004935F9">
        <w:t xml:space="preserve"> jsou vzájemně spojeny pomocí kloubů a vazů</w:t>
      </w:r>
      <w:r w:rsidR="00EF341D" w:rsidRPr="004935F9">
        <w:t>, přičemž štítná chrupavka je spojena s jazylkou</w:t>
      </w:r>
      <w:r w:rsidR="00953118" w:rsidRPr="004935F9">
        <w:t>. Hlasové vazy spojují hlasivkové chrupavky s</w:t>
      </w:r>
      <w:r w:rsidR="002D1AB6" w:rsidRPr="004935F9">
        <w:t>e štítnou chrupavkou. Hlasové vazy</w:t>
      </w:r>
      <w:r w:rsidR="00EF341D" w:rsidRPr="004935F9">
        <w:t xml:space="preserve"> </w:t>
      </w:r>
      <w:r w:rsidR="00953118" w:rsidRPr="004935F9">
        <w:t xml:space="preserve">mezi sebou </w:t>
      </w:r>
      <w:r w:rsidR="00EF341D" w:rsidRPr="004935F9">
        <w:t>uzavírají a </w:t>
      </w:r>
      <w:r w:rsidR="00953118" w:rsidRPr="004935F9">
        <w:t xml:space="preserve">otevírají hlasovou štěrbinu, kterou proudí vysokou rychlostí vzduch nutný pro rozkmitání hlasivek a tím tvorbu hlasu. Hrtan je od hltanu oddělen hrtanovou příklopkou, která se při polykání potravy přiklápí na hrtan a </w:t>
      </w:r>
      <w:r w:rsidR="00EF341D" w:rsidRPr="004935F9">
        <w:t xml:space="preserve">tím </w:t>
      </w:r>
      <w:r w:rsidR="00953118" w:rsidRPr="004935F9">
        <w:t xml:space="preserve">zabraňuje vdechnutí potravy nebo tekutin. Hrtan má funkci tvorby hlasu, dýchání, kašlání, polykání. </w:t>
      </w:r>
      <w:r w:rsidR="00EF341D" w:rsidRPr="004935F9">
        <w:t xml:space="preserve"> </w:t>
      </w:r>
    </w:p>
    <w:p w:rsidR="00CE3F3E" w:rsidRDefault="006758D8" w:rsidP="00675293">
      <w:pPr>
        <w:pStyle w:val="obrazek"/>
      </w:pPr>
      <w:r>
        <w:lastRenderedPageBreak/>
        <w:drawing>
          <wp:inline distT="0" distB="0" distL="0" distR="0" wp14:anchorId="3D8BB89A" wp14:editId="3435BF2C">
            <wp:extent cx="3312000" cy="2790000"/>
            <wp:effectExtent l="0" t="0" r="317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tan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F3E" w:rsidRPr="00CE3F3E" w:rsidRDefault="001C25B7" w:rsidP="00675293">
      <w:pPr>
        <w:pStyle w:val="textpodobr"/>
      </w:pPr>
      <w:r>
        <w:t>Obr. 2</w:t>
      </w:r>
      <w:r w:rsidR="00CE3F3E" w:rsidRPr="00C31749">
        <w:t>:</w:t>
      </w:r>
      <w:r w:rsidR="002D1AB6">
        <w:t xml:space="preserve"> Stavba hrtanu</w:t>
      </w:r>
    </w:p>
    <w:p w:rsidR="00EF341D" w:rsidRPr="004935F9" w:rsidRDefault="00EF341D" w:rsidP="004935F9">
      <w:pPr>
        <w:pStyle w:val="odtavec"/>
      </w:pPr>
      <w:r w:rsidRPr="004935F9">
        <w:t>Dolní cesty dýchací dále pokračují průdušnicí, která se větví na dvě průdušky</w:t>
      </w:r>
      <w:r w:rsidR="000D00F1" w:rsidRPr="004935F9">
        <w:t xml:space="preserve">. Ty se </w:t>
      </w:r>
      <w:r w:rsidRPr="004935F9">
        <w:t>zanořují do plic</w:t>
      </w:r>
      <w:r w:rsidR="000D00F1" w:rsidRPr="004935F9">
        <w:t xml:space="preserve"> a dále</w:t>
      </w:r>
      <w:r w:rsidR="0088404A" w:rsidRPr="004935F9">
        <w:t xml:space="preserve"> rozvětvují na menší trubičky průdušinky, na které nasedají plicní sklípky</w:t>
      </w:r>
      <w:r w:rsidR="00860D07">
        <w:t xml:space="preserve"> (obr. </w:t>
      </w:r>
      <w:r w:rsidR="00D148D5">
        <w:t>3</w:t>
      </w:r>
      <w:r w:rsidR="00860D07">
        <w:t xml:space="preserve"> a </w:t>
      </w:r>
      <w:r w:rsidR="00D148D5">
        <w:t>5</w:t>
      </w:r>
      <w:r w:rsidR="002D1AB6" w:rsidRPr="004935F9">
        <w:t>)</w:t>
      </w:r>
      <w:r w:rsidR="0088404A" w:rsidRPr="004935F9">
        <w:t xml:space="preserve">. </w:t>
      </w:r>
      <w:r w:rsidR="008B1D9C" w:rsidRPr="004935F9">
        <w:t>V plicních sklípcích probíhá s</w:t>
      </w:r>
      <w:r w:rsidR="00AA53D3">
        <w:t>amotná výměna plynů mezi krví a </w:t>
      </w:r>
      <w:r w:rsidR="008B1D9C" w:rsidRPr="004935F9">
        <w:t xml:space="preserve">plícemi. </w:t>
      </w:r>
      <w:r w:rsidRPr="004935F9">
        <w:t>Průduš</w:t>
      </w:r>
      <w:r w:rsidR="000D00F1" w:rsidRPr="004935F9">
        <w:t>nice i průdušky jsou trubice vyz</w:t>
      </w:r>
      <w:r w:rsidRPr="004935F9">
        <w:t>tužen</w:t>
      </w:r>
      <w:r w:rsidR="00DD7316">
        <w:t>é</w:t>
      </w:r>
      <w:r w:rsidRPr="004935F9">
        <w:t xml:space="preserve"> podkov</w:t>
      </w:r>
      <w:r w:rsidR="000D00F1" w:rsidRPr="004935F9">
        <w:t>ov</w:t>
      </w:r>
      <w:r w:rsidRPr="004935F9">
        <w:t>itými chrupavkami. Ty udržují průchodnost dýchacích cest, tím že zabraňují přitisknutí stěn k sobě při hlubokém nádechu vlivem vnějšího tlaku. Průdušnice se n</w:t>
      </w:r>
      <w:r w:rsidR="0088404A" w:rsidRPr="004935F9">
        <w:t xml:space="preserve">achází před jícnem. </w:t>
      </w:r>
    </w:p>
    <w:p w:rsidR="00416A5B" w:rsidRDefault="004229CC" w:rsidP="00675293">
      <w:pPr>
        <w:pStyle w:val="obrazek"/>
      </w:pPr>
      <w:r>
        <w:drawing>
          <wp:inline distT="0" distB="0" distL="0" distR="0" wp14:anchorId="0CF3D520" wp14:editId="0143F3D0">
            <wp:extent cx="3088800" cy="267480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ice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26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17" w:rsidRPr="00094E31" w:rsidRDefault="00416A5B">
      <w:pPr>
        <w:pStyle w:val="textpodobr"/>
      </w:pPr>
      <w:r w:rsidRPr="00416A5B">
        <w:t xml:space="preserve">Obr. </w:t>
      </w:r>
      <w:r w:rsidR="00D148D5">
        <w:t>3</w:t>
      </w:r>
      <w:r w:rsidRPr="00416A5B">
        <w:t>:</w:t>
      </w:r>
      <w:r w:rsidR="002D1AB6">
        <w:t xml:space="preserve"> Dolní cesty dýchací</w:t>
      </w:r>
    </w:p>
    <w:p w:rsidR="008B1D9C" w:rsidRDefault="008B1D9C" w:rsidP="00675293">
      <w:pPr>
        <w:pStyle w:val="nadpisanimace"/>
        <w:keepNext/>
        <w:keepLines/>
      </w:pPr>
      <w:r w:rsidRPr="008B1D9C">
        <w:lastRenderedPageBreak/>
        <w:t>Stavba plic</w:t>
      </w:r>
    </w:p>
    <w:p w:rsidR="00416A5B" w:rsidRPr="004935F9" w:rsidRDefault="008B1D9C" w:rsidP="003B3548">
      <w:pPr>
        <w:pStyle w:val="odtavec"/>
      </w:pPr>
      <w:r w:rsidRPr="004935F9">
        <w:t>Plíce jsou párovým orgánem umístěným v dutině hrudní. Jejic</w:t>
      </w:r>
      <w:r w:rsidR="000D00F1" w:rsidRPr="004935F9">
        <w:t>h tkáň je houbovité struktury. J</w:t>
      </w:r>
      <w:r w:rsidRPr="004935F9">
        <w:t>sou tvořeny z laloků, pravá plíce třemi a levá dvěma laloky. Plíce jsou kryty poplicnicí, kte</w:t>
      </w:r>
      <w:r w:rsidR="00767339" w:rsidRPr="004935F9">
        <w:t>r</w:t>
      </w:r>
      <w:r w:rsidRPr="004935F9">
        <w:t>á přechází na vnitřní stěnu hrudní dutiny v pohrudnici. Mezi nimi se nachází pohrudniční štěrbina vyplněna tekutinou, která zajišťuje hladký pohyb obou blan při dýchacích pohybech</w:t>
      </w:r>
      <w:r w:rsidR="00860D07">
        <w:t xml:space="preserve"> (obr. </w:t>
      </w:r>
      <w:r w:rsidR="00D148D5">
        <w:t>4</w:t>
      </w:r>
      <w:r w:rsidR="001B0D2D" w:rsidRPr="004935F9">
        <w:t>)</w:t>
      </w:r>
      <w:r w:rsidRPr="004935F9">
        <w:t>.</w:t>
      </w:r>
      <w:r w:rsidR="003B3548">
        <w:t xml:space="preserve"> </w:t>
      </w:r>
    </w:p>
    <w:p w:rsidR="00431A17" w:rsidRDefault="003B3548" w:rsidP="00675293">
      <w:pPr>
        <w:pStyle w:val="obrazek"/>
      </w:pPr>
      <w:r>
        <w:drawing>
          <wp:inline distT="0" distB="0" distL="0" distR="0" wp14:anchorId="26ED151B" wp14:editId="704F7C88">
            <wp:extent cx="3700800" cy="2293200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licni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CC" w:rsidRPr="004229CC" w:rsidRDefault="00D148D5" w:rsidP="001B0D2D">
      <w:pPr>
        <w:pStyle w:val="textpodobr"/>
        <w:widowControl w:val="0"/>
      </w:pPr>
      <w:r>
        <w:t>Obr. 4</w:t>
      </w:r>
      <w:r w:rsidR="004229CC">
        <w:t>:</w:t>
      </w:r>
      <w:r w:rsidR="001B0D2D">
        <w:t xml:space="preserve"> Stavba plic</w:t>
      </w:r>
    </w:p>
    <w:p w:rsidR="00767339" w:rsidRDefault="00767339" w:rsidP="00675293">
      <w:pPr>
        <w:pStyle w:val="nadpisanimace"/>
        <w:keepNext/>
        <w:keepLines/>
        <w:widowControl w:val="0"/>
      </w:pPr>
      <w:r w:rsidRPr="00767339">
        <w:t>Mechanika dýchání</w:t>
      </w:r>
    </w:p>
    <w:p w:rsidR="00431A17" w:rsidRPr="004935F9" w:rsidRDefault="001558AD" w:rsidP="004935F9">
      <w:pPr>
        <w:pStyle w:val="odtavec"/>
      </w:pPr>
      <w:r w:rsidRPr="004935F9">
        <w:t>Dýchání probíhá pomocí dýchacích pohybů. Jedná se o výdech a nádech. Nádech je aktivním dějem. Při vdechu proudí vzduch dýchacími cestami do plic. Kontrakcí mezižeberních svalů a bránice se hrudník rozšiřuje a plíce kopírují pohyb. Tím se v</w:t>
      </w:r>
      <w:r w:rsidR="002E2482" w:rsidRPr="004935F9">
        <w:t xml:space="preserve"> pohrudniční štěrbině </w:t>
      </w:r>
      <w:r w:rsidRPr="004935F9">
        <w:t>tvoří podtlak</w:t>
      </w:r>
      <w:r w:rsidR="002E2482" w:rsidRPr="004935F9">
        <w:t xml:space="preserve">. </w:t>
      </w:r>
      <w:r w:rsidR="001B0D2D" w:rsidRPr="004935F9">
        <w:t>Na základě toho</w:t>
      </w:r>
      <w:r w:rsidR="002E2482" w:rsidRPr="004935F9">
        <w:t xml:space="preserve"> v</w:t>
      </w:r>
      <w:r w:rsidRPr="004935F9">
        <w:t xml:space="preserve">yšší tlak vnějšího vzduchu tlačí dýchacím cestami vzduch do plic. </w:t>
      </w:r>
      <w:r w:rsidR="001B0D2D" w:rsidRPr="004935F9">
        <w:t>Naopak výdech je dějem pasivním. D</w:t>
      </w:r>
      <w:r w:rsidRPr="004935F9">
        <w:t xml:space="preserve">ochází ke smrštění plic a tlak v plicních sklípcích se stává </w:t>
      </w:r>
      <w:r w:rsidR="000D00F1" w:rsidRPr="004935F9">
        <w:t>vyšším</w:t>
      </w:r>
      <w:r w:rsidRPr="004935F9">
        <w:t xml:space="preserve"> oproti atmosférickému. Proto při výdechu proudí odkysličený vzduch z plic dýchacími cestami ven z tě</w:t>
      </w:r>
      <w:r w:rsidR="000D00F1" w:rsidRPr="004935F9">
        <w:t>la. Dochází k relaxaci bránice. D</w:t>
      </w:r>
      <w:r w:rsidRPr="004935F9">
        <w:t xml:space="preserve">ýchací svaly se výdechu aktivně neúčastní. </w:t>
      </w:r>
    </w:p>
    <w:p w:rsidR="0025139E" w:rsidRDefault="002E2482" w:rsidP="00675293">
      <w:pPr>
        <w:pStyle w:val="nadpisanimace"/>
        <w:keepNext/>
        <w:keepLines/>
      </w:pPr>
      <w:r>
        <w:t>Stavba plicních sklípků</w:t>
      </w:r>
    </w:p>
    <w:p w:rsidR="002E2482" w:rsidRPr="004935F9" w:rsidRDefault="002E2482" w:rsidP="004935F9">
      <w:pPr>
        <w:pStyle w:val="odtavec"/>
      </w:pPr>
      <w:r w:rsidRPr="004935F9">
        <w:t>Plicní sklípky jsou dutý útvar podílející se na struktuře plicních váčků. Představují základní funkční jednotku plic</w:t>
      </w:r>
      <w:r w:rsidR="00D148D5">
        <w:t xml:space="preserve"> (obr. 5</w:t>
      </w:r>
      <w:r w:rsidR="001B0D2D" w:rsidRPr="004935F9">
        <w:t>)</w:t>
      </w:r>
      <w:r w:rsidRPr="004935F9">
        <w:t xml:space="preserve">. Dochází v nich k difuzi plynů </w:t>
      </w:r>
      <w:r w:rsidR="000D00F1" w:rsidRPr="004935F9">
        <w:t xml:space="preserve">(kyslíku a oxidu uhličitého) </w:t>
      </w:r>
      <w:r w:rsidRPr="004935F9">
        <w:t>přes epitel sklípku a vlásečnic</w:t>
      </w:r>
      <w:r w:rsidR="001B0D2D" w:rsidRPr="004935F9">
        <w:t xml:space="preserve">. V odkysličené krvi je vyšší parciální tlak oxidu </w:t>
      </w:r>
      <w:r w:rsidR="001B0D2D" w:rsidRPr="004935F9">
        <w:lastRenderedPageBreak/>
        <w:t xml:space="preserve">uhličitého </w:t>
      </w:r>
      <w:r w:rsidR="00DD7316">
        <w:t xml:space="preserve">a nižší parciální tlak kyslíku </w:t>
      </w:r>
      <w:r w:rsidR="001B0D2D" w:rsidRPr="004935F9">
        <w:t>než v plicních sklípcích. Proto dochází k samovolnému pronikání (difuzi) kyslíku do krve. Naopak oxid uhličitý difunduje z krve do plicního sklípku a odchází dýchacími cestami z těla.</w:t>
      </w:r>
    </w:p>
    <w:p w:rsidR="00F05180" w:rsidRDefault="00F05180" w:rsidP="00675293">
      <w:pPr>
        <w:pStyle w:val="obrazek"/>
      </w:pPr>
      <w:r>
        <w:drawing>
          <wp:inline distT="0" distB="0" distL="0" distR="0" wp14:anchorId="34695CF0" wp14:editId="491F3815">
            <wp:extent cx="4010400" cy="2584800"/>
            <wp:effectExtent l="0" t="0" r="0" b="635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ipek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2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80" w:rsidRPr="00F05180" w:rsidRDefault="00D148D5">
      <w:pPr>
        <w:pStyle w:val="textpodobr"/>
      </w:pPr>
      <w:r>
        <w:t>Obr. 5</w:t>
      </w:r>
      <w:r w:rsidR="00F05180">
        <w:t>:</w:t>
      </w:r>
      <w:r w:rsidR="001B0D2D">
        <w:t xml:space="preserve"> Stavba plicních sklípků</w:t>
      </w:r>
    </w:p>
    <w:p w:rsidR="00431A17" w:rsidRPr="004935F9" w:rsidRDefault="001B0D2D" w:rsidP="004935F9">
      <w:pPr>
        <w:pStyle w:val="odtavec"/>
      </w:pPr>
      <w:r w:rsidRPr="004935F9">
        <w:t>Krev v cévním systému</w:t>
      </w:r>
      <w:r w:rsidR="0022600D" w:rsidRPr="004935F9">
        <w:t xml:space="preserve"> obíhá následovně</w:t>
      </w:r>
      <w:r w:rsidRPr="004935F9">
        <w:t>. Z</w:t>
      </w:r>
      <w:r w:rsidR="002E2482" w:rsidRPr="004935F9">
        <w:t xml:space="preserve"> tkání je přiváděna odkysličená krev do pravé části srdce a následně plicními tepnami do plic. V plicních sklípcích dochází k jejímu okysličení a plicními žilami je odváděna do levé části srdce a následně do těla. </w:t>
      </w:r>
    </w:p>
    <w:p w:rsidR="002E2482" w:rsidRDefault="002E2482" w:rsidP="00675293">
      <w:pPr>
        <w:pStyle w:val="nadpisanimace"/>
        <w:keepNext/>
        <w:keepLines/>
      </w:pPr>
      <w:r>
        <w:t>Hemoglobin</w:t>
      </w:r>
    </w:p>
    <w:p w:rsidR="002E2482" w:rsidRPr="004935F9" w:rsidRDefault="00FE5631" w:rsidP="004935F9">
      <w:pPr>
        <w:pStyle w:val="odtavec"/>
      </w:pPr>
      <w:r w:rsidRPr="004935F9">
        <w:t>Červená krvinka neboli erytrocyt</w:t>
      </w:r>
      <w:r w:rsidR="000153E0" w:rsidRPr="00AB5076">
        <w:t>, je krevní buňka, která</w:t>
      </w:r>
      <w:r w:rsidRPr="004935F9">
        <w:t xml:space="preserve"> zastává funkci výměny plynů. V cytoplasmě má rozptýlené dýchací barv</w:t>
      </w:r>
      <w:r w:rsidR="00C469A8" w:rsidRPr="004935F9">
        <w:t xml:space="preserve">ivo hemoglobin. Hemoglobin je </w:t>
      </w:r>
      <w:proofErr w:type="spellStart"/>
      <w:r w:rsidR="00C469A8" w:rsidRPr="004935F9">
        <w:t>me</w:t>
      </w:r>
      <w:r w:rsidRPr="004935F9">
        <w:t>taloprotein</w:t>
      </w:r>
      <w:proofErr w:type="spellEnd"/>
      <w:r w:rsidRPr="004935F9">
        <w:t xml:space="preserve"> složený ze čtyř podjednotek. Každá podjednotka je tvoře</w:t>
      </w:r>
      <w:r w:rsidR="00AB5076">
        <w:t>na globinem (bílkovinná část) a </w:t>
      </w:r>
      <w:r w:rsidRPr="004935F9">
        <w:t>heme</w:t>
      </w:r>
      <w:r w:rsidR="00C469A8" w:rsidRPr="004935F9">
        <w:t>m</w:t>
      </w:r>
      <w:r w:rsidRPr="004935F9">
        <w:t xml:space="preserve"> (nebílkovinná část)</w:t>
      </w:r>
      <w:r w:rsidR="00071DBF" w:rsidRPr="004935F9">
        <w:t>, (obr.</w:t>
      </w:r>
      <w:r w:rsidR="000153E0">
        <w:t xml:space="preserve"> </w:t>
      </w:r>
      <w:r w:rsidR="00D148D5">
        <w:t>6</w:t>
      </w:r>
      <w:r w:rsidR="000153E0">
        <w:t>a</w:t>
      </w:r>
      <w:r w:rsidR="00071DBF" w:rsidRPr="004935F9">
        <w:t>)</w:t>
      </w:r>
      <w:r w:rsidRPr="004935F9">
        <w:t xml:space="preserve">. Hem je tvořen </w:t>
      </w:r>
      <w:proofErr w:type="spellStart"/>
      <w:r w:rsidRPr="004935F9">
        <w:t>porfinem</w:t>
      </w:r>
      <w:proofErr w:type="spellEnd"/>
      <w:r w:rsidRPr="004935F9">
        <w:t xml:space="preserve"> (</w:t>
      </w:r>
      <w:proofErr w:type="spellStart"/>
      <w:r w:rsidRPr="004935F9">
        <w:t>tetrapyrrolové</w:t>
      </w:r>
      <w:proofErr w:type="spellEnd"/>
      <w:r w:rsidRPr="004935F9">
        <w:t xml:space="preserve"> jádro), v jehož středu je navázán centrální atom železa </w:t>
      </w:r>
      <w:r w:rsidR="00C469A8" w:rsidRPr="004935F9">
        <w:t xml:space="preserve">ve formě dvojmocného kationtu </w:t>
      </w:r>
      <w:r w:rsidRPr="004935F9">
        <w:t>Fe</w:t>
      </w:r>
      <w:r w:rsidRPr="00FB3DBD">
        <w:rPr>
          <w:vertAlign w:val="superscript"/>
        </w:rPr>
        <w:t>2+</w:t>
      </w:r>
      <w:r w:rsidR="00D148D5">
        <w:t xml:space="preserve"> (obr. 6</w:t>
      </w:r>
      <w:r w:rsidR="000153E0">
        <w:t>b</w:t>
      </w:r>
      <w:r w:rsidR="00071DBF" w:rsidRPr="004935F9">
        <w:t>)</w:t>
      </w:r>
      <w:r w:rsidRPr="004935F9">
        <w:t xml:space="preserve">. </w:t>
      </w:r>
    </w:p>
    <w:p w:rsidR="00F05180" w:rsidRDefault="00F05180" w:rsidP="00675293">
      <w:pPr>
        <w:pStyle w:val="obrazek"/>
      </w:pPr>
      <w:r>
        <w:lastRenderedPageBreak/>
        <w:drawing>
          <wp:inline distT="0" distB="0" distL="0" distR="0" wp14:anchorId="4DB74FC0" wp14:editId="0C7B5597">
            <wp:extent cx="2808000" cy="2948400"/>
            <wp:effectExtent l="0" t="0" r="0" b="444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oglob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25456">
        <w:tab/>
      </w:r>
      <w:r>
        <w:t xml:space="preserve"> </w:t>
      </w:r>
      <w:r w:rsidR="00A379D7">
        <w:object w:dxaOrig="3917" w:dyaOrig="4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05pt;height:212.65pt" o:ole="">
            <v:imagedata r:id="rId15" o:title=""/>
          </v:shape>
          <o:OLEObject Type="Embed" ProgID="ACD.ChemSketch.20" ShapeID="_x0000_i1025" DrawAspect="Content" ObjectID="_1660988045" r:id="rId16"/>
        </w:object>
      </w:r>
    </w:p>
    <w:p w:rsidR="00F05180" w:rsidRPr="00F05180" w:rsidRDefault="00D148D5">
      <w:pPr>
        <w:pStyle w:val="textpodobr"/>
      </w:pPr>
      <w:r>
        <w:t>Obr. 6</w:t>
      </w:r>
      <w:r w:rsidR="00F05180">
        <w:t>:</w:t>
      </w:r>
      <w:r w:rsidR="00071DBF">
        <w:t xml:space="preserve"> </w:t>
      </w:r>
      <w:r w:rsidR="00F05180">
        <w:t>a)</w:t>
      </w:r>
      <w:r w:rsidR="00071DBF">
        <w:t xml:space="preserve"> Stavba hemoglobinu;</w:t>
      </w:r>
      <w:r w:rsidR="00F05180">
        <w:t xml:space="preserve"> b) </w:t>
      </w:r>
      <w:r w:rsidR="00071DBF">
        <w:t>Hem (</w:t>
      </w:r>
      <w:proofErr w:type="spellStart"/>
      <w:r w:rsidR="00071DBF">
        <w:t>tetrapyrrolové</w:t>
      </w:r>
      <w:proofErr w:type="spellEnd"/>
      <w:r w:rsidR="00071DBF">
        <w:t xml:space="preserve"> jádro</w:t>
      </w:r>
      <w:r w:rsidR="00A379D7">
        <w:t>)</w:t>
      </w:r>
    </w:p>
    <w:p w:rsidR="00FE5631" w:rsidRPr="004935F9" w:rsidRDefault="00FE5631" w:rsidP="004935F9">
      <w:pPr>
        <w:pStyle w:val="odtavec"/>
      </w:pPr>
      <w:r w:rsidRPr="004935F9">
        <w:t>Molekula hemoglobinu může vázat čtyři atomy kyslíku přes Fe</w:t>
      </w:r>
      <w:r w:rsidRPr="00FB3DBD">
        <w:rPr>
          <w:vertAlign w:val="superscript"/>
        </w:rPr>
        <w:t>2+</w:t>
      </w:r>
      <w:r w:rsidRPr="004935F9">
        <w:t xml:space="preserve"> atom a </w:t>
      </w:r>
      <w:r w:rsidR="00F657A2" w:rsidRPr="004935F9">
        <w:t xml:space="preserve">poté </w:t>
      </w:r>
      <w:r w:rsidRPr="004935F9">
        <w:t>je označována jako oxyhemoglobin</w:t>
      </w:r>
      <w:r w:rsidR="00C469A8" w:rsidRPr="004935F9">
        <w:t xml:space="preserve"> (</w:t>
      </w:r>
      <w:r w:rsidR="00E02263">
        <w:t>HbO</w:t>
      </w:r>
      <w:r w:rsidR="00E02263">
        <w:rPr>
          <w:vertAlign w:val="subscript"/>
        </w:rPr>
        <w:t>2</w:t>
      </w:r>
      <w:r w:rsidR="00C469A8" w:rsidRPr="004935F9">
        <w:t>)</w:t>
      </w:r>
      <w:r w:rsidRPr="004935F9">
        <w:t xml:space="preserve">. </w:t>
      </w:r>
      <w:r w:rsidR="00C469A8" w:rsidRPr="004935F9">
        <w:t xml:space="preserve">Molekulu hemoglobinu bez navázaného kyslíku značíme jako </w:t>
      </w:r>
      <w:proofErr w:type="spellStart"/>
      <w:r w:rsidR="00C469A8" w:rsidRPr="004935F9">
        <w:t>deoxyhemoglobin</w:t>
      </w:r>
      <w:proofErr w:type="spellEnd"/>
      <w:r w:rsidR="00C469A8" w:rsidRPr="004935F9">
        <w:t xml:space="preserve"> (</w:t>
      </w:r>
      <w:proofErr w:type="spellStart"/>
      <w:r w:rsidR="00C469A8" w:rsidRPr="004935F9">
        <w:t>Hb</w:t>
      </w:r>
      <w:proofErr w:type="spellEnd"/>
      <w:r w:rsidR="00C469A8" w:rsidRPr="004935F9">
        <w:t xml:space="preserve">). </w:t>
      </w:r>
      <w:r w:rsidRPr="004935F9">
        <w:t xml:space="preserve">Oxidační číslo </w:t>
      </w:r>
      <w:r w:rsidR="00C469A8" w:rsidRPr="004935F9">
        <w:t xml:space="preserve">atomu </w:t>
      </w:r>
      <w:proofErr w:type="spellStart"/>
      <w:r w:rsidRPr="004935F9">
        <w:t>Fe</w:t>
      </w:r>
      <w:proofErr w:type="spellEnd"/>
      <w:r w:rsidRPr="004935F9">
        <w:t xml:space="preserve"> zůstává</w:t>
      </w:r>
      <w:r w:rsidR="00F657A2" w:rsidRPr="004935F9">
        <w:t xml:space="preserve"> stejné, dochází pouze ke změně</w:t>
      </w:r>
      <w:r w:rsidRPr="004935F9">
        <w:t xml:space="preserve"> koordinační sféry </w:t>
      </w:r>
      <w:r w:rsidR="00C469A8" w:rsidRPr="004935F9">
        <w:t xml:space="preserve">atomu </w:t>
      </w:r>
      <w:proofErr w:type="spellStart"/>
      <w:r w:rsidRPr="004935F9">
        <w:t>Fe</w:t>
      </w:r>
      <w:proofErr w:type="spellEnd"/>
      <w:r w:rsidRPr="004935F9">
        <w:t xml:space="preserve">. </w:t>
      </w:r>
    </w:p>
    <w:p w:rsidR="00431A17" w:rsidRPr="004935F9" w:rsidRDefault="00C91338" w:rsidP="004935F9">
      <w:pPr>
        <w:pStyle w:val="odtavec"/>
      </w:pPr>
      <w:r w:rsidRPr="004935F9">
        <w:t xml:space="preserve">Skutečnost, že oxyhemoglobin má jasně červenou barvu, vysvětluje, proč se tepny jeví červeně a naopak žíly modře. </w:t>
      </w:r>
      <w:proofErr w:type="spellStart"/>
      <w:r w:rsidRPr="004935F9">
        <w:t>Deoxyhemoglobin</w:t>
      </w:r>
      <w:proofErr w:type="spellEnd"/>
      <w:r w:rsidRPr="004935F9">
        <w:t>, který se nachází v odkysličené krvi v</w:t>
      </w:r>
      <w:r w:rsidR="00F85F7F" w:rsidRPr="004935F9">
        <w:t> </w:t>
      </w:r>
      <w:r w:rsidRPr="004935F9">
        <w:t>žilách</w:t>
      </w:r>
      <w:r w:rsidR="00F85F7F" w:rsidRPr="004935F9">
        <w:t>,</w:t>
      </w:r>
      <w:r w:rsidRPr="004935F9">
        <w:t xml:space="preserve"> má barvu tmavě červenou a je vnímám při pohledu skrz kůž</w:t>
      </w:r>
      <w:r w:rsidR="00DD7316">
        <w:t>i</w:t>
      </w:r>
      <w:r w:rsidRPr="004935F9">
        <w:t xml:space="preserve"> jako modrý. </w:t>
      </w:r>
    </w:p>
    <w:p w:rsidR="00F85F7F" w:rsidRDefault="00F85F7F" w:rsidP="00675293">
      <w:pPr>
        <w:pStyle w:val="nadpisanimace"/>
        <w:keepNext/>
        <w:keepLines/>
      </w:pPr>
      <w:r>
        <w:t>Tkáně</w:t>
      </w:r>
    </w:p>
    <w:p w:rsidR="00F85F7F" w:rsidRPr="004935F9" w:rsidRDefault="00F85F7F" w:rsidP="004935F9">
      <w:pPr>
        <w:pStyle w:val="odtavec"/>
      </w:pPr>
      <w:r w:rsidRPr="004935F9">
        <w:t xml:space="preserve">Lidské tělo je tvořeno orgánovými soustavami, které zastávají různé funkce. </w:t>
      </w:r>
      <w:r w:rsidR="00C469A8" w:rsidRPr="004935F9">
        <w:t xml:space="preserve">Orgánové soustavy jsou složeny z jednotlivých orgánů, které jsou tvořeny různými druhy tkání. </w:t>
      </w:r>
      <w:r w:rsidRPr="004935F9">
        <w:t>Tkáně lze dále rozdělit podle funkce, kterou v lidském těle zastávají. Tkáně dělíme na: nervovou, po</w:t>
      </w:r>
      <w:r w:rsidR="004D183E" w:rsidRPr="004935F9">
        <w:t>jivovou, svalovou a krycí tkáň (obr</w:t>
      </w:r>
      <w:r w:rsidR="00D148D5">
        <w:t>. 7</w:t>
      </w:r>
      <w:r w:rsidR="004D183E" w:rsidRPr="004935F9">
        <w:t>).</w:t>
      </w:r>
    </w:p>
    <w:p w:rsidR="00F85F7F" w:rsidRPr="004935F9" w:rsidRDefault="000B4142" w:rsidP="004935F9">
      <w:pPr>
        <w:pStyle w:val="odtavec"/>
      </w:pPr>
      <w:r w:rsidRPr="004935F9">
        <w:t xml:space="preserve">Mozek je orgánem nervové soustavy. Nervová soustava je tvořena nervovou tkání, složenou z nervových buněk (neuronů). Další tkání, která obvykle spojuje a vyplňuje prostory mezi orgány je tkáň pojivová. Příkladem pojiv výplňových a oporných je kost, chrupavka, vazivo. Kost lze dělit, podle struktury kostní tkáně na kost s houbovitou nebo kompaktní strukturou. Kompaktní kost je tvořena </w:t>
      </w:r>
      <w:proofErr w:type="spellStart"/>
      <w:r w:rsidRPr="004935F9">
        <w:t>osteony</w:t>
      </w:r>
      <w:proofErr w:type="spellEnd"/>
      <w:r w:rsidRPr="004935F9">
        <w:t>, složené z jednotlivých buněk (</w:t>
      </w:r>
      <w:proofErr w:type="spellStart"/>
      <w:r w:rsidRPr="004935F9">
        <w:t>osteocytů</w:t>
      </w:r>
      <w:proofErr w:type="spellEnd"/>
      <w:r w:rsidRPr="004935F9">
        <w:t xml:space="preserve">). Druhou skupinou pojiv, jsou pojiva trofická. Do nich řadíme tělní tekutiny zajišťující stálost </w:t>
      </w:r>
      <w:r w:rsidRPr="004935F9">
        <w:lastRenderedPageBreak/>
        <w:t>vnitřního prostředí. Příkladem jsou červené krvinky (erytrocyty) nacházející se v cévách. Svalová tkáň je tvořena hladkou svalovinou, srdeční nebo příčně pruhovanou. Svaly umožňuji pohyb z místa na místo a jsou tvořeny svalovými vlákny. Další t</w:t>
      </w:r>
      <w:r w:rsidR="00AB481D" w:rsidRPr="004935F9">
        <w:t>kání, která kryje povrch těla a </w:t>
      </w:r>
      <w:r w:rsidRPr="004935F9">
        <w:t>vystýlá dutiny</w:t>
      </w:r>
      <w:r w:rsidR="00C469A8" w:rsidRPr="004935F9">
        <w:t>,</w:t>
      </w:r>
      <w:r w:rsidRPr="004935F9">
        <w:t xml:space="preserve"> je tkáň epitelová. Příkladem dlaždicového epitelu je epitel plicních sklípků. </w:t>
      </w:r>
    </w:p>
    <w:p w:rsidR="00AB481D" w:rsidRPr="004935F9" w:rsidRDefault="00AB481D" w:rsidP="004935F9">
      <w:pPr>
        <w:pStyle w:val="odtavec"/>
      </w:pPr>
      <w:r w:rsidRPr="004935F9">
        <w:t xml:space="preserve">Tkáně jsou soubory buněk stejného původu, vykonávající základní funkci. Základní stavební a funkční jednotkou každé tkáně je buňka, obsahující další organely. </w:t>
      </w:r>
    </w:p>
    <w:p w:rsidR="009C1396" w:rsidRDefault="009C1396" w:rsidP="00675293">
      <w:pPr>
        <w:pStyle w:val="obrazek"/>
      </w:pPr>
      <w:r>
        <w:drawing>
          <wp:inline distT="0" distB="0" distL="0" distR="0" wp14:anchorId="728F375A" wp14:editId="7B4B6C0E">
            <wp:extent cx="3740400" cy="3081600"/>
            <wp:effectExtent l="0" t="0" r="0" b="508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an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00" cy="30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17" w:rsidRPr="00094E31" w:rsidRDefault="00D148D5">
      <w:pPr>
        <w:pStyle w:val="textpodobr"/>
      </w:pPr>
      <w:r>
        <w:t>Obr. 7</w:t>
      </w:r>
      <w:r w:rsidR="009C1396">
        <w:t xml:space="preserve">: </w:t>
      </w:r>
      <w:r w:rsidR="004D183E">
        <w:t>Druhy lidských tkání</w:t>
      </w:r>
    </w:p>
    <w:p w:rsidR="000B4142" w:rsidRDefault="000B4142" w:rsidP="00675293">
      <w:pPr>
        <w:pStyle w:val="nadpisanimace"/>
        <w:keepNext/>
        <w:keepLines/>
      </w:pPr>
      <w:r>
        <w:t>Transport kyslíku a oxidu uhličitého</w:t>
      </w:r>
    </w:p>
    <w:p w:rsidR="000B4142" w:rsidRPr="004935F9" w:rsidRDefault="000B4142" w:rsidP="004935F9">
      <w:pPr>
        <w:pStyle w:val="odtavec"/>
      </w:pPr>
      <w:r w:rsidRPr="004935F9">
        <w:t>Kyslík a oxid uhličitý jsou transportovány pomocí červených krvinek (erytrocytů).  Erytrocyty obsahují červené krevní bar</w:t>
      </w:r>
      <w:r w:rsidR="00A12E5F" w:rsidRPr="004935F9">
        <w:t>vivo hemoglobin. Afinita hemoglobinu</w:t>
      </w:r>
      <w:r w:rsidRPr="004935F9">
        <w:t xml:space="preserve"> ke kyslíku stoupá s jeho parciálním tlakem. V plicích je vysoký parciální tlak</w:t>
      </w:r>
      <w:r w:rsidR="00324FA3" w:rsidRPr="004935F9">
        <w:t xml:space="preserve"> kyslíku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  <w:r w:rsidR="00324FA3" w:rsidRPr="004935F9">
        <w:t>), dochází k vazbě kyslíku na deoxyhemoglobin (Hb) za vzniku oxyhemoglobinu (HbO</w:t>
      </w:r>
      <w:r w:rsidR="00324FA3" w:rsidRPr="00FB3DBD">
        <w:rPr>
          <w:vertAlign w:val="subscript"/>
        </w:rPr>
        <w:t>2</w:t>
      </w:r>
      <w:r w:rsidR="00324FA3" w:rsidRPr="004935F9">
        <w:t xml:space="preserve">). </w:t>
      </w:r>
    </w:p>
    <w:p w:rsidR="00324FA3" w:rsidRPr="004935F9" w:rsidRDefault="00324FA3" w:rsidP="004935F9">
      <w:pPr>
        <w:pStyle w:val="odtavec"/>
      </w:pPr>
      <w:r w:rsidRPr="004935F9">
        <w:t>Naopak v tkáních je vysoký parciální tlak oxidu uhličitého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sub>
        </m:sSub>
      </m:oMath>
      <w:r w:rsidRPr="004935F9">
        <w:t>) a nižší pH oproti plícím, to je způsobené přítomností metabolických kyselin. Nižší hodnota pH snižu</w:t>
      </w:r>
      <w:r w:rsidR="00C469A8" w:rsidRPr="004935F9">
        <w:t>je afinitu hemoglobinu</w:t>
      </w:r>
      <w:r w:rsidRPr="004935F9">
        <w:t xml:space="preserve"> ke kyslíku. Tyto okolnosti způsobují vyvázání kyslíku z oxyhemoglobinu do </w:t>
      </w:r>
      <w:r w:rsidR="00A12E5F" w:rsidRPr="004935F9">
        <w:t>tkání a </w:t>
      </w:r>
      <w:r w:rsidRPr="004935F9">
        <w:t xml:space="preserve">následně přesunu oxidu uhličitého z tkání do erytrocytu. </w:t>
      </w:r>
      <w:r w:rsidR="000153E0">
        <w:t>Jak již bylo uvedeno, o</w:t>
      </w:r>
      <w:r w:rsidRPr="004935F9">
        <w:t xml:space="preserve">xid uhličitý vzniká </w:t>
      </w:r>
      <w:r w:rsidR="000153E0">
        <w:t xml:space="preserve">v mitochondriích buněk </w:t>
      </w:r>
      <w:r w:rsidRPr="004935F9">
        <w:t xml:space="preserve">jako odpadní produkt citrátového cyklu. Některé molekuly oxidu uhličitého reagují v erytrocytu s molekulou vody za vzniku kyseliny uhličité. </w:t>
      </w:r>
      <w:r w:rsidRPr="004935F9">
        <w:lastRenderedPageBreak/>
        <w:t xml:space="preserve">Reakce je katalyzována enzymem </w:t>
      </w:r>
      <w:proofErr w:type="spellStart"/>
      <w:r w:rsidRPr="004935F9">
        <w:t>karboanhydrasa</w:t>
      </w:r>
      <w:proofErr w:type="spellEnd"/>
      <w:r w:rsidRPr="004935F9">
        <w:t>. Následně kyselina uhličitá disociuje na vodíkový proton (H</w:t>
      </w:r>
      <w:r w:rsidRPr="006C1280">
        <w:rPr>
          <w:vertAlign w:val="superscript"/>
        </w:rPr>
        <w:t>+</w:t>
      </w:r>
      <w:r w:rsidRPr="004935F9">
        <w:t>) a hydrogenuhličitanový ion (HCO</w:t>
      </w:r>
      <w:r w:rsidRPr="006C1280">
        <w:rPr>
          <w:vertAlign w:val="subscript"/>
        </w:rPr>
        <w:t>3</w:t>
      </w:r>
      <w:r w:rsidRPr="006C1280">
        <w:rPr>
          <w:vertAlign w:val="superscript"/>
        </w:rPr>
        <w:t>-</w:t>
      </w:r>
      <w:r w:rsidRPr="004935F9">
        <w:t>). Ten vystupuje z erytrocytu do plasmy výměnou za chloridový ion (Cl</w:t>
      </w:r>
      <w:r w:rsidRPr="006C1280">
        <w:rPr>
          <w:vertAlign w:val="superscript"/>
        </w:rPr>
        <w:t>-</w:t>
      </w:r>
      <w:r w:rsidRPr="004935F9">
        <w:t xml:space="preserve">). </w:t>
      </w:r>
      <w:proofErr w:type="spellStart"/>
      <w:r w:rsidRPr="004935F9">
        <w:t>Deoxyhemoglobin</w:t>
      </w:r>
      <w:proofErr w:type="spellEnd"/>
      <w:r w:rsidRPr="004935F9">
        <w:t xml:space="preserve"> (</w:t>
      </w:r>
      <w:proofErr w:type="spellStart"/>
      <w:r w:rsidRPr="004935F9">
        <w:t>Hb</w:t>
      </w:r>
      <w:proofErr w:type="spellEnd"/>
      <w:r w:rsidRPr="004935F9">
        <w:t>) představuje si</w:t>
      </w:r>
      <w:r w:rsidR="00DD73DB" w:rsidRPr="004935F9">
        <w:t>lnější bázi než oxyhemoglobin a </w:t>
      </w:r>
      <w:r w:rsidRPr="004935F9">
        <w:t xml:space="preserve">váže vodíkový proton </w:t>
      </w:r>
      <w:r w:rsidR="00C469A8" w:rsidRPr="004935F9">
        <w:t xml:space="preserve">za vzniku </w:t>
      </w:r>
      <w:proofErr w:type="spellStart"/>
      <w:r w:rsidR="00C469A8" w:rsidRPr="004935F9">
        <w:t>HbH</w:t>
      </w:r>
      <w:proofErr w:type="spellEnd"/>
      <w:r w:rsidR="00C469A8" w:rsidRPr="006C1280">
        <w:rPr>
          <w:vertAlign w:val="superscript"/>
        </w:rPr>
        <w:t>+</w:t>
      </w:r>
      <w:r w:rsidR="00DD7316">
        <w:t>. Dochází tedy k odebírání produktu reakce. Reakce je posunuta ve směru produktů, což vede k </w:t>
      </w:r>
      <w:r w:rsidRPr="004935F9">
        <w:t>podpo</w:t>
      </w:r>
      <w:r w:rsidR="00DD7316">
        <w:t>ře</w:t>
      </w:r>
      <w:r w:rsidRPr="004935F9">
        <w:t xml:space="preserve"> přeměn</w:t>
      </w:r>
      <w:r w:rsidR="00DD7316">
        <w:t>y</w:t>
      </w:r>
      <w:r w:rsidRPr="004935F9">
        <w:t xml:space="preserve"> oxidu uhličitého na hydrogenuhličitanový ion</w:t>
      </w:r>
      <w:r w:rsidR="00D148D5">
        <w:t xml:space="preserve"> (obr. 8</w:t>
      </w:r>
      <w:r w:rsidR="00743CFD" w:rsidRPr="004935F9">
        <w:t>)</w:t>
      </w:r>
      <w:r w:rsidRPr="004935F9">
        <w:t xml:space="preserve">. </w:t>
      </w:r>
    </w:p>
    <w:p w:rsidR="009C1396" w:rsidRDefault="00D856A9" w:rsidP="00675293">
      <w:pPr>
        <w:pStyle w:val="obrazek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 wp14:anchorId="177D58BD" wp14:editId="3EC203AE">
            <wp:extent cx="3326400" cy="2466000"/>
            <wp:effectExtent l="0" t="0" r="762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an_vymen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4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96" w:rsidRPr="009C1396" w:rsidRDefault="00D148D5" w:rsidP="009C1396">
      <w:pPr>
        <w:pStyle w:val="textpodobr"/>
      </w:pPr>
      <w:r>
        <w:t>Obr. 8</w:t>
      </w:r>
      <w:r w:rsidR="009C1396">
        <w:t>:</w:t>
      </w:r>
      <w:r w:rsidR="00743CFD">
        <w:t xml:space="preserve"> Výměna dýchacích plynů v</w:t>
      </w:r>
      <w:r w:rsidR="000153E0">
        <w:t> </w:t>
      </w:r>
      <w:r w:rsidR="00743CFD">
        <w:t>tkáních</w:t>
      </w:r>
      <w:r w:rsidR="000153E0">
        <w:t xml:space="preserve"> </w:t>
      </w:r>
    </w:p>
    <w:p w:rsidR="00CD4DB2" w:rsidRPr="004935F9" w:rsidRDefault="00CD4DB2" w:rsidP="004935F9">
      <w:pPr>
        <w:pStyle w:val="odtavec"/>
      </w:pPr>
      <w:r w:rsidRPr="004935F9">
        <w:t xml:space="preserve">V plicích probíhají reakce opačně. </w:t>
      </w:r>
      <w:proofErr w:type="spellStart"/>
      <w:r w:rsidRPr="004935F9">
        <w:t>Deoxyhemoglobin</w:t>
      </w:r>
      <w:proofErr w:type="spellEnd"/>
      <w:r w:rsidRPr="004935F9">
        <w:t xml:space="preserve"> je okysličen a uvolní protony, které změní rovnováhu HCO</w:t>
      </w:r>
      <w:r w:rsidRPr="006C1280">
        <w:rPr>
          <w:vertAlign w:val="subscript"/>
        </w:rPr>
        <w:t>3</w:t>
      </w:r>
      <w:r w:rsidRPr="006C1280">
        <w:rPr>
          <w:vertAlign w:val="superscript"/>
        </w:rPr>
        <w:t>-</w:t>
      </w:r>
      <w:r w:rsidRPr="004935F9">
        <w:t>/CO</w:t>
      </w:r>
      <w:r w:rsidRPr="006C1280">
        <w:rPr>
          <w:vertAlign w:val="subscript"/>
        </w:rPr>
        <w:t xml:space="preserve">2 </w:t>
      </w:r>
      <w:r w:rsidRPr="004935F9">
        <w:t>a podpoří výdej CO</w:t>
      </w:r>
      <w:r w:rsidRPr="006C1280">
        <w:rPr>
          <w:vertAlign w:val="subscript"/>
        </w:rPr>
        <w:t>2</w:t>
      </w:r>
      <w:r w:rsidRPr="004935F9">
        <w:t xml:space="preserve"> do plic</w:t>
      </w:r>
      <w:r w:rsidR="00D148D5">
        <w:t xml:space="preserve"> (obr. 9</w:t>
      </w:r>
      <w:r w:rsidR="00743CFD" w:rsidRPr="004935F9">
        <w:t>)</w:t>
      </w:r>
      <w:r w:rsidRPr="004935F9">
        <w:t xml:space="preserve">. </w:t>
      </w:r>
      <w:r w:rsidR="00FA7E19" w:rsidRPr="004935F9">
        <w:t>Dalšími možnostmi transportu oxidu uhličit</w:t>
      </w:r>
      <w:r w:rsidR="00C469A8" w:rsidRPr="004935F9">
        <w:t>ého do plic jsou: vazbou na plas</w:t>
      </w:r>
      <w:r w:rsidR="00FA7E19" w:rsidRPr="004935F9">
        <w:t>matick</w:t>
      </w:r>
      <w:r w:rsidR="00C469A8" w:rsidRPr="004935F9">
        <w:t>é bílkoviny, rozpuštěním v krevní plas</w:t>
      </w:r>
      <w:r w:rsidR="00FA7E19" w:rsidRPr="004935F9">
        <w:t xml:space="preserve">mě nebo červené krvince.  </w:t>
      </w:r>
    </w:p>
    <w:p w:rsidR="009C1396" w:rsidRDefault="00553989" w:rsidP="00675293">
      <w:pPr>
        <w:pStyle w:val="obrazek"/>
        <w:rPr>
          <w:rFonts w:eastAsiaTheme="minorEastAsia"/>
        </w:rPr>
      </w:pPr>
      <w:r>
        <w:rPr>
          <w:rFonts w:eastAsiaTheme="minorEastAsia"/>
        </w:rPr>
        <w:lastRenderedPageBreak/>
        <w:drawing>
          <wp:inline distT="0" distB="0" distL="0" distR="0" wp14:anchorId="34140CD1" wp14:editId="003C8945">
            <wp:extent cx="4014000" cy="2458800"/>
            <wp:effectExtent l="0" t="0" r="571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mena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0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A2" w:rsidRPr="00094E31" w:rsidRDefault="00D148D5" w:rsidP="00094E31">
      <w:pPr>
        <w:pStyle w:val="textpodobr"/>
      </w:pPr>
      <w:r>
        <w:t>Obr. 9</w:t>
      </w:r>
      <w:r w:rsidR="00C94F4F">
        <w:t>:</w:t>
      </w:r>
      <w:r w:rsidR="00743CFD">
        <w:t xml:space="preserve"> Výměna dýchacích plynů v</w:t>
      </w:r>
      <w:r w:rsidR="000153E0">
        <w:t> </w:t>
      </w:r>
      <w:r w:rsidR="00743CFD">
        <w:t>plicích</w:t>
      </w:r>
    </w:p>
    <w:p w:rsidR="003C5AA2" w:rsidRPr="00C469A8" w:rsidRDefault="00C469A8" w:rsidP="00DD7316">
      <w:pPr>
        <w:pStyle w:val="nadpisanimace"/>
        <w:keepNext/>
        <w:keepLines/>
        <w:rPr>
          <w:rFonts w:eastAsiaTheme="minorEastAsia"/>
        </w:rPr>
      </w:pPr>
      <w:r>
        <w:rPr>
          <w:rFonts w:eastAsiaTheme="minorEastAsia"/>
        </w:rPr>
        <w:t>Dýchací řetězec</w:t>
      </w:r>
    </w:p>
    <w:p w:rsidR="002C5999" w:rsidRDefault="003C5AA2" w:rsidP="00B02449">
      <w:pPr>
        <w:pStyle w:val="odtavec"/>
        <w:keepNext/>
      </w:pPr>
      <w:r w:rsidRPr="004935F9">
        <w:t xml:space="preserve">Dýchací řetězec: </w:t>
      </w:r>
    </w:p>
    <w:p w:rsidR="002C5999" w:rsidRDefault="003C5AA2" w:rsidP="00B02449">
      <w:pPr>
        <w:pStyle w:val="tecky"/>
        <w:keepNext/>
      </w:pPr>
      <w:r>
        <w:t>je metabolickou drahou, která je lokalizována v mitochondriích,</w:t>
      </w:r>
    </w:p>
    <w:p w:rsidR="003C5AA2" w:rsidRDefault="003C5AA2" w:rsidP="004935F9">
      <w:pPr>
        <w:pStyle w:val="tecky"/>
      </w:pPr>
      <w:r>
        <w:t xml:space="preserve">vstupují do něj </w:t>
      </w:r>
      <w:r w:rsidR="009A1E76">
        <w:t>redukované koenzymy NADH a FADH</w:t>
      </w:r>
      <w:r w:rsidR="009A1E76">
        <w:rPr>
          <w:vertAlign w:val="subscript"/>
        </w:rPr>
        <w:t>2</w:t>
      </w:r>
      <w:r>
        <w:t xml:space="preserve">, které odevzdávají elektrony do komplexů, </w:t>
      </w:r>
    </w:p>
    <w:p w:rsidR="003C5AA2" w:rsidRDefault="003C5AA2" w:rsidP="004935F9">
      <w:pPr>
        <w:pStyle w:val="tecky"/>
      </w:pPr>
      <w:r>
        <w:t xml:space="preserve">konečným příjemcem elektronů je molekulární kyslík, který je </w:t>
      </w:r>
      <w:r w:rsidR="00190E0B">
        <w:t xml:space="preserve">postupně </w:t>
      </w:r>
      <w:r>
        <w:t xml:space="preserve">redukován na </w:t>
      </w:r>
      <w:r w:rsidR="009A1E76">
        <w:t>oxidový ion (O</w:t>
      </w:r>
      <w:r w:rsidR="009A1E76">
        <w:rPr>
          <w:vertAlign w:val="superscript"/>
        </w:rPr>
        <w:t>2-</w:t>
      </w:r>
      <w:r>
        <w:t>),</w:t>
      </w:r>
    </w:p>
    <w:p w:rsidR="003C5AA2" w:rsidRDefault="009A1E76" w:rsidP="004935F9">
      <w:pPr>
        <w:pStyle w:val="tecky"/>
      </w:pPr>
      <w:r>
        <w:t xml:space="preserve"> O</w:t>
      </w:r>
      <w:r>
        <w:rPr>
          <w:vertAlign w:val="superscript"/>
        </w:rPr>
        <w:t>2-</w:t>
      </w:r>
      <w:r w:rsidR="003C5AA2">
        <w:t xml:space="preserve"> reaguje s vodíkovými protony za vzniku konečného produktu = vody,</w:t>
      </w:r>
    </w:p>
    <w:p w:rsidR="003C5AA2" w:rsidRDefault="003C5AA2" w:rsidP="004935F9">
      <w:pPr>
        <w:pStyle w:val="tecky"/>
      </w:pPr>
      <w:r>
        <w:t>chemická energie, která je uvolněna při přenosu elektronů, je využita k tvorbě protonového gradientu,</w:t>
      </w:r>
    </w:p>
    <w:p w:rsidR="00431A17" w:rsidRPr="001E0CC8" w:rsidRDefault="003C5AA2" w:rsidP="004935F9">
      <w:pPr>
        <w:pStyle w:val="tecky"/>
      </w:pPr>
      <w:r>
        <w:t xml:space="preserve">vzniklý protonový gradient je využit k syntéze </w:t>
      </w:r>
      <w:r w:rsidR="00C469A8">
        <w:t xml:space="preserve">molekul </w:t>
      </w:r>
      <w:r>
        <w:t>ATP.</w:t>
      </w:r>
    </w:p>
    <w:p w:rsidR="003C5AA2" w:rsidRPr="00431A17" w:rsidRDefault="003C5AA2" w:rsidP="00675293">
      <w:pPr>
        <w:pStyle w:val="nadpisanimace"/>
        <w:keepNext/>
        <w:keepLines/>
        <w:widowControl w:val="0"/>
      </w:pPr>
      <w:r>
        <w:t>Stavba</w:t>
      </w:r>
      <w:r w:rsidR="00094E31">
        <w:t xml:space="preserve"> ži</w:t>
      </w:r>
      <w:r>
        <w:t>vočišné buňky</w:t>
      </w:r>
      <w:r w:rsidR="009A1E76">
        <w:t xml:space="preserve"> </w:t>
      </w:r>
    </w:p>
    <w:p w:rsidR="00AC7D7D" w:rsidRPr="004935F9" w:rsidRDefault="00431A17" w:rsidP="004935F9">
      <w:pPr>
        <w:pStyle w:val="odtavec"/>
      </w:pPr>
      <w:r w:rsidRPr="004935F9">
        <w:t>Buňka je základní stavební a funkční jednotka těl živých organismů. Živočišná buňka je eukaryotního typu. Buňka obsahuje základní organely (mitochondrie, Endoplasmatické retikulum, Golgiho komplex atd.), které zabezpečují různé funkce nepostradatelné pro správnou činnost celého organismu</w:t>
      </w:r>
      <w:r w:rsidR="00D148D5">
        <w:t xml:space="preserve"> (obr. 10</w:t>
      </w:r>
      <w:r w:rsidR="00AC7D7D" w:rsidRPr="004935F9">
        <w:t>)</w:t>
      </w:r>
      <w:r w:rsidRPr="004935F9">
        <w:t xml:space="preserve">. </w:t>
      </w:r>
    </w:p>
    <w:p w:rsidR="00431A17" w:rsidRPr="004935F9" w:rsidRDefault="00431A17" w:rsidP="004935F9">
      <w:pPr>
        <w:pStyle w:val="odtavec"/>
      </w:pPr>
      <w:r w:rsidRPr="004935F9">
        <w:t xml:space="preserve">V mitochondriích jsou lokalizovány metabolické dráhy (citrátový cyklus, oxidace mastných kyselin atd.) probíhající za aerobních podmínek. Proto je důležité, aby buňky byly </w:t>
      </w:r>
      <w:r w:rsidRPr="004935F9">
        <w:lastRenderedPageBreak/>
        <w:t>neustále zásobeny kyslíkem, a zároveň je nezbytné, aby z buňky byly odváděny odpadní produkty (např. oxid uhličitý). Kyslík je k buňkám transportován z plic pomocí hemoglobinu, naopak oxid uhličitý je z buněk odstraňován a transportován do plic, kde je následně vydechován z těla.</w:t>
      </w:r>
    </w:p>
    <w:p w:rsidR="00F44414" w:rsidRDefault="00F44414" w:rsidP="00675293">
      <w:pPr>
        <w:pStyle w:val="obrazek"/>
      </w:pPr>
      <w:r>
        <w:drawing>
          <wp:inline distT="0" distB="0" distL="0" distR="0" wp14:anchorId="2D6AB94A" wp14:editId="72531F94">
            <wp:extent cx="3643200" cy="22716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k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14" w:rsidRPr="00F44414" w:rsidRDefault="00D148D5" w:rsidP="00F44414">
      <w:pPr>
        <w:pStyle w:val="textpodobr"/>
      </w:pPr>
      <w:r>
        <w:t>Obr. 10</w:t>
      </w:r>
      <w:r w:rsidR="00F44414">
        <w:t>:</w:t>
      </w:r>
      <w:r w:rsidR="00AC7D7D">
        <w:t xml:space="preserve"> Stavba eukaryotní živočišné buňky</w:t>
      </w:r>
    </w:p>
    <w:p w:rsidR="00EC6596" w:rsidRDefault="00810E2F" w:rsidP="00675293">
      <w:pPr>
        <w:pStyle w:val="nadpisanimace"/>
        <w:keepNext/>
        <w:keepLines/>
      </w:pPr>
      <w:r>
        <w:t>Stavba mitochondrie</w:t>
      </w:r>
    </w:p>
    <w:p w:rsidR="00431A17" w:rsidRPr="004935F9" w:rsidRDefault="00810E2F" w:rsidP="004935F9">
      <w:pPr>
        <w:pStyle w:val="odtavec"/>
      </w:pPr>
      <w:r w:rsidRPr="004935F9">
        <w:t>Mitochondrie jsou eukaryotické organely rohlíčkovitého tvaru</w:t>
      </w:r>
      <w:r w:rsidR="00D148D5">
        <w:t xml:space="preserve"> (obr. 11</w:t>
      </w:r>
      <w:r w:rsidR="00AC7D7D" w:rsidRPr="004935F9">
        <w:t>)</w:t>
      </w:r>
      <w:r w:rsidRPr="004935F9">
        <w:t xml:space="preserve">. Na vnitřní membráně mitochondrií probíhá dýchací řetězec. Jsou zde přítomny přenašeče regulující průchod vodíkových iontů. </w:t>
      </w:r>
    </w:p>
    <w:p w:rsidR="00F44414" w:rsidRDefault="00F44414" w:rsidP="00675293">
      <w:pPr>
        <w:pStyle w:val="obrazek"/>
      </w:pPr>
      <w:r>
        <w:drawing>
          <wp:inline distT="0" distB="0" distL="0" distR="0" wp14:anchorId="79EF54DE" wp14:editId="6D97BC43">
            <wp:extent cx="3200400" cy="1918800"/>
            <wp:effectExtent l="0" t="0" r="0" b="571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ochondri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14" w:rsidRPr="00F44414" w:rsidRDefault="00860D07" w:rsidP="00764553">
      <w:pPr>
        <w:pStyle w:val="textpodobr"/>
        <w:widowControl w:val="0"/>
      </w:pPr>
      <w:r>
        <w:t>Obr</w:t>
      </w:r>
      <w:r w:rsidR="00D148D5">
        <w:t>. 11</w:t>
      </w:r>
      <w:r w:rsidR="00F44414">
        <w:t>:</w:t>
      </w:r>
      <w:r w:rsidR="00AC7D7D">
        <w:t xml:space="preserve"> Stavba mitochondrie</w:t>
      </w:r>
    </w:p>
    <w:p w:rsidR="00810E2F" w:rsidRDefault="00810E2F" w:rsidP="00675293">
      <w:pPr>
        <w:pStyle w:val="nadpisanimace"/>
        <w:keepNext/>
        <w:keepLines/>
        <w:widowControl w:val="0"/>
      </w:pPr>
      <w:r>
        <w:lastRenderedPageBreak/>
        <w:t>Úvodní procesy v buňce</w:t>
      </w:r>
    </w:p>
    <w:p w:rsidR="00431A17" w:rsidRPr="004935F9" w:rsidRDefault="00810E2F" w:rsidP="004935F9">
      <w:pPr>
        <w:pStyle w:val="odtavec"/>
      </w:pPr>
      <w:r w:rsidRPr="004935F9">
        <w:t xml:space="preserve">Přijímaná potrava je v trávicím traktu štěpena </w:t>
      </w:r>
      <w:r w:rsidR="00431A17" w:rsidRPr="004935F9">
        <w:t xml:space="preserve">(hydrolyzována) </w:t>
      </w:r>
      <w:r w:rsidRPr="004935F9">
        <w:t>na základní stavební jednotky. Sacharidy jsou štěpeny na monosacharidy, lipidy na mast</w:t>
      </w:r>
      <w:r w:rsidR="006C1280">
        <w:t>né kyseliny a </w:t>
      </w:r>
      <w:r w:rsidR="00AC7D7D" w:rsidRPr="004935F9">
        <w:t>glycerol,</w:t>
      </w:r>
      <w:r w:rsidR="00F44414" w:rsidRPr="004935F9">
        <w:t> </w:t>
      </w:r>
      <w:r w:rsidRPr="004935F9">
        <w:t>proteiny na aminokyseliny.  Tyto základní jednotky jsou dále metabolizovány (oxidovány) za vzniku redukovaných koenzymů NADH a FADH</w:t>
      </w:r>
      <w:r w:rsidRPr="006C1280">
        <w:rPr>
          <w:vertAlign w:val="subscript"/>
        </w:rPr>
        <w:t>2</w:t>
      </w:r>
      <w:r w:rsidRPr="004935F9">
        <w:t xml:space="preserve">. </w:t>
      </w:r>
      <w:r w:rsidR="00431A17" w:rsidRPr="004935F9">
        <w:t xml:space="preserve">Odpadním produktem je oxid uhličitý. </w:t>
      </w:r>
    </w:p>
    <w:p w:rsidR="00431A17" w:rsidRPr="004935F9" w:rsidRDefault="00810E2F" w:rsidP="004935F9">
      <w:pPr>
        <w:pStyle w:val="odtavec"/>
      </w:pPr>
      <w:r w:rsidRPr="004935F9">
        <w:t>Redukované koenzymy jsou zdrojem vysokoenergetických elektronů, které poskytují do reakcí dýchacího řetězce</w:t>
      </w:r>
      <w:r w:rsidR="00D148D5">
        <w:t xml:space="preserve"> (obr. 12, 13</w:t>
      </w:r>
      <w:r w:rsidR="00AC7D7D" w:rsidRPr="004935F9">
        <w:t>)</w:t>
      </w:r>
      <w:r w:rsidRPr="004935F9">
        <w:t xml:space="preserve">. Tyto elektrony jsou přeneseny až na kyslík přes řadu přenašečů. </w:t>
      </w:r>
    </w:p>
    <w:p w:rsidR="00AC7D7D" w:rsidRDefault="00AC7D7D" w:rsidP="00F44414">
      <w:pPr>
        <w:pStyle w:val="Obsah2"/>
        <w:rPr>
          <w:noProof/>
          <w:lang w:eastAsia="cs-CZ"/>
        </w:rPr>
      </w:pPr>
    </w:p>
    <w:p w:rsidR="00F44414" w:rsidRDefault="00F44414" w:rsidP="00675293">
      <w:pPr>
        <w:pStyle w:val="obrazek"/>
      </w:pPr>
      <w:r>
        <w:drawing>
          <wp:inline distT="0" distB="0" distL="0" distR="0" wp14:anchorId="711E3AAB" wp14:editId="2FBD945A">
            <wp:extent cx="4429125" cy="2561962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D_schema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1"/>
                    <a:stretch/>
                  </pic:blipFill>
                  <pic:spPr bwMode="auto">
                    <a:xfrm>
                      <a:off x="0" y="0"/>
                      <a:ext cx="4431600" cy="256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414" w:rsidRDefault="00D148D5" w:rsidP="00F44414">
      <w:pPr>
        <w:pStyle w:val="textpodobr"/>
      </w:pPr>
      <w:r>
        <w:t>Obr. 12</w:t>
      </w:r>
      <w:r w:rsidR="00F44414">
        <w:t>:</w:t>
      </w:r>
      <w:r w:rsidR="00AC7D7D">
        <w:t xml:space="preserve"> NADH (</w:t>
      </w:r>
      <w:proofErr w:type="spellStart"/>
      <w:r w:rsidR="00AC7D7D">
        <w:t>nikotinamidadenindinukleotid</w:t>
      </w:r>
      <w:proofErr w:type="spellEnd"/>
      <w:r w:rsidR="00AC7D7D">
        <w:t>)</w:t>
      </w:r>
    </w:p>
    <w:p w:rsidR="00F44414" w:rsidRPr="00EE1EF8" w:rsidRDefault="00F44414" w:rsidP="00675293">
      <w:pPr>
        <w:pStyle w:val="obrazek"/>
      </w:pPr>
      <w:r w:rsidRPr="00EE1EF8">
        <w:lastRenderedPageBreak/>
        <w:drawing>
          <wp:inline distT="0" distB="0" distL="0" distR="0" wp14:anchorId="16F11FA2" wp14:editId="3B5742A6">
            <wp:extent cx="4742177" cy="2543175"/>
            <wp:effectExtent l="0" t="0" r="190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d_schem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/>
                    <a:stretch/>
                  </pic:blipFill>
                  <pic:spPr bwMode="auto">
                    <a:xfrm>
                      <a:off x="0" y="0"/>
                      <a:ext cx="4748400" cy="254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414" w:rsidRPr="00AC7D7D" w:rsidRDefault="00D148D5" w:rsidP="00F44414">
      <w:pPr>
        <w:pStyle w:val="textpodobr"/>
      </w:pPr>
      <w:r>
        <w:t>Obr. 13</w:t>
      </w:r>
      <w:r w:rsidR="00F44414">
        <w:t>:</w:t>
      </w:r>
      <w:r w:rsidR="00AC7D7D">
        <w:t xml:space="preserve"> FADH</w:t>
      </w:r>
      <w:r w:rsidR="00AC7D7D">
        <w:rPr>
          <w:vertAlign w:val="subscript"/>
        </w:rPr>
        <w:t>2</w:t>
      </w:r>
      <w:r w:rsidR="00AC7D7D">
        <w:t xml:space="preserve"> (</w:t>
      </w:r>
      <w:proofErr w:type="spellStart"/>
      <w:r w:rsidR="00AC7D7D">
        <w:t>flavinadenindinukleotid</w:t>
      </w:r>
      <w:proofErr w:type="spellEnd"/>
      <w:r w:rsidR="00AC7D7D">
        <w:t>)</w:t>
      </w:r>
    </w:p>
    <w:p w:rsidR="00810E2F" w:rsidRDefault="00810E2F" w:rsidP="00675293">
      <w:pPr>
        <w:pStyle w:val="nadpisanimace"/>
        <w:keepNext/>
        <w:keepLines/>
      </w:pPr>
      <w:r w:rsidRPr="00810E2F">
        <w:t>Úvod do dýchacího řetězce</w:t>
      </w:r>
    </w:p>
    <w:p w:rsidR="00E763F2" w:rsidRPr="004935F9" w:rsidRDefault="00810E2F" w:rsidP="004935F9">
      <w:pPr>
        <w:pStyle w:val="odtavec"/>
      </w:pPr>
      <w:r w:rsidRPr="004935F9">
        <w:t>Mitochondrie je orga</w:t>
      </w:r>
      <w:r w:rsidR="004F6D61" w:rsidRPr="004935F9">
        <w:t xml:space="preserve">nela uzavřená dvěma membránami. Vnější membrána mitochondrie je tvořena proteinem porinem, který umožňuje volnou difuzi látek. </w:t>
      </w:r>
      <w:r w:rsidR="00225250" w:rsidRPr="004935F9">
        <w:t xml:space="preserve"> </w:t>
      </w:r>
      <w:r w:rsidRPr="004935F9">
        <w:t>Na vnitřní membráně mitochondrie probíhá dýchací řetězec. Dýchací řetězec se skládá z</w:t>
      </w:r>
      <w:r w:rsidR="00AA53D3">
        <w:t> </w:t>
      </w:r>
      <w:r w:rsidRPr="004935F9">
        <w:t>elektron</w:t>
      </w:r>
      <w:r w:rsidR="00AA53D3">
        <w:t xml:space="preserve"> </w:t>
      </w:r>
      <w:r w:rsidR="00AA53D3" w:rsidRPr="004935F9">
        <w:t>–</w:t>
      </w:r>
      <w:r w:rsidRPr="004935F9">
        <w:t>transportního řetězce a oxidativní fosforylace.</w:t>
      </w:r>
    </w:p>
    <w:p w:rsidR="00E763F2" w:rsidRPr="004935F9" w:rsidRDefault="00E763F2" w:rsidP="004935F9">
      <w:pPr>
        <w:pStyle w:val="odtavec"/>
      </w:pPr>
      <w:r w:rsidRPr="004935F9">
        <w:t>Elektron</w:t>
      </w:r>
      <w:r w:rsidR="006F222C" w:rsidRPr="004935F9">
        <w:t xml:space="preserve"> </w:t>
      </w:r>
      <w:r w:rsidR="000153E0">
        <w:t>–</w:t>
      </w:r>
      <w:r w:rsidR="006F222C" w:rsidRPr="004935F9">
        <w:t xml:space="preserve"> </w:t>
      </w:r>
      <w:r w:rsidRPr="004935F9">
        <w:t>transportní řetězec:</w:t>
      </w:r>
    </w:p>
    <w:p w:rsidR="00E763F2" w:rsidRPr="004935F9" w:rsidRDefault="00E763F2" w:rsidP="004935F9">
      <w:pPr>
        <w:pStyle w:val="odtavec"/>
      </w:pPr>
      <w:r w:rsidRPr="004935F9">
        <w:t>Na vnitřní membráně jsou navázány elektron</w:t>
      </w:r>
      <w:r w:rsidR="00190E0B" w:rsidRPr="004935F9">
        <w:t xml:space="preserve"> – </w:t>
      </w:r>
      <w:r w:rsidRPr="004935F9">
        <w:t>transportní</w:t>
      </w:r>
      <w:r w:rsidR="00F44414" w:rsidRPr="004935F9">
        <w:t xml:space="preserve"> proteiny, které jsou součástí d</w:t>
      </w:r>
      <w:r w:rsidRPr="004935F9">
        <w:t>ýchacího řetězce. Přenášejí elektrony z redukovaných koenzymů NADH a FADH</w:t>
      </w:r>
      <w:r w:rsidRPr="006C1280">
        <w:rPr>
          <w:vertAlign w:val="subscript"/>
        </w:rPr>
        <w:t>2</w:t>
      </w:r>
      <w:r w:rsidRPr="004935F9">
        <w:t xml:space="preserve"> na kyslík za vzniku vody. Při elektron</w:t>
      </w:r>
      <w:r w:rsidR="000153E0">
        <w:t xml:space="preserve"> – </w:t>
      </w:r>
      <w:r w:rsidRPr="004935F9">
        <w:t xml:space="preserve">transportním řetězci jsou současně s elektrony přenášeny i vodíkové protony z redukovaných koenzymů a z matrix mitochondrie do mezi-membránového prostoru. </w:t>
      </w:r>
      <w:r w:rsidR="00F922C1" w:rsidRPr="004935F9">
        <w:t>Tím vzniká protonový gradient.</w:t>
      </w:r>
    </w:p>
    <w:p w:rsidR="00E763F2" w:rsidRPr="004935F9" w:rsidRDefault="00E763F2" w:rsidP="004935F9">
      <w:pPr>
        <w:pStyle w:val="odtavec"/>
      </w:pPr>
      <w:r w:rsidRPr="004935F9">
        <w:t>Oxidativní fosforylace:</w:t>
      </w:r>
    </w:p>
    <w:p w:rsidR="00E763F2" w:rsidRPr="004935F9" w:rsidRDefault="00F922C1" w:rsidP="004935F9">
      <w:pPr>
        <w:pStyle w:val="odtavec"/>
      </w:pPr>
      <w:r w:rsidRPr="004935F9">
        <w:t>Protonového gradientu je využito při</w:t>
      </w:r>
      <w:r w:rsidR="00E763F2" w:rsidRPr="004935F9">
        <w:t xml:space="preserve"> procesu oxidativní fosforylace</w:t>
      </w:r>
      <w:r w:rsidRPr="004935F9">
        <w:t>. Protony</w:t>
      </w:r>
      <w:r w:rsidR="00E763F2" w:rsidRPr="004935F9">
        <w:t xml:space="preserve"> přecházejí z </w:t>
      </w:r>
      <w:proofErr w:type="spellStart"/>
      <w:r w:rsidR="00E763F2" w:rsidRPr="004935F9">
        <w:t>mezimembránového</w:t>
      </w:r>
      <w:proofErr w:type="spellEnd"/>
      <w:r w:rsidR="00E763F2" w:rsidRPr="004935F9">
        <w:t xml:space="preserve"> prostoru zpět do matrix skrz</w:t>
      </w:r>
      <w:r w:rsidR="00431A17" w:rsidRPr="004935F9">
        <w:t xml:space="preserve"> proteinový komplex ATP </w:t>
      </w:r>
      <w:proofErr w:type="spellStart"/>
      <w:r w:rsidR="00431A17" w:rsidRPr="004935F9">
        <w:t>synthasu</w:t>
      </w:r>
      <w:proofErr w:type="spellEnd"/>
      <w:r w:rsidR="00E763F2" w:rsidRPr="004935F9">
        <w:t xml:space="preserve"> za vzniku</w:t>
      </w:r>
      <w:r w:rsidRPr="004935F9">
        <w:t xml:space="preserve"> energie ve formě</w:t>
      </w:r>
      <w:r w:rsidR="00E763F2" w:rsidRPr="004935F9">
        <w:t xml:space="preserve"> ATP.</w:t>
      </w:r>
      <w:r w:rsidRPr="004935F9">
        <w:t xml:space="preserve"> ATP (adenosintrifosfát) vzniká z ADP (</w:t>
      </w:r>
      <w:proofErr w:type="spellStart"/>
      <w:r w:rsidRPr="004935F9">
        <w:t>adenosindifosfát</w:t>
      </w:r>
      <w:proofErr w:type="spellEnd"/>
      <w:r w:rsidRPr="004935F9">
        <w:t xml:space="preserve">), na který se naváže P (fosfát). </w:t>
      </w:r>
    </w:p>
    <w:p w:rsidR="005C605D" w:rsidRDefault="006F222C" w:rsidP="00675293">
      <w:pPr>
        <w:pStyle w:val="nadpisanimace"/>
        <w:keepNext/>
        <w:keepLines/>
      </w:pPr>
      <w:r>
        <w:t xml:space="preserve">Elektron </w:t>
      </w:r>
      <w:r w:rsidR="000153E0">
        <w:t>–</w:t>
      </w:r>
      <w:r>
        <w:t xml:space="preserve"> transportní řetězec</w:t>
      </w:r>
    </w:p>
    <w:p w:rsidR="006F222C" w:rsidRPr="004935F9" w:rsidRDefault="000153E0" w:rsidP="004935F9">
      <w:pPr>
        <w:pStyle w:val="odtavec"/>
      </w:pPr>
      <w:r w:rsidRPr="00113255">
        <w:t xml:space="preserve">Elektron – transportní řetězec je </w:t>
      </w:r>
      <w:r w:rsidRPr="00675293">
        <w:t>t</w:t>
      </w:r>
      <w:r w:rsidR="006F222C" w:rsidRPr="00113255">
        <w:t>vořen:</w:t>
      </w:r>
      <w:r w:rsidR="006F222C" w:rsidRPr="004935F9">
        <w:t xml:space="preserve"> </w:t>
      </w:r>
    </w:p>
    <w:p w:rsidR="006F222C" w:rsidRDefault="006F222C" w:rsidP="004935F9">
      <w:pPr>
        <w:pStyle w:val="tecky"/>
      </w:pPr>
      <w:r>
        <w:lastRenderedPageBreak/>
        <w:t>bílkovinnými komplexy, které jsou vnořeny do mitochondriální membrány,</w:t>
      </w:r>
    </w:p>
    <w:p w:rsidR="006F222C" w:rsidRPr="006F222C" w:rsidRDefault="006F222C" w:rsidP="004935F9">
      <w:pPr>
        <w:pStyle w:val="tecky"/>
      </w:pPr>
      <w:r>
        <w:t>dvěma pohyblivými molekulami (</w:t>
      </w:r>
      <w:proofErr w:type="spellStart"/>
      <w:r>
        <w:t>ubichinon</w:t>
      </w:r>
      <w:proofErr w:type="spellEnd"/>
      <w:r>
        <w:t xml:space="preserve"> = </w:t>
      </w:r>
      <w:proofErr w:type="spellStart"/>
      <w:r>
        <w:t>CoQ</w:t>
      </w:r>
      <w:proofErr w:type="spellEnd"/>
      <w:r>
        <w:t xml:space="preserve">, cytochrom </w:t>
      </w:r>
      <w:r w:rsidRPr="00AB5076">
        <w:rPr>
          <w:i/>
        </w:rPr>
        <w:t>c</w:t>
      </w:r>
      <w:r>
        <w:t>), přenášející elektrony mezi komplexy.</w:t>
      </w:r>
    </w:p>
    <w:p w:rsidR="006F222C" w:rsidRPr="004935F9" w:rsidRDefault="006F222C" w:rsidP="004935F9">
      <w:pPr>
        <w:pStyle w:val="odtavec"/>
      </w:pPr>
      <w:r w:rsidRPr="004935F9">
        <w:t xml:space="preserve">Komplex I (NADH – koenzym Q </w:t>
      </w:r>
      <w:proofErr w:type="spellStart"/>
      <w:r w:rsidRPr="004935F9">
        <w:t>oxidoreduktasa</w:t>
      </w:r>
      <w:proofErr w:type="spellEnd"/>
      <w:r w:rsidRPr="004935F9">
        <w:t>) transportuje elektrony z NADH na koenzym Q (</w:t>
      </w:r>
      <w:proofErr w:type="spellStart"/>
      <w:r w:rsidRPr="004935F9">
        <w:t>CoQ</w:t>
      </w:r>
      <w:proofErr w:type="spellEnd"/>
      <w:r w:rsidRPr="004935F9">
        <w:t xml:space="preserve">, </w:t>
      </w:r>
      <w:proofErr w:type="spellStart"/>
      <w:r w:rsidRPr="004935F9">
        <w:t>ubichinon</w:t>
      </w:r>
      <w:proofErr w:type="spellEnd"/>
      <w:r w:rsidRPr="004935F9">
        <w:t>). Ten je redukován na CoQH</w:t>
      </w:r>
      <w:r w:rsidRPr="006C1280">
        <w:rPr>
          <w:vertAlign w:val="subscript"/>
        </w:rPr>
        <w:t>2</w:t>
      </w:r>
      <w:r w:rsidRPr="004935F9">
        <w:t xml:space="preserve"> (</w:t>
      </w:r>
      <w:proofErr w:type="spellStart"/>
      <w:r w:rsidRPr="004935F9">
        <w:t>ubichinol</w:t>
      </w:r>
      <w:proofErr w:type="spellEnd"/>
      <w:r w:rsidRPr="004935F9">
        <w:t>)</w:t>
      </w:r>
      <w:r w:rsidR="00AC7D7D" w:rsidRPr="004935F9">
        <w:t>, (rovnice 3)</w:t>
      </w:r>
      <w:r w:rsidRPr="004935F9">
        <w:t xml:space="preserve">. Elektrony z NADH po jednom přechází přes komplex I až na </w:t>
      </w:r>
      <w:proofErr w:type="spellStart"/>
      <w:r w:rsidRPr="004935F9">
        <w:t>CoQ</w:t>
      </w:r>
      <w:proofErr w:type="spellEnd"/>
      <w:r w:rsidRPr="004935F9">
        <w:t>. Zároveň dochází k navázání dvou protonů z</w:t>
      </w:r>
      <w:r w:rsidR="0052284D" w:rsidRPr="004935F9">
        <w:t> </w:t>
      </w:r>
      <w:r w:rsidRPr="004935F9">
        <w:t>matrix</w:t>
      </w:r>
      <w:r w:rsidR="0052284D" w:rsidRPr="004935F9">
        <w:t>, vzniká CoQH</w:t>
      </w:r>
      <w:r w:rsidR="0052284D" w:rsidRPr="006C1280">
        <w:rPr>
          <w:vertAlign w:val="subscript"/>
        </w:rPr>
        <w:t>2</w:t>
      </w:r>
      <w:r w:rsidR="0052284D" w:rsidRPr="004935F9">
        <w:t xml:space="preserve">. Energie, která se uvolní při toku elektronů je využita k transportu čtyř protonů z matrix do </w:t>
      </w:r>
      <w:proofErr w:type="spellStart"/>
      <w:r w:rsidR="0052284D" w:rsidRPr="004935F9">
        <w:t>mezimembránového</w:t>
      </w:r>
      <w:proofErr w:type="spellEnd"/>
      <w:r w:rsidR="0052284D" w:rsidRPr="004935F9">
        <w:t xml:space="preserve"> prostoru. </w:t>
      </w:r>
    </w:p>
    <w:p w:rsidR="0052284D" w:rsidRPr="00AC7D7D" w:rsidRDefault="0052284D" w:rsidP="00AC7D7D">
      <w:pPr>
        <w:pStyle w:val="Odstavecseseznamem"/>
      </w:pPr>
      <m:oMath>
        <m:r>
          <w:rPr>
            <w:rFonts w:ascii="Cambria Math" w:hAnsi="Cambria Math"/>
          </w:rPr>
          <m:t>NADH</m:t>
        </m:r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  <m:r>
          <m:rPr>
            <m:sty m:val="p"/>
          </m:rPr>
          <w:rPr>
            <w:rFonts w:ascii="Cambria Math" w:hAnsi="Cambria Math"/>
          </w:rPr>
          <m:t>+4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matrix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bSup>
        <m:r>
          <m:rPr>
            <m:sty m:val="p"/>
          </m:rPr>
          <w:rPr>
            <w:rFonts w:ascii="Cambria Math" w:hAnsi="Cambria Math"/>
          </w:rPr>
          <m:t>→</m:t>
        </m:r>
        <m:r>
          <w:rPr>
            <w:rFonts w:ascii="Cambria Math" w:hAnsi="Cambria Math"/>
          </w:rPr>
          <m:t>NA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CoQ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+4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cytoplasma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+</m:t>
            </m:r>
          </m:sup>
        </m:sSubSup>
      </m:oMath>
      <w:r w:rsidR="00AC7D7D" w:rsidRPr="00AC7D7D">
        <w:tab/>
      </w:r>
      <w:r w:rsidR="00AC7D7D" w:rsidRPr="00AC7D7D">
        <w:tab/>
        <w:t>(3)</w:t>
      </w:r>
    </w:p>
    <w:p w:rsidR="0052284D" w:rsidRPr="00D36277" w:rsidRDefault="0052284D" w:rsidP="004935F9">
      <w:pPr>
        <w:pStyle w:val="odtavec"/>
      </w:pPr>
      <w:r w:rsidRPr="004935F9">
        <w:t>Komplex II (</w:t>
      </w:r>
      <w:proofErr w:type="spellStart"/>
      <w:r w:rsidRPr="004935F9">
        <w:t>sukcinát</w:t>
      </w:r>
      <w:proofErr w:type="spellEnd"/>
      <w:r w:rsidRPr="004935F9">
        <w:t xml:space="preserve"> – koenzym Q </w:t>
      </w:r>
      <w:proofErr w:type="spellStart"/>
      <w:r w:rsidRPr="004935F9">
        <w:t>oxidoreduktasa</w:t>
      </w:r>
      <w:proofErr w:type="spellEnd"/>
      <w:r w:rsidRPr="004935F9">
        <w:t>) přenáší elektrony z FADH</w:t>
      </w:r>
      <w:r w:rsidRPr="006C1280">
        <w:rPr>
          <w:vertAlign w:val="subscript"/>
        </w:rPr>
        <w:t>2</w:t>
      </w:r>
      <w:r w:rsidRPr="004935F9">
        <w:t xml:space="preserve"> na </w:t>
      </w:r>
      <w:proofErr w:type="spellStart"/>
      <w:r w:rsidRPr="004935F9">
        <w:t>CoQ</w:t>
      </w:r>
      <w:proofErr w:type="spellEnd"/>
      <w:r w:rsidRPr="004935F9">
        <w:t>. Ten je redukován na CoQH</w:t>
      </w:r>
      <w:r w:rsidRPr="006C1280">
        <w:rPr>
          <w:vertAlign w:val="subscript"/>
        </w:rPr>
        <w:t>2</w:t>
      </w:r>
      <w:r w:rsidRPr="004935F9">
        <w:t xml:space="preserve"> (</w:t>
      </w:r>
      <w:proofErr w:type="spellStart"/>
      <w:r w:rsidRPr="004935F9">
        <w:t>ubichinol</w:t>
      </w:r>
      <w:proofErr w:type="spellEnd"/>
      <w:r w:rsidRPr="004935F9">
        <w:t>)</w:t>
      </w:r>
      <w:r w:rsidR="00190E0B">
        <w:t>,</w:t>
      </w:r>
      <w:r w:rsidR="008D7F16" w:rsidRPr="004935F9">
        <w:t xml:space="preserve"> (rovnice 4)</w:t>
      </w:r>
      <w:r w:rsidRPr="004935F9">
        <w:t xml:space="preserve">. </w:t>
      </w:r>
      <w:r w:rsidR="00622933" w:rsidRPr="004935F9">
        <w:t>Redukovaný koenzym FADH</w:t>
      </w:r>
      <w:r w:rsidR="00622933" w:rsidRPr="006C1280">
        <w:rPr>
          <w:vertAlign w:val="subscript"/>
        </w:rPr>
        <w:t>2</w:t>
      </w:r>
      <w:r w:rsidR="00622933" w:rsidRPr="004935F9">
        <w:t xml:space="preserve"> vzniká při oxidaci </w:t>
      </w:r>
      <w:proofErr w:type="spellStart"/>
      <w:r w:rsidR="00622933" w:rsidRPr="004935F9">
        <w:t>sukcinátu</w:t>
      </w:r>
      <w:proofErr w:type="spellEnd"/>
      <w:r w:rsidR="00622933" w:rsidRPr="004935F9">
        <w:t xml:space="preserve"> na </w:t>
      </w:r>
      <w:proofErr w:type="spellStart"/>
      <w:r w:rsidR="00622933" w:rsidRPr="004935F9">
        <w:t>fumarát</w:t>
      </w:r>
      <w:proofErr w:type="spellEnd"/>
      <w:r w:rsidR="00622933" w:rsidRPr="004935F9">
        <w:t>, jedná se o reakci, která je součástí citrátového cyklu</w:t>
      </w:r>
      <w:r w:rsidR="00D148D5">
        <w:t xml:space="preserve"> (obr. 14</w:t>
      </w:r>
      <w:r w:rsidR="008D7F16" w:rsidRPr="004935F9">
        <w:t>)</w:t>
      </w:r>
      <w:r w:rsidR="00622933" w:rsidRPr="004935F9">
        <w:t xml:space="preserve">. </w:t>
      </w:r>
      <w:r w:rsidR="00D36277">
        <w:t>FADH</w:t>
      </w:r>
      <w:r w:rsidR="00D36277">
        <w:rPr>
          <w:vertAlign w:val="subscript"/>
        </w:rPr>
        <w:t>2</w:t>
      </w:r>
      <w:r w:rsidR="008D7F16" w:rsidRPr="004935F9">
        <w:t xml:space="preserve"> předává dva elektrony a dva p</w:t>
      </w:r>
      <w:r w:rsidR="00D36277">
        <w:t xml:space="preserve">rotony na </w:t>
      </w:r>
      <w:proofErr w:type="spellStart"/>
      <w:r w:rsidR="00D36277">
        <w:t>CoQ</w:t>
      </w:r>
      <w:proofErr w:type="spellEnd"/>
      <w:r w:rsidR="00D36277">
        <w:t xml:space="preserve"> za vzniku CoQH</w:t>
      </w:r>
      <w:r w:rsidR="00D36277" w:rsidRPr="006C1280">
        <w:rPr>
          <w:vertAlign w:val="subscript"/>
        </w:rPr>
        <w:t>2</w:t>
      </w:r>
      <w:r w:rsidR="00D36277">
        <w:t xml:space="preserve"> a </w:t>
      </w:r>
      <w:r w:rsidR="008D7F16" w:rsidRPr="004935F9">
        <w:t xml:space="preserve">oxidovaného FAD. </w:t>
      </w:r>
      <w:r w:rsidR="008D7F16" w:rsidRPr="00D36277">
        <w:t>Přes komplex II nedochází k přenosu protonů</w:t>
      </w:r>
      <w:r w:rsidR="00113255">
        <w:t xml:space="preserve"> do </w:t>
      </w:r>
      <w:proofErr w:type="spellStart"/>
      <w:r w:rsidR="00113255">
        <w:t>mezimembránového</w:t>
      </w:r>
      <w:proofErr w:type="spellEnd"/>
      <w:r w:rsidR="00113255">
        <w:t xml:space="preserve"> prostoru</w:t>
      </w:r>
      <w:r w:rsidR="00D36277">
        <w:t xml:space="preserve">, </w:t>
      </w:r>
      <w:r w:rsidR="008D7F16" w:rsidRPr="004935F9">
        <w:t>jelikož</w:t>
      </w:r>
      <w:r w:rsidR="00D36277">
        <w:t xml:space="preserve"> nedochází k uvolnění dostatečného množství energie</w:t>
      </w:r>
      <w:r w:rsidR="00113255">
        <w:t>, která je k tomuto přenosu zapotřebí</w:t>
      </w:r>
      <w:r w:rsidR="00D36277">
        <w:t>. Komplex II pouze dodává do elektron – transportního řetězce elektrony z FADH</w:t>
      </w:r>
      <w:r w:rsidR="00D36277">
        <w:rPr>
          <w:vertAlign w:val="subscript"/>
        </w:rPr>
        <w:t>2</w:t>
      </w:r>
      <w:r w:rsidR="00D36277">
        <w:t>.</w:t>
      </w:r>
    </w:p>
    <w:p w:rsidR="00622933" w:rsidRDefault="00622933" w:rsidP="008D7F16">
      <w:pPr>
        <w:pStyle w:val="Odstavecseseznamem"/>
        <w:rPr>
          <w:rFonts w:eastAsiaTheme="minorEastAsia"/>
        </w:rPr>
      </w:pPr>
      <m:oMath>
        <m:r>
          <w:rPr>
            <w:rFonts w:ascii="Cambria Math" w:hAnsi="Cambria Math"/>
          </w:rPr>
          <m:t>FAD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CoQ</m:t>
        </m:r>
        <m:r>
          <m:rPr>
            <m:sty m:val="p"/>
          </m:rPr>
          <w:rPr>
            <w:rFonts w:ascii="Cambria Math" w:hAnsi="Cambria Math"/>
          </w:rPr>
          <m:t>→</m:t>
        </m:r>
        <m:r>
          <w:rPr>
            <w:rFonts w:ascii="Cambria Math" w:hAnsi="Cambria Math"/>
          </w:rPr>
          <m:t>FAD</m:t>
        </m:r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CoQ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  <w:t>(4)</w:t>
      </w:r>
    </w:p>
    <w:p w:rsidR="008D7F16" w:rsidRPr="00130E0C" w:rsidRDefault="008D7F16" w:rsidP="008D7F16">
      <w:pPr>
        <w:pStyle w:val="Odstavecseseznamem"/>
        <w:rPr>
          <w:rFonts w:eastAsiaTheme="minorEastAsia"/>
        </w:rPr>
      </w:pPr>
    </w:p>
    <w:p w:rsidR="00130E0C" w:rsidRDefault="006758D8" w:rsidP="00675293">
      <w:pPr>
        <w:pStyle w:val="obrazek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 wp14:anchorId="1DA4A802" wp14:editId="50CE1610">
            <wp:extent cx="3805200" cy="655200"/>
            <wp:effectExtent l="0" t="0" r="508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fu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0C" w:rsidRPr="008D7F16" w:rsidRDefault="00D148D5" w:rsidP="00130E0C">
      <w:pPr>
        <w:pStyle w:val="textpodobr"/>
      </w:pPr>
      <w:r>
        <w:t>Obr. 14</w:t>
      </w:r>
      <w:r w:rsidR="00130E0C">
        <w:t>:</w:t>
      </w:r>
      <w:r w:rsidR="008D7F16">
        <w:t xml:space="preserve"> Vznik FADH</w:t>
      </w:r>
      <w:r w:rsidR="008D7F16">
        <w:rPr>
          <w:vertAlign w:val="subscript"/>
        </w:rPr>
        <w:t>2</w:t>
      </w:r>
    </w:p>
    <w:p w:rsidR="00D4389E" w:rsidRDefault="008D7F16" w:rsidP="004935F9">
      <w:pPr>
        <w:pStyle w:val="odtavec"/>
      </w:pPr>
      <w:r w:rsidRPr="00D36277">
        <w:t>Další mo</w:t>
      </w:r>
      <w:r w:rsidR="00D36277">
        <w:t>žností vzniku redukovaného FADH</w:t>
      </w:r>
      <w:r w:rsidR="00D36277">
        <w:rPr>
          <w:vertAlign w:val="subscript"/>
        </w:rPr>
        <w:t>2</w:t>
      </w:r>
      <w:r w:rsidR="00D36277">
        <w:t xml:space="preserve"> je </w:t>
      </w:r>
      <w:r w:rsidR="00113255">
        <w:t>v procesu odbourání mastných kyselin zvaným</w:t>
      </w:r>
      <w:r w:rsidR="00D36277">
        <w:t xml:space="preserve">  </w:t>
      </w:r>
      <w:r w:rsidR="00D36277">
        <w:rPr>
          <w:rFonts w:cstheme="minorHAnsi"/>
        </w:rPr>
        <w:t>β</w:t>
      </w:r>
      <w:r w:rsidR="00113255">
        <w:t>-</w:t>
      </w:r>
      <w:r w:rsidR="00D36277">
        <w:t xml:space="preserve">oxidace mastných kyseliny </w:t>
      </w:r>
      <w:r w:rsidR="00113255">
        <w:t xml:space="preserve">v kroku, který katalyzuje </w:t>
      </w:r>
      <w:r w:rsidR="00D36277">
        <w:t>enzym acyl-</w:t>
      </w:r>
      <w:proofErr w:type="spellStart"/>
      <w:r w:rsidR="00D36277">
        <w:t>CoA</w:t>
      </w:r>
      <w:proofErr w:type="spellEnd"/>
      <w:r w:rsidR="00D36277">
        <w:t>-</w:t>
      </w:r>
      <w:proofErr w:type="spellStart"/>
      <w:r w:rsidR="00D36277">
        <w:t>dehydrogenasa</w:t>
      </w:r>
      <w:proofErr w:type="spellEnd"/>
      <w:r w:rsidR="00D36277">
        <w:t>. Ten</w:t>
      </w:r>
      <w:r w:rsidR="00113255">
        <w:t>to enzym</w:t>
      </w:r>
      <w:r w:rsidR="00D36277">
        <w:t xml:space="preserve"> katalyzuje přeměnu acyl-</w:t>
      </w:r>
      <w:proofErr w:type="spellStart"/>
      <w:r w:rsidR="00D36277">
        <w:t>CoA</w:t>
      </w:r>
      <w:proofErr w:type="spellEnd"/>
      <w:r w:rsidR="00D36277">
        <w:t xml:space="preserve"> na </w:t>
      </w:r>
      <w:proofErr w:type="spellStart"/>
      <w:r w:rsidR="00D36277">
        <w:t>enoyl-CoA</w:t>
      </w:r>
      <w:proofErr w:type="spellEnd"/>
      <w:r w:rsidR="00E437C9">
        <w:t xml:space="preserve"> (rovnice 5)</w:t>
      </w:r>
      <w:r w:rsidR="00D36277">
        <w:t xml:space="preserve">. </w:t>
      </w:r>
    </w:p>
    <w:p w:rsidR="00E437C9" w:rsidRDefault="00E437C9" w:rsidP="004935F9">
      <w:pPr>
        <w:pStyle w:val="odtavec"/>
      </w:pPr>
    </w:p>
    <w:p w:rsidR="006758D8" w:rsidRPr="004935F9" w:rsidRDefault="00E437C9" w:rsidP="00E437C9">
      <w:pPr>
        <w:pStyle w:val="odtavec"/>
        <w:jc w:val="center"/>
      </w:pPr>
      <w:r>
        <w:object w:dxaOrig="6504" w:dyaOrig="831">
          <v:shape id="_x0000_i1026" type="#_x0000_t75" style="width:325.5pt;height:41.25pt" o:ole="">
            <v:imagedata r:id="rId25" o:title=""/>
          </v:shape>
          <o:OLEObject Type="Embed" ProgID="ACD.ChemSketch.20" ShapeID="_x0000_i1026" DrawAspect="Content" ObjectID="_1660988046" r:id="rId26"/>
        </w:object>
      </w:r>
      <w:r>
        <w:tab/>
      </w:r>
      <w:r>
        <w:rPr>
          <w:rFonts w:eastAsiaTheme="minorEastAsia"/>
        </w:rPr>
        <w:t>(5)</w:t>
      </w:r>
    </w:p>
    <w:p w:rsidR="00622933" w:rsidRPr="004935F9" w:rsidRDefault="00622933" w:rsidP="004935F9">
      <w:pPr>
        <w:pStyle w:val="odtavec"/>
      </w:pPr>
      <w:r w:rsidRPr="004935F9">
        <w:t>Koenzym Q (</w:t>
      </w:r>
      <w:proofErr w:type="spellStart"/>
      <w:r w:rsidRPr="004935F9">
        <w:t>ubichinon</w:t>
      </w:r>
      <w:proofErr w:type="spellEnd"/>
      <w:r w:rsidRPr="004935F9">
        <w:t xml:space="preserve">, </w:t>
      </w:r>
      <w:proofErr w:type="spellStart"/>
      <w:r w:rsidRPr="004935F9">
        <w:t>CoQ</w:t>
      </w:r>
      <w:proofErr w:type="spellEnd"/>
      <w:r w:rsidRPr="004935F9">
        <w:t xml:space="preserve">) je přenašečem elektronů mezi komplexy (I, II a III) dýchacího řetězce. Jedná se o malou hydrofobní molekulu rozpuštěnou ve </w:t>
      </w:r>
      <w:proofErr w:type="spellStart"/>
      <w:r w:rsidRPr="004935F9">
        <w:t>fosfolipidové</w:t>
      </w:r>
      <w:proofErr w:type="spellEnd"/>
      <w:r w:rsidRPr="004935F9">
        <w:t xml:space="preserve"> membráně.  </w:t>
      </w:r>
      <w:proofErr w:type="spellStart"/>
      <w:r w:rsidRPr="004935F9">
        <w:t>CoQ</w:t>
      </w:r>
      <w:proofErr w:type="spellEnd"/>
      <w:r w:rsidRPr="004935F9">
        <w:t xml:space="preserve"> obsahuje molekulu chinonu a patří mezi tzv. chinonové přenašeče elektronů</w:t>
      </w:r>
      <w:r w:rsidR="00E437C9">
        <w:t xml:space="preserve"> (obr. </w:t>
      </w:r>
      <w:r w:rsidR="003500EA">
        <w:t>15</w:t>
      </w:r>
      <w:r w:rsidR="00E437C9">
        <w:t xml:space="preserve"> – zelené zvýraznění)</w:t>
      </w:r>
      <w:r w:rsidRPr="004935F9">
        <w:t xml:space="preserve">. </w:t>
      </w:r>
    </w:p>
    <w:p w:rsidR="00622933" w:rsidRPr="004935F9" w:rsidRDefault="00622933" w:rsidP="004935F9">
      <w:pPr>
        <w:pStyle w:val="odtavec"/>
      </w:pPr>
      <w:proofErr w:type="spellStart"/>
      <w:r w:rsidRPr="004935F9">
        <w:t>CoQ</w:t>
      </w:r>
      <w:proofErr w:type="spellEnd"/>
      <w:r w:rsidRPr="004935F9">
        <w:t xml:space="preserve"> může přijmout jeden nebo dva elektrony z komplexů. S každým elektronem přijímá vodíkový proton H</w:t>
      </w:r>
      <w:r w:rsidRPr="006C1280">
        <w:rPr>
          <w:vertAlign w:val="superscript"/>
        </w:rPr>
        <w:t>+</w:t>
      </w:r>
      <w:r w:rsidRPr="004935F9">
        <w:t xml:space="preserve">. </w:t>
      </w:r>
      <w:r w:rsidR="00F619B3" w:rsidRPr="004935F9">
        <w:t xml:space="preserve">Při přijetí jednoho elektronu od komplexu a jednoho protonu vzniká </w:t>
      </w:r>
      <w:proofErr w:type="spellStart"/>
      <w:r w:rsidR="00F619B3" w:rsidRPr="004935F9">
        <w:t>ubisemichinon</w:t>
      </w:r>
      <w:proofErr w:type="spellEnd"/>
      <w:r w:rsidR="00F619B3" w:rsidRPr="004935F9">
        <w:t xml:space="preserve"> (volný radikál, </w:t>
      </w:r>
      <w:proofErr w:type="spellStart"/>
      <w:r w:rsidR="00F619B3" w:rsidRPr="004935F9">
        <w:t>CoQH</w:t>
      </w:r>
      <w:proofErr w:type="spellEnd"/>
      <w:r w:rsidR="00F619B3" w:rsidRPr="004935F9">
        <w:t>∙</w:t>
      </w:r>
      <w:r w:rsidR="008D7F16" w:rsidRPr="004935F9">
        <w:t>).</w:t>
      </w:r>
      <w:r w:rsidR="00F619B3" w:rsidRPr="004935F9">
        <w:t xml:space="preserve"> Dalším přijetím elektronu a protonu je </w:t>
      </w:r>
      <w:proofErr w:type="spellStart"/>
      <w:r w:rsidR="00F619B3" w:rsidRPr="004935F9">
        <w:t>ubisemichinon</w:t>
      </w:r>
      <w:proofErr w:type="spellEnd"/>
      <w:r w:rsidR="00F619B3" w:rsidRPr="004935F9">
        <w:t xml:space="preserve"> redukován až na </w:t>
      </w:r>
      <w:proofErr w:type="spellStart"/>
      <w:r w:rsidR="00F619B3" w:rsidRPr="004935F9">
        <w:t>ubichinol</w:t>
      </w:r>
      <w:proofErr w:type="spellEnd"/>
      <w:r w:rsidR="00F619B3" w:rsidRPr="004935F9">
        <w:t xml:space="preserve"> (CoQH</w:t>
      </w:r>
      <w:r w:rsidR="00F619B3" w:rsidRPr="006C1280">
        <w:rPr>
          <w:vertAlign w:val="subscript"/>
        </w:rPr>
        <w:t>2</w:t>
      </w:r>
      <w:r w:rsidR="00F619B3" w:rsidRPr="004935F9">
        <w:t>)</w:t>
      </w:r>
      <w:r w:rsidR="00D148D5">
        <w:t>, (obr. 15</w:t>
      </w:r>
      <w:r w:rsidR="008D7F16" w:rsidRPr="004935F9">
        <w:t>)</w:t>
      </w:r>
      <w:r w:rsidR="00F619B3" w:rsidRPr="004935F9">
        <w:t xml:space="preserve">. </w:t>
      </w:r>
    </w:p>
    <w:p w:rsidR="00D4389E" w:rsidRDefault="00E437C9" w:rsidP="00675293">
      <w:pPr>
        <w:pStyle w:val="obrazek"/>
      </w:pPr>
      <w:r>
        <w:drawing>
          <wp:inline distT="0" distB="0" distL="0" distR="0" wp14:anchorId="0D314CA4" wp14:editId="3755E77A">
            <wp:extent cx="5436000" cy="194760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 (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19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0C" w:rsidRPr="00130E0C" w:rsidRDefault="00D148D5" w:rsidP="00C94D70">
      <w:pPr>
        <w:pStyle w:val="textpodobr"/>
      </w:pPr>
      <w:r>
        <w:t>Obr. 15</w:t>
      </w:r>
      <w:r w:rsidR="00130E0C">
        <w:t>:</w:t>
      </w:r>
      <w:r w:rsidR="008D7F16">
        <w:t xml:space="preserve"> </w:t>
      </w:r>
      <w:r w:rsidR="00C94D70">
        <w:t>Molekula chinonu (zelené zvýraznění), r</w:t>
      </w:r>
      <w:r w:rsidR="008D7F16">
        <w:t xml:space="preserve">edukce </w:t>
      </w:r>
      <w:proofErr w:type="spellStart"/>
      <w:r w:rsidR="008D7F16">
        <w:t>ubichinonu</w:t>
      </w:r>
      <w:proofErr w:type="spellEnd"/>
      <w:r w:rsidR="008D7F16">
        <w:t xml:space="preserve"> na </w:t>
      </w:r>
      <w:proofErr w:type="spellStart"/>
      <w:r w:rsidR="008D7F16">
        <w:t>ubisemichinon</w:t>
      </w:r>
      <w:proofErr w:type="spellEnd"/>
      <w:r w:rsidR="008D7F16">
        <w:t xml:space="preserve"> </w:t>
      </w:r>
      <w:r w:rsidR="00C94D70">
        <w:t>a </w:t>
      </w:r>
      <w:r w:rsidR="00190E0B">
        <w:t xml:space="preserve">posléze </w:t>
      </w:r>
      <w:r w:rsidR="008D7F16">
        <w:t xml:space="preserve">až na </w:t>
      </w:r>
      <w:proofErr w:type="spellStart"/>
      <w:r w:rsidR="008D7F16">
        <w:t>ubichinol</w:t>
      </w:r>
      <w:proofErr w:type="spellEnd"/>
    </w:p>
    <w:p w:rsidR="00D4389E" w:rsidRPr="004935F9" w:rsidRDefault="00D4389E" w:rsidP="00C94D70">
      <w:pPr>
        <w:pStyle w:val="odtavec"/>
        <w:keepNext/>
        <w:keepLines/>
      </w:pPr>
      <w:r w:rsidRPr="004935F9">
        <w:t xml:space="preserve">Komplex III (koenzym Q – cytochrom </w:t>
      </w:r>
      <w:r w:rsidRPr="002271D5">
        <w:rPr>
          <w:i/>
        </w:rPr>
        <w:t>c</w:t>
      </w:r>
      <w:r w:rsidRPr="004935F9">
        <w:t xml:space="preserve"> </w:t>
      </w:r>
      <w:proofErr w:type="spellStart"/>
      <w:r w:rsidRPr="004935F9">
        <w:t>oxidoreduktasa</w:t>
      </w:r>
      <w:proofErr w:type="spellEnd"/>
      <w:r w:rsidRPr="004935F9">
        <w:t xml:space="preserve">) </w:t>
      </w:r>
      <w:proofErr w:type="gramStart"/>
      <w:r w:rsidRPr="004935F9">
        <w:t>přenáší</w:t>
      </w:r>
      <w:proofErr w:type="gramEnd"/>
      <w:r w:rsidRPr="004935F9">
        <w:t xml:space="preserve"> elektrony z redukovaného koenzymu Q na cytochrom </w:t>
      </w:r>
      <w:r w:rsidRPr="002271D5">
        <w:rPr>
          <w:i/>
        </w:rPr>
        <w:t>c</w:t>
      </w:r>
      <w:r w:rsidRPr="004935F9">
        <w:t xml:space="preserve">. Komplex III </w:t>
      </w:r>
      <w:proofErr w:type="gramStart"/>
      <w:r w:rsidRPr="004935F9">
        <w:t>obsahuje</w:t>
      </w:r>
      <w:proofErr w:type="gramEnd"/>
      <w:r w:rsidRPr="004935F9">
        <w:t xml:space="preserve"> dvě nezávislá centra pro koenzym Q. Centrum </w:t>
      </w:r>
      <w:proofErr w:type="spellStart"/>
      <w:r w:rsidRPr="004935F9">
        <w:t>Q</w:t>
      </w:r>
      <w:r w:rsidRPr="006C1280">
        <w:rPr>
          <w:vertAlign w:val="subscript"/>
        </w:rPr>
        <w:t>o</w:t>
      </w:r>
      <w:proofErr w:type="spellEnd"/>
      <w:r w:rsidRPr="004935F9">
        <w:t xml:space="preserve"> vážící redukovaný koenzym Q</w:t>
      </w:r>
      <w:r w:rsidR="002A68A0" w:rsidRPr="004935F9">
        <w:t xml:space="preserve"> (CoQH</w:t>
      </w:r>
      <w:r w:rsidR="002A68A0" w:rsidRPr="006C1280">
        <w:rPr>
          <w:vertAlign w:val="subscript"/>
        </w:rPr>
        <w:t>2</w:t>
      </w:r>
      <w:r w:rsidR="002A68A0" w:rsidRPr="004935F9">
        <w:t>)</w:t>
      </w:r>
      <w:r w:rsidRPr="004935F9">
        <w:t xml:space="preserve"> a</w:t>
      </w:r>
      <w:r w:rsidR="00190E0B">
        <w:t xml:space="preserve"> centrum</w:t>
      </w:r>
      <w:r w:rsidRPr="004935F9">
        <w:t xml:space="preserve"> </w:t>
      </w:r>
      <w:proofErr w:type="spellStart"/>
      <w:r w:rsidRPr="004935F9">
        <w:t>Q</w:t>
      </w:r>
      <w:r w:rsidRPr="006C1280">
        <w:rPr>
          <w:vertAlign w:val="subscript"/>
        </w:rPr>
        <w:t>i</w:t>
      </w:r>
      <w:proofErr w:type="spellEnd"/>
      <w:r w:rsidRPr="004935F9">
        <w:t xml:space="preserve"> vážící </w:t>
      </w:r>
      <w:r w:rsidR="00EF72E0" w:rsidRPr="004935F9">
        <w:t xml:space="preserve">anion </w:t>
      </w:r>
      <w:proofErr w:type="spellStart"/>
      <w:r w:rsidRPr="004935F9">
        <w:t>ubisemichinon</w:t>
      </w:r>
      <w:proofErr w:type="spellEnd"/>
      <w:r w:rsidRPr="004935F9">
        <w:t xml:space="preserve"> </w:t>
      </w:r>
      <w:r w:rsidR="00EF72E0" w:rsidRPr="004935F9">
        <w:t>radikál (</w:t>
      </w:r>
      <w:proofErr w:type="spellStart"/>
      <w:r w:rsidR="00EF72E0" w:rsidRPr="004935F9">
        <w:t>CoQ</w:t>
      </w:r>
      <w:proofErr w:type="spellEnd"/>
      <w:r w:rsidR="002A68A0" w:rsidRPr="006C1280">
        <w:rPr>
          <w:vertAlign w:val="superscript"/>
        </w:rPr>
        <w:t>-</w:t>
      </w:r>
      <w:r w:rsidR="002A68A0" w:rsidRPr="004935F9">
        <w:t>∙). Transport elektronů a p</w:t>
      </w:r>
      <w:r w:rsidR="00AA53D3">
        <w:t>umpování protonů probíhá tzv. Q </w:t>
      </w:r>
      <w:r w:rsidR="002A68A0" w:rsidRPr="004935F9">
        <w:t xml:space="preserve">cyklem. </w:t>
      </w:r>
    </w:p>
    <w:p w:rsidR="008D7F16" w:rsidRPr="004935F9" w:rsidRDefault="002A68A0" w:rsidP="004935F9">
      <w:pPr>
        <w:pStyle w:val="odtavec"/>
      </w:pPr>
      <w:r w:rsidRPr="004935F9">
        <w:t xml:space="preserve">Cytochrom </w:t>
      </w:r>
      <w:r w:rsidRPr="002271D5">
        <w:rPr>
          <w:i/>
        </w:rPr>
        <w:t xml:space="preserve">c </w:t>
      </w:r>
      <w:r w:rsidRPr="004935F9">
        <w:t>(</w:t>
      </w:r>
      <w:proofErr w:type="spellStart"/>
      <w:r w:rsidRPr="004935F9">
        <w:t>cyt</w:t>
      </w:r>
      <w:proofErr w:type="spellEnd"/>
      <w:r w:rsidRPr="004935F9">
        <w:t xml:space="preserve"> </w:t>
      </w:r>
      <w:r w:rsidRPr="002271D5">
        <w:rPr>
          <w:i/>
        </w:rPr>
        <w:t>c</w:t>
      </w:r>
      <w:r w:rsidRPr="004935F9">
        <w:t>) obsahuje ionty železa, které mění</w:t>
      </w:r>
      <w:r w:rsidR="00764553" w:rsidRPr="004935F9">
        <w:t xml:space="preserve"> své oxidační stavy následovně:</w:t>
      </w:r>
    </w:p>
    <w:p w:rsidR="008D7F16" w:rsidRDefault="002A68A0" w:rsidP="00764553">
      <w:pPr>
        <w:pStyle w:val="Odstavecseseznamem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3+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  <m:r>
          <m:rPr>
            <m:sty m:val="p"/>
          </m:rPr>
          <w:rPr>
            <w:rFonts w:ascii="Cambria Math" w:hAnsi="Cambria Math"/>
          </w:rPr>
          <m:t>→</m:t>
        </m:r>
        <m: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2+</m:t>
            </m:r>
          </m:sup>
        </m:sSup>
        <m:r>
          <m:rPr>
            <m:sty m:val="p"/>
          </m:rPr>
          <w:rPr>
            <w:rFonts w:ascii="Cambria Math" w:hAnsi="Cambria Math"/>
          </w:rPr>
          <m:t>→</m:t>
        </m:r>
        <m:r>
          <w:rPr>
            <w:rFonts w:ascii="Cambria Math" w:hAnsi="Cambria Math"/>
          </w:rPr>
          <m:t>F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3+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 w:rsidR="00764553">
        <w:rPr>
          <w:rFonts w:eastAsiaTheme="minorEastAsia"/>
        </w:rPr>
        <w:t>.</w:t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8D7F16">
        <w:rPr>
          <w:rFonts w:eastAsiaTheme="minorEastAsia"/>
        </w:rPr>
        <w:tab/>
      </w:r>
      <w:r w:rsidR="00764553">
        <w:rPr>
          <w:rFonts w:eastAsiaTheme="minorEastAsia"/>
        </w:rPr>
        <w:tab/>
      </w:r>
      <w:r w:rsidR="00C94D70">
        <w:rPr>
          <w:rFonts w:eastAsiaTheme="minorEastAsia"/>
        </w:rPr>
        <w:t>(6</w:t>
      </w:r>
      <w:r w:rsidR="008D7F16">
        <w:rPr>
          <w:rFonts w:eastAsiaTheme="minorEastAsia"/>
        </w:rPr>
        <w:t>)</w:t>
      </w:r>
    </w:p>
    <w:p w:rsidR="002A68A0" w:rsidRPr="004935F9" w:rsidRDefault="00764553" w:rsidP="004935F9">
      <w:pPr>
        <w:pStyle w:val="odtavec"/>
      </w:pPr>
      <w:r w:rsidRPr="004935F9">
        <w:t>P</w:t>
      </w:r>
      <w:r w:rsidR="007D519C" w:rsidRPr="004935F9">
        <w:t>roto c</w:t>
      </w:r>
      <w:r w:rsidR="002A68A0" w:rsidRPr="004935F9">
        <w:t>yt</w:t>
      </w:r>
      <w:r w:rsidR="008D7F16" w:rsidRPr="004935F9">
        <w:t>ochrom</w:t>
      </w:r>
      <w:r w:rsidR="002A68A0" w:rsidRPr="004935F9">
        <w:t xml:space="preserve"> </w:t>
      </w:r>
      <w:r w:rsidR="002A68A0" w:rsidRPr="002271D5">
        <w:rPr>
          <w:i/>
        </w:rPr>
        <w:t>c</w:t>
      </w:r>
      <w:r w:rsidR="002A68A0" w:rsidRPr="004935F9">
        <w:t xml:space="preserve"> </w:t>
      </w:r>
      <w:r w:rsidR="007D519C" w:rsidRPr="004935F9">
        <w:t xml:space="preserve">přijímá elektrony z komplexu III a transportuje je na komplex IV pouze po jednom. </w:t>
      </w:r>
    </w:p>
    <w:p w:rsidR="00CF55AC" w:rsidRPr="002271D5" w:rsidRDefault="007D519C" w:rsidP="004935F9">
      <w:pPr>
        <w:pStyle w:val="odtavec"/>
      </w:pPr>
      <w:r w:rsidRPr="002271D5">
        <w:lastRenderedPageBreak/>
        <w:t>Redukovaný CoQH</w:t>
      </w:r>
      <w:r w:rsidRPr="002271D5">
        <w:rPr>
          <w:vertAlign w:val="subscript"/>
        </w:rPr>
        <w:t>2</w:t>
      </w:r>
      <w:r w:rsidRPr="002271D5">
        <w:t xml:space="preserve"> se váže do </w:t>
      </w:r>
      <w:proofErr w:type="spellStart"/>
      <w:r w:rsidRPr="002271D5">
        <w:t>Q</w:t>
      </w:r>
      <w:r w:rsidRPr="002271D5">
        <w:rPr>
          <w:vertAlign w:val="subscript"/>
        </w:rPr>
        <w:t>o</w:t>
      </w:r>
      <w:proofErr w:type="spellEnd"/>
      <w:r w:rsidRPr="002271D5">
        <w:t xml:space="preserve"> místa</w:t>
      </w:r>
      <w:r w:rsidR="00113255" w:rsidRPr="002271D5">
        <w:t xml:space="preserve"> (místo, kde bude docházet k oxidaci)</w:t>
      </w:r>
      <w:r w:rsidRPr="002271D5">
        <w:t xml:space="preserve"> a</w:t>
      </w:r>
      <w:r w:rsidR="002271D5">
        <w:t> </w:t>
      </w:r>
      <w:r w:rsidR="00EF72E0" w:rsidRPr="002271D5">
        <w:t xml:space="preserve">předává jeden elektron cytochromu </w:t>
      </w:r>
      <w:r w:rsidR="00EF72E0" w:rsidRPr="002271D5">
        <w:rPr>
          <w:i/>
        </w:rPr>
        <w:t>c</w:t>
      </w:r>
      <w:r w:rsidR="00EF72E0" w:rsidRPr="002271D5">
        <w:t xml:space="preserve">, zároveň dochází k přenosu dvou protonů do </w:t>
      </w:r>
      <w:proofErr w:type="spellStart"/>
      <w:r w:rsidR="00EF72E0" w:rsidRPr="002271D5">
        <w:t>mezimembránového</w:t>
      </w:r>
      <w:proofErr w:type="spellEnd"/>
      <w:r w:rsidR="00EF72E0" w:rsidRPr="002271D5">
        <w:t xml:space="preserve"> prostoru. Z redukovaného CoQH</w:t>
      </w:r>
      <w:r w:rsidR="00EF72E0" w:rsidRPr="002271D5">
        <w:rPr>
          <w:vertAlign w:val="subscript"/>
        </w:rPr>
        <w:t>2</w:t>
      </w:r>
      <w:r w:rsidR="00EF72E0" w:rsidRPr="002271D5">
        <w:t xml:space="preserve"> </w:t>
      </w:r>
      <w:r w:rsidR="00190E0B">
        <w:t xml:space="preserve">tedy </w:t>
      </w:r>
      <w:r w:rsidR="00EF72E0" w:rsidRPr="002271D5">
        <w:t xml:space="preserve">vzniká po odevzdání jednoho protonu a elektronu nejdříve </w:t>
      </w:r>
      <w:proofErr w:type="spellStart"/>
      <w:r w:rsidR="00EF72E0" w:rsidRPr="002271D5">
        <w:t>CoQH</w:t>
      </w:r>
      <w:proofErr w:type="spellEnd"/>
      <w:r w:rsidR="00EF72E0" w:rsidRPr="002271D5">
        <w:t>∙ (</w:t>
      </w:r>
      <w:proofErr w:type="spellStart"/>
      <w:r w:rsidR="00EF72E0" w:rsidRPr="002271D5">
        <w:t>ubisemichinon</w:t>
      </w:r>
      <w:proofErr w:type="spellEnd"/>
      <w:r w:rsidR="00EF72E0" w:rsidRPr="002271D5">
        <w:t xml:space="preserve">), po odevzdání druhého protonu vzniká </w:t>
      </w:r>
      <w:proofErr w:type="spellStart"/>
      <w:r w:rsidR="00EF72E0" w:rsidRPr="002271D5">
        <w:t>CoQ</w:t>
      </w:r>
      <w:proofErr w:type="spellEnd"/>
      <w:r w:rsidR="00EF72E0" w:rsidRPr="002271D5">
        <w:rPr>
          <w:vertAlign w:val="superscript"/>
        </w:rPr>
        <w:t>-</w:t>
      </w:r>
      <w:r w:rsidR="00EF72E0" w:rsidRPr="002271D5">
        <w:t>∙ anion. Druhý elektron</w:t>
      </w:r>
      <w:r w:rsidR="007123AC">
        <w:t xml:space="preserve"> z </w:t>
      </w:r>
      <w:proofErr w:type="spellStart"/>
      <w:r w:rsidR="007123AC" w:rsidRPr="002271D5">
        <w:t>CoQ</w:t>
      </w:r>
      <w:proofErr w:type="spellEnd"/>
      <w:r w:rsidR="007123AC" w:rsidRPr="002271D5">
        <w:rPr>
          <w:vertAlign w:val="superscript"/>
        </w:rPr>
        <w:t>-</w:t>
      </w:r>
      <w:r w:rsidR="007123AC" w:rsidRPr="002271D5">
        <w:t>∙</w:t>
      </w:r>
      <w:r w:rsidR="00EF72E0" w:rsidRPr="002271D5">
        <w:t xml:space="preserve"> přechází do komplexu III a vzniká oxidovaný </w:t>
      </w:r>
      <w:proofErr w:type="spellStart"/>
      <w:r w:rsidR="00EF72E0" w:rsidRPr="002271D5">
        <w:t>CoQ</w:t>
      </w:r>
      <w:proofErr w:type="spellEnd"/>
      <w:r w:rsidR="00EF72E0" w:rsidRPr="002271D5">
        <w:t xml:space="preserve">, který se bude zpět regenerovat </w:t>
      </w:r>
      <w:r w:rsidR="00CF55AC" w:rsidRPr="002271D5">
        <w:t xml:space="preserve">za vzniku </w:t>
      </w:r>
      <w:r w:rsidR="00EF72E0" w:rsidRPr="002271D5">
        <w:t xml:space="preserve"> CoQH</w:t>
      </w:r>
      <w:r w:rsidR="00EF72E0" w:rsidRPr="002271D5">
        <w:rPr>
          <w:vertAlign w:val="subscript"/>
        </w:rPr>
        <w:t>2</w:t>
      </w:r>
      <w:r w:rsidR="00EF72E0" w:rsidRPr="002271D5">
        <w:t xml:space="preserve">. </w:t>
      </w:r>
      <w:r w:rsidR="00CF55AC" w:rsidRPr="002271D5">
        <w:t xml:space="preserve">Oxidovaný </w:t>
      </w:r>
      <w:proofErr w:type="spellStart"/>
      <w:r w:rsidR="00CF55AC" w:rsidRPr="002271D5">
        <w:t>CoQ</w:t>
      </w:r>
      <w:proofErr w:type="spellEnd"/>
      <w:r w:rsidR="00CF55AC" w:rsidRPr="002271D5">
        <w:t xml:space="preserve"> přechází do </w:t>
      </w:r>
      <w:proofErr w:type="spellStart"/>
      <w:r w:rsidR="00CF55AC" w:rsidRPr="002271D5">
        <w:t>Q</w:t>
      </w:r>
      <w:r w:rsidR="00CF55AC" w:rsidRPr="002271D5">
        <w:rPr>
          <w:vertAlign w:val="subscript"/>
        </w:rPr>
        <w:t>i</w:t>
      </w:r>
      <w:proofErr w:type="spellEnd"/>
      <w:r w:rsidR="00CF55AC" w:rsidRPr="002271D5">
        <w:t xml:space="preserve"> vazebného místa</w:t>
      </w:r>
      <w:r w:rsidR="0050653F" w:rsidRPr="002271D5">
        <w:t xml:space="preserve"> (místo, kde bude docházet k redukci)</w:t>
      </w:r>
      <w:r w:rsidR="00CF55AC" w:rsidRPr="002271D5">
        <w:t xml:space="preserve">. </w:t>
      </w:r>
      <w:r w:rsidR="007123AC">
        <w:t>Nejprve však d</w:t>
      </w:r>
      <w:r w:rsidR="00CF55AC" w:rsidRPr="002271D5">
        <w:t>ochází k</w:t>
      </w:r>
      <w:r w:rsidR="007123AC">
        <w:t xml:space="preserve"> opětovnému</w:t>
      </w:r>
      <w:r w:rsidR="00CF55AC" w:rsidRPr="002271D5">
        <w:t xml:space="preserve"> navázání elektronu z komplexu III za vzniku </w:t>
      </w:r>
      <w:proofErr w:type="spellStart"/>
      <w:r w:rsidR="00CF55AC" w:rsidRPr="002271D5">
        <w:t>CoQ</w:t>
      </w:r>
      <w:proofErr w:type="spellEnd"/>
      <w:r w:rsidR="00CF55AC" w:rsidRPr="002271D5">
        <w:rPr>
          <w:vertAlign w:val="superscript"/>
        </w:rPr>
        <w:t>-</w:t>
      </w:r>
      <w:r w:rsidR="00CF55AC" w:rsidRPr="002271D5">
        <w:t>∙ anion</w:t>
      </w:r>
      <w:r w:rsidR="0050653F" w:rsidRPr="002271D5">
        <w:t>t</w:t>
      </w:r>
      <w:r w:rsidR="00CF55AC" w:rsidRPr="002271D5">
        <w:t xml:space="preserve">u. </w:t>
      </w:r>
    </w:p>
    <w:p w:rsidR="00CF55AC" w:rsidRPr="002271D5" w:rsidRDefault="007123AC" w:rsidP="004935F9">
      <w:pPr>
        <w:pStyle w:val="odtavec"/>
      </w:pPr>
      <w:r>
        <w:t>D</w:t>
      </w:r>
      <w:r w:rsidRPr="002271D5">
        <w:t xml:space="preserve">o </w:t>
      </w:r>
      <w:r>
        <w:t xml:space="preserve">prázdného </w:t>
      </w:r>
      <w:proofErr w:type="spellStart"/>
      <w:r w:rsidRPr="002271D5">
        <w:t>Q</w:t>
      </w:r>
      <w:r w:rsidRPr="002271D5">
        <w:rPr>
          <w:vertAlign w:val="subscript"/>
        </w:rPr>
        <w:t>o</w:t>
      </w:r>
      <w:proofErr w:type="spellEnd"/>
      <w:r w:rsidRPr="002271D5">
        <w:t xml:space="preserve"> místa se váže </w:t>
      </w:r>
      <w:r>
        <w:t>d</w:t>
      </w:r>
      <w:r w:rsidR="00CF55AC" w:rsidRPr="002271D5">
        <w:t xml:space="preserve">alší </w:t>
      </w:r>
      <w:r w:rsidR="0050653F" w:rsidRPr="002271D5">
        <w:t xml:space="preserve">molekula </w:t>
      </w:r>
      <w:r w:rsidR="00CF55AC" w:rsidRPr="002271D5">
        <w:t>CoQH</w:t>
      </w:r>
      <w:r w:rsidR="00CF55AC" w:rsidRPr="002271D5">
        <w:rPr>
          <w:vertAlign w:val="subscript"/>
        </w:rPr>
        <w:t>2</w:t>
      </w:r>
      <w:r w:rsidR="00CF55AC" w:rsidRPr="002271D5">
        <w:t xml:space="preserve"> </w:t>
      </w:r>
      <w:r w:rsidR="0050653F" w:rsidRPr="002271D5">
        <w:t>a procesy se opakují.</w:t>
      </w:r>
      <w:r w:rsidR="00CF55AC" w:rsidRPr="002271D5">
        <w:t xml:space="preserve"> </w:t>
      </w:r>
      <w:r w:rsidRPr="002271D5">
        <w:t>CoQH</w:t>
      </w:r>
      <w:r w:rsidRPr="002271D5">
        <w:rPr>
          <w:vertAlign w:val="subscript"/>
        </w:rPr>
        <w:t>2</w:t>
      </w:r>
      <w:r w:rsidRPr="002271D5">
        <w:t xml:space="preserve"> </w:t>
      </w:r>
      <w:r>
        <w:t xml:space="preserve"> p</w:t>
      </w:r>
      <w:r w:rsidR="00CF55AC" w:rsidRPr="002271D5">
        <w:t xml:space="preserve">ředává jeden elektron cytochromu </w:t>
      </w:r>
      <w:r w:rsidR="00CF55AC" w:rsidRPr="002271D5">
        <w:rPr>
          <w:i/>
        </w:rPr>
        <w:t>c</w:t>
      </w:r>
      <w:r w:rsidR="00CF55AC" w:rsidRPr="002271D5">
        <w:t xml:space="preserve">, dochází k pumpování protonů do </w:t>
      </w:r>
      <w:proofErr w:type="spellStart"/>
      <w:r w:rsidR="00CF55AC" w:rsidRPr="002271D5">
        <w:t>mezimembránového</w:t>
      </w:r>
      <w:proofErr w:type="spellEnd"/>
      <w:r w:rsidR="00CF55AC" w:rsidRPr="002271D5">
        <w:t xml:space="preserve"> prostoru za vzniku </w:t>
      </w:r>
      <w:proofErr w:type="spellStart"/>
      <w:r w:rsidR="00CF55AC" w:rsidRPr="002271D5">
        <w:t>CoQ</w:t>
      </w:r>
      <w:proofErr w:type="spellEnd"/>
      <w:r w:rsidR="00CF55AC" w:rsidRPr="002271D5">
        <w:rPr>
          <w:vertAlign w:val="superscript"/>
        </w:rPr>
        <w:t>-</w:t>
      </w:r>
      <w:r w:rsidR="00CF55AC" w:rsidRPr="002271D5">
        <w:t xml:space="preserve">∙ aniontu. Následně dojde k předání druhého </w:t>
      </w:r>
      <w:r w:rsidR="0050653F" w:rsidRPr="002271D5">
        <w:t xml:space="preserve">elektronu </w:t>
      </w:r>
      <w:r w:rsidR="00CF55AC" w:rsidRPr="002271D5">
        <w:t xml:space="preserve">komplexu III za vzniku </w:t>
      </w:r>
      <w:proofErr w:type="spellStart"/>
      <w:r w:rsidR="00CF55AC" w:rsidRPr="002271D5">
        <w:t>CoQ</w:t>
      </w:r>
      <w:proofErr w:type="spellEnd"/>
      <w:r w:rsidR="00CF55AC" w:rsidRPr="002271D5">
        <w:t>.</w:t>
      </w:r>
      <w:r w:rsidR="0050653F" w:rsidRPr="002271D5">
        <w:t xml:space="preserve"> Oxidovaný </w:t>
      </w:r>
      <w:proofErr w:type="spellStart"/>
      <w:r w:rsidR="0050653F" w:rsidRPr="002271D5">
        <w:t>CoQ</w:t>
      </w:r>
      <w:proofErr w:type="spellEnd"/>
      <w:r w:rsidR="0050653F" w:rsidRPr="002271D5">
        <w:t xml:space="preserve"> již nemá afinitu k </w:t>
      </w:r>
      <w:proofErr w:type="spellStart"/>
      <w:r w:rsidR="0050653F" w:rsidRPr="002271D5">
        <w:t>Q</w:t>
      </w:r>
      <w:r w:rsidR="0050653F" w:rsidRPr="002271D5">
        <w:rPr>
          <w:vertAlign w:val="subscript"/>
        </w:rPr>
        <w:t>o</w:t>
      </w:r>
      <w:proofErr w:type="spellEnd"/>
      <w:r w:rsidR="0050653F" w:rsidRPr="002271D5">
        <w:t xml:space="preserve"> místu (má afinitu k </w:t>
      </w:r>
      <w:proofErr w:type="spellStart"/>
      <w:r w:rsidR="0050653F" w:rsidRPr="002271D5">
        <w:t>Q</w:t>
      </w:r>
      <w:r w:rsidR="0050653F" w:rsidRPr="002271D5">
        <w:rPr>
          <w:vertAlign w:val="subscript"/>
        </w:rPr>
        <w:t>i</w:t>
      </w:r>
      <w:proofErr w:type="spellEnd"/>
      <w:r w:rsidR="0050653F" w:rsidRPr="002271D5">
        <w:t xml:space="preserve"> místu) a dojde tedy k uvolnění této molekuly do plasmatické membrány.</w:t>
      </w:r>
    </w:p>
    <w:p w:rsidR="00CF55AC" w:rsidRPr="002271D5" w:rsidRDefault="00CF55AC" w:rsidP="004935F9">
      <w:pPr>
        <w:pStyle w:val="odtavec"/>
      </w:pPr>
      <w:r w:rsidRPr="002271D5">
        <w:t xml:space="preserve">Elektron z komplexu III přechází na </w:t>
      </w:r>
      <w:proofErr w:type="spellStart"/>
      <w:r w:rsidRPr="002271D5">
        <w:t>CoQ</w:t>
      </w:r>
      <w:proofErr w:type="spellEnd"/>
      <w:r w:rsidRPr="002271D5">
        <w:rPr>
          <w:vertAlign w:val="superscript"/>
        </w:rPr>
        <w:t>-</w:t>
      </w:r>
      <w:r w:rsidRPr="002271D5">
        <w:t xml:space="preserve">∙ anion </w:t>
      </w:r>
      <w:r w:rsidR="0050653F" w:rsidRPr="002271D5">
        <w:t xml:space="preserve">čekající </w:t>
      </w:r>
      <w:r w:rsidRPr="002271D5">
        <w:t>v </w:t>
      </w:r>
      <w:proofErr w:type="spellStart"/>
      <w:r w:rsidRPr="002271D5">
        <w:t>Q</w:t>
      </w:r>
      <w:r w:rsidRPr="002271D5">
        <w:rPr>
          <w:vertAlign w:val="subscript"/>
        </w:rPr>
        <w:t>i</w:t>
      </w:r>
      <w:proofErr w:type="spellEnd"/>
      <w:r w:rsidRPr="002271D5">
        <w:t xml:space="preserve"> místě, zároveň </w:t>
      </w:r>
      <w:r w:rsidR="00764553" w:rsidRPr="002271D5">
        <w:t>dochází k vazbě dvou protonů</w:t>
      </w:r>
      <w:r w:rsidRPr="002271D5">
        <w:t xml:space="preserve"> z matrix za vzniku CoQH</w:t>
      </w:r>
      <w:r w:rsidRPr="002271D5">
        <w:rPr>
          <w:vertAlign w:val="subscript"/>
        </w:rPr>
        <w:t>2</w:t>
      </w:r>
      <w:r w:rsidRPr="002271D5">
        <w:t>.</w:t>
      </w:r>
      <w:r w:rsidR="0050653F" w:rsidRPr="002271D5">
        <w:t xml:space="preserve"> </w:t>
      </w:r>
      <w:r w:rsidR="007123AC">
        <w:t>Z</w:t>
      </w:r>
      <w:r w:rsidR="0050653F" w:rsidRPr="002271D5">
        <w:t>redukovaný CoQH</w:t>
      </w:r>
      <w:r w:rsidR="0050653F" w:rsidRPr="002271D5">
        <w:rPr>
          <w:vertAlign w:val="subscript"/>
        </w:rPr>
        <w:t>2</w:t>
      </w:r>
      <w:r w:rsidR="0050653F" w:rsidRPr="002271D5">
        <w:t xml:space="preserve"> nemá pro změnu afinitu k </w:t>
      </w:r>
      <w:proofErr w:type="spellStart"/>
      <w:r w:rsidR="0050653F" w:rsidRPr="002271D5">
        <w:t>Q</w:t>
      </w:r>
      <w:r w:rsidR="0050653F" w:rsidRPr="002271D5">
        <w:rPr>
          <w:vertAlign w:val="subscript"/>
        </w:rPr>
        <w:t>i</w:t>
      </w:r>
      <w:proofErr w:type="spellEnd"/>
      <w:r w:rsidR="0050653F" w:rsidRPr="002271D5">
        <w:t xml:space="preserve"> místu. Dojde k jeho uvolnění z tohoto </w:t>
      </w:r>
      <w:r w:rsidR="002271D5">
        <w:t>místa do plasmatické membrány a </w:t>
      </w:r>
      <w:r w:rsidR="0050653F" w:rsidRPr="002271D5">
        <w:t xml:space="preserve">možnému navázaní zpět do </w:t>
      </w:r>
      <w:proofErr w:type="spellStart"/>
      <w:r w:rsidR="0050653F" w:rsidRPr="002271D5">
        <w:t>Q</w:t>
      </w:r>
      <w:r w:rsidR="0050653F" w:rsidRPr="002271D5">
        <w:rPr>
          <w:vertAlign w:val="subscript"/>
        </w:rPr>
        <w:t>o</w:t>
      </w:r>
      <w:proofErr w:type="spellEnd"/>
      <w:r w:rsidR="0050653F" w:rsidRPr="002271D5">
        <w:t xml:space="preserve"> místa. Procesy se opakují.</w:t>
      </w:r>
    </w:p>
    <w:p w:rsidR="00CF55AC" w:rsidRPr="004935F9" w:rsidRDefault="00CF55AC" w:rsidP="004935F9">
      <w:pPr>
        <w:pStyle w:val="odtavec"/>
      </w:pPr>
      <w:r w:rsidRPr="002271D5">
        <w:t>Do jednoho Q cyklu vždy vstupují dva redukované koenzymy Q (CoQH</w:t>
      </w:r>
      <w:r w:rsidRPr="002271D5">
        <w:rPr>
          <w:vertAlign w:val="subscript"/>
        </w:rPr>
        <w:t>2</w:t>
      </w:r>
      <w:r w:rsidRPr="002271D5">
        <w:t>), př</w:t>
      </w:r>
      <w:r w:rsidR="00764553" w:rsidRPr="002271D5">
        <w:t>ičemž jeden se vždy regeneruje</w:t>
      </w:r>
      <w:r w:rsidR="0050653F" w:rsidRPr="002271D5">
        <w:t xml:space="preserve">, což má za důsledek, že na jeden přenesený elektron na </w:t>
      </w:r>
      <w:proofErr w:type="spellStart"/>
      <w:r w:rsidR="0050653F" w:rsidRPr="002271D5">
        <w:t>cyt</w:t>
      </w:r>
      <w:proofErr w:type="spellEnd"/>
      <w:r w:rsidR="0050653F" w:rsidRPr="002271D5">
        <w:t xml:space="preserve"> </w:t>
      </w:r>
      <w:r w:rsidR="0050653F" w:rsidRPr="002271D5">
        <w:rPr>
          <w:i/>
        </w:rPr>
        <w:t>c</w:t>
      </w:r>
      <w:r w:rsidR="0050653F" w:rsidRPr="002271D5">
        <w:t xml:space="preserve"> se přenesou 2 protony z matrix do </w:t>
      </w:r>
      <w:proofErr w:type="spellStart"/>
      <w:r w:rsidR="0050653F" w:rsidRPr="002271D5">
        <w:t>mezimembránového</w:t>
      </w:r>
      <w:proofErr w:type="spellEnd"/>
      <w:r w:rsidR="0050653F" w:rsidRPr="002271D5">
        <w:t xml:space="preserve"> prostoru</w:t>
      </w:r>
      <w:r w:rsidR="00764553" w:rsidRPr="002271D5">
        <w:t xml:space="preserve"> (rovn</w:t>
      </w:r>
      <w:r w:rsidR="00C94D70">
        <w:t>ice 7</w:t>
      </w:r>
      <w:r w:rsidR="00764553" w:rsidRPr="002271D5">
        <w:t>)</w:t>
      </w:r>
      <w:r w:rsidR="0050653F" w:rsidRPr="002271D5">
        <w:t>.</w:t>
      </w:r>
    </w:p>
    <w:p w:rsidR="00CF55AC" w:rsidRPr="00DA31A8" w:rsidRDefault="00CF55AC" w:rsidP="00DA31A8">
      <w:pPr>
        <w:pStyle w:val="Odstavecseseznamem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CoQ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+2</m:t>
        </m:r>
        <m:r>
          <w:rPr>
            <w:rFonts w:ascii="Cambria Math" w:eastAsiaTheme="minorEastAsia" w:hAnsi="Cambria Math"/>
          </w:rPr>
          <m:t>Cyt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ox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.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+2</m:t>
        </m:r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matrix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→</m:t>
        </m:r>
        <m:r>
          <w:rPr>
            <w:rFonts w:ascii="Cambria Math" w:eastAsiaTheme="minorEastAsia" w:hAnsi="Cambria Math"/>
          </w:rPr>
          <m:t>CoQ</m:t>
        </m:r>
        <m:r>
          <m:rPr>
            <m:sty m:val="p"/>
          </m:rPr>
          <w:rPr>
            <w:rFonts w:ascii="Cambria Math" w:eastAsiaTheme="minorEastAsia" w:hAnsi="Cambria Math"/>
          </w:rPr>
          <m:t>+2</m:t>
        </m:r>
        <m:r>
          <w:rPr>
            <w:rFonts w:ascii="Cambria Math" w:eastAsiaTheme="minorEastAsia" w:hAnsi="Cambria Math"/>
          </w:rPr>
          <m:t>Cyt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red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.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+4</m:t>
        </m:r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mezi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. </m:t>
            </m:r>
            <m:r>
              <w:rPr>
                <w:rFonts w:ascii="Cambria Math" w:eastAsiaTheme="minorEastAsia" w:hAnsi="Cambria Math"/>
              </w:rPr>
              <m:t>prostor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</m:sup>
        </m:sSubSup>
      </m:oMath>
      <w:r w:rsidR="00904265">
        <w:rPr>
          <w:rFonts w:eastAsiaTheme="minorEastAsia"/>
        </w:rPr>
        <w:tab/>
      </w:r>
      <w:r w:rsidR="00C94D70">
        <w:rPr>
          <w:rFonts w:eastAsiaTheme="minorEastAsia"/>
        </w:rPr>
        <w:t>(7</w:t>
      </w:r>
      <w:r w:rsidR="00764553" w:rsidRPr="00DA31A8">
        <w:rPr>
          <w:rFonts w:eastAsiaTheme="minorEastAsia"/>
        </w:rPr>
        <w:t>)</w:t>
      </w:r>
    </w:p>
    <w:p w:rsidR="00904265" w:rsidRPr="004935F9" w:rsidRDefault="007062E3" w:rsidP="004935F9">
      <w:pPr>
        <w:pStyle w:val="odtavec"/>
      </w:pPr>
      <w:r w:rsidRPr="004935F9">
        <w:t xml:space="preserve">Komplex IV (cytochrom </w:t>
      </w:r>
      <w:r w:rsidRPr="002271D5">
        <w:rPr>
          <w:i/>
        </w:rPr>
        <w:t>c</w:t>
      </w:r>
      <w:r w:rsidRPr="004935F9">
        <w:t xml:space="preserve"> </w:t>
      </w:r>
      <w:proofErr w:type="spellStart"/>
      <w:r w:rsidRPr="004935F9">
        <w:t>oxidasa</w:t>
      </w:r>
      <w:proofErr w:type="spellEnd"/>
      <w:r w:rsidRPr="004935F9">
        <w:t xml:space="preserve">) katalyzuje jednoelektronovou oxidaci čtyř cytochromů </w:t>
      </w:r>
      <w:r w:rsidRPr="002271D5">
        <w:rPr>
          <w:i/>
        </w:rPr>
        <w:t>c</w:t>
      </w:r>
      <w:r w:rsidRPr="004935F9">
        <w:t xml:space="preserve"> a současně </w:t>
      </w:r>
      <w:proofErr w:type="spellStart"/>
      <w:r w:rsidRPr="004935F9">
        <w:t>čtyřelektronovou</w:t>
      </w:r>
      <w:proofErr w:type="spellEnd"/>
      <w:r w:rsidRPr="004935F9">
        <w:t xml:space="preserve"> redukci jedné molekuly kyslíku</w:t>
      </w:r>
      <w:r w:rsidR="00C94D70">
        <w:t xml:space="preserve"> (rovnice 9</w:t>
      </w:r>
      <w:r w:rsidR="00904265" w:rsidRPr="004935F9">
        <w:t>)</w:t>
      </w:r>
      <w:r w:rsidRPr="004935F9">
        <w:t xml:space="preserve">. Cytochrom </w:t>
      </w:r>
      <w:r w:rsidRPr="002271D5">
        <w:rPr>
          <w:i/>
        </w:rPr>
        <w:t>c</w:t>
      </w:r>
      <w:r w:rsidRPr="004935F9">
        <w:t xml:space="preserve"> přenáší elektron z komplex</w:t>
      </w:r>
      <w:r w:rsidR="00113255">
        <w:t>u</w:t>
      </w:r>
      <w:r w:rsidRPr="004935F9">
        <w:t xml:space="preserve"> III na komplex IV. Přes komplex IV přecházejí čtyři elektrony a redukují molekulu kyslíku na oxidové ionty (O</w:t>
      </w:r>
      <w:r w:rsidRPr="006C1280">
        <w:rPr>
          <w:vertAlign w:val="superscript"/>
        </w:rPr>
        <w:t>2-</w:t>
      </w:r>
      <w:r w:rsidRPr="004935F9">
        <w:t>), které reagují se čtyřmi protony za vzniku dvou molekul vody</w:t>
      </w:r>
      <w:r w:rsidR="00C94D70">
        <w:t xml:space="preserve"> (rovnice 8</w:t>
      </w:r>
      <w:r w:rsidR="00904265" w:rsidRPr="004935F9">
        <w:t>)</w:t>
      </w:r>
      <w:r w:rsidRPr="004935F9">
        <w:t xml:space="preserve">. </w:t>
      </w:r>
    </w:p>
    <w:p w:rsidR="00904265" w:rsidRDefault="00F87081" w:rsidP="00904265">
      <w:pPr>
        <w:pStyle w:val="Odstavecseseznamem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+4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</m:sup>
        </m:sSup>
        <m:r>
          <w:rPr>
            <w:rFonts w:ascii="Cambria Math" w:eastAsiaTheme="minorEastAsia" w:hAnsi="Cambria Math"/>
          </w:rPr>
          <m:t>+4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H</m:t>
            </m:r>
          </m:e>
          <m:sup>
            <m:r>
              <w:rPr>
                <w:rFonts w:ascii="Cambria Math" w:eastAsiaTheme="minorEastAsia" w:hAnsi="Cambria Math"/>
              </w:rPr>
              <m:t>+</m:t>
            </m:r>
          </m:sup>
        </m:sSup>
        <m:r>
          <w:rPr>
            <w:rFonts w:ascii="Cambria Math" w:eastAsiaTheme="minorEastAsia" w:hAnsi="Cambria Math"/>
          </w:rPr>
          <m:t>→2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O</m:t>
        </m:r>
      </m:oMath>
      <w:r w:rsidR="00904265">
        <w:rPr>
          <w:rFonts w:eastAsiaTheme="minorEastAsia"/>
        </w:rPr>
        <w:tab/>
      </w:r>
      <w:r w:rsidR="00904265">
        <w:rPr>
          <w:rFonts w:eastAsiaTheme="minorEastAsia"/>
        </w:rPr>
        <w:tab/>
      </w:r>
      <w:r w:rsidR="00904265">
        <w:rPr>
          <w:rFonts w:eastAsiaTheme="minorEastAsia"/>
        </w:rPr>
        <w:tab/>
      </w:r>
      <w:r w:rsidR="00904265">
        <w:rPr>
          <w:rFonts w:eastAsiaTheme="minorEastAsia"/>
        </w:rPr>
        <w:tab/>
      </w:r>
      <w:r w:rsidR="00904265">
        <w:rPr>
          <w:rFonts w:eastAsiaTheme="minorEastAsia"/>
        </w:rPr>
        <w:tab/>
      </w:r>
      <w:r w:rsidR="00904265">
        <w:rPr>
          <w:rFonts w:eastAsiaTheme="minorEastAsia"/>
        </w:rPr>
        <w:tab/>
      </w:r>
      <w:r w:rsidR="00904265">
        <w:rPr>
          <w:rFonts w:eastAsiaTheme="minorEastAsia"/>
        </w:rPr>
        <w:tab/>
      </w:r>
      <w:r w:rsidR="00C94D70">
        <w:rPr>
          <w:rFonts w:eastAsiaTheme="minorEastAsia"/>
        </w:rPr>
        <w:t>(8</w:t>
      </w:r>
      <w:r w:rsidR="00904265">
        <w:rPr>
          <w:rFonts w:eastAsiaTheme="minorEastAsia"/>
        </w:rPr>
        <w:t>)</w:t>
      </w:r>
    </w:p>
    <w:p w:rsidR="007062E3" w:rsidRPr="004935F9" w:rsidRDefault="007062E3" w:rsidP="004935F9">
      <w:pPr>
        <w:pStyle w:val="odtavec"/>
      </w:pPr>
      <w:r w:rsidRPr="004935F9">
        <w:t>Současně jsou z matrix přes komplex IV pumpovány čtyři protony do mezi</w:t>
      </w:r>
      <w:r w:rsidR="006C1280">
        <w:t>-</w:t>
      </w:r>
      <w:r w:rsidRPr="004935F9">
        <w:t>membránového prostoru</w:t>
      </w:r>
      <w:r w:rsidR="00113255">
        <w:t xml:space="preserve"> (rovnice 8)</w:t>
      </w:r>
      <w:r w:rsidRPr="004935F9">
        <w:t xml:space="preserve">. </w:t>
      </w:r>
    </w:p>
    <w:p w:rsidR="007062E3" w:rsidRPr="007062E3" w:rsidRDefault="007062E3" w:rsidP="00904265">
      <w:pPr>
        <w:pStyle w:val="Odstavecseseznamem"/>
        <w:widowControl w:val="0"/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w:lastRenderedPageBreak/>
          <m:t>4</m:t>
        </m:r>
        <m:r>
          <w:rPr>
            <w:rFonts w:ascii="Cambria Math" w:eastAsiaTheme="minorEastAsia" w:hAnsi="Cambria Math"/>
          </w:rPr>
          <m:t>Cyt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red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.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+8</m:t>
        </m:r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matrix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</m:sup>
        </m:sSubSup>
        <m:r>
          <m:rPr>
            <m:sty m:val="p"/>
          </m:rPr>
          <w:rPr>
            <w:rFonts w:ascii="Cambria Math" w:eastAsiaTheme="minorEastAsia" w:hAnsi="Cambria Math"/>
          </w:rPr>
          <m:t>→4</m:t>
        </m:r>
        <m:r>
          <w:rPr>
            <w:rFonts w:ascii="Cambria Math" w:eastAsiaTheme="minorEastAsia" w:hAnsi="Cambria Math"/>
          </w:rPr>
          <m:t>Cyt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ox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.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+2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O</m:t>
        </m:r>
        <m:r>
          <m:rPr>
            <m:sty m:val="p"/>
          </m:rPr>
          <w:rPr>
            <w:rFonts w:ascii="Cambria Math" w:eastAsiaTheme="minorEastAsia" w:hAnsi="Cambria Math"/>
          </w:rPr>
          <m:t>+4</m:t>
        </m:r>
        <m:sSubSup>
          <m:sSubSupPr>
            <m:ctrlPr>
              <w:rPr>
                <w:rFonts w:ascii="Cambria Math" w:eastAsiaTheme="minorEastAsia" w:hAnsi="Cambria Math"/>
              </w:rPr>
            </m:ctrlPr>
          </m:sSubSup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mezi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. </m:t>
            </m:r>
            <m:r>
              <w:rPr>
                <w:rFonts w:ascii="Cambria Math" w:eastAsiaTheme="minorEastAsia" w:hAnsi="Cambria Math"/>
              </w:rPr>
              <m:t>prostor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</m:sup>
        </m:sSubSup>
      </m:oMath>
      <w:r w:rsidR="00C94D70">
        <w:rPr>
          <w:rFonts w:eastAsiaTheme="minorEastAsia"/>
        </w:rPr>
        <w:tab/>
        <w:t>(9</w:t>
      </w:r>
      <w:r w:rsidR="00904265">
        <w:rPr>
          <w:rFonts w:eastAsiaTheme="minorEastAsia"/>
        </w:rPr>
        <w:t>)</w:t>
      </w:r>
    </w:p>
    <w:p w:rsidR="002A68A0" w:rsidRDefault="00F521EF" w:rsidP="00675293">
      <w:pPr>
        <w:pStyle w:val="nadpisanimace"/>
        <w:keepNext/>
        <w:keepLines/>
        <w:widowControl w:val="0"/>
      </w:pPr>
      <w:r>
        <w:t>Oxidativní fosforylace</w:t>
      </w:r>
    </w:p>
    <w:p w:rsidR="00F521EF" w:rsidRPr="004935F9" w:rsidRDefault="00F521EF" w:rsidP="004935F9">
      <w:pPr>
        <w:pStyle w:val="odtavec"/>
      </w:pPr>
      <w:r w:rsidRPr="004935F9">
        <w:t>Během elektron</w:t>
      </w:r>
      <w:r w:rsidR="00190E0B" w:rsidRPr="004935F9">
        <w:t xml:space="preserve"> – </w:t>
      </w:r>
      <w:r w:rsidRPr="004935F9">
        <w:t>transportního řetězce</w:t>
      </w:r>
      <w:r w:rsidR="00C71C30" w:rsidRPr="004935F9">
        <w:t xml:space="preserve"> je uvolněná energie při přenosu elektronů využita k pumpování vodíkových protonů</w:t>
      </w:r>
      <w:r w:rsidRPr="004935F9">
        <w:t xml:space="preserve"> do </w:t>
      </w:r>
      <w:proofErr w:type="spellStart"/>
      <w:r w:rsidRPr="004935F9">
        <w:t>mezimembránového</w:t>
      </w:r>
      <w:proofErr w:type="spellEnd"/>
      <w:r w:rsidRPr="004935F9">
        <w:t xml:space="preserve"> prostoru. Tím dochází k tvorbě rozdílných hodnot pH na stranách vnitřní membrány. V matrix je hodnota pH oproti </w:t>
      </w:r>
      <w:proofErr w:type="spellStart"/>
      <w:r w:rsidRPr="004935F9">
        <w:t>mezimembránovému</w:t>
      </w:r>
      <w:proofErr w:type="spellEnd"/>
      <w:r w:rsidRPr="004935F9">
        <w:t xml:space="preserve"> prostoru vyšší, tedy zásaditější. Experimentálně naměřené hodnoty pH udávají</w:t>
      </w:r>
      <w:r w:rsidR="00C71C30" w:rsidRPr="004935F9">
        <w:t>,</w:t>
      </w:r>
      <w:r w:rsidR="00904265" w:rsidRPr="004935F9">
        <w:t xml:space="preserve"> </w:t>
      </w:r>
      <m:oMath>
        <m:r>
          <w:rPr>
            <w:rFonts w:ascii="Cambria Math" w:hAnsi="Cambria Math"/>
          </w:rPr>
          <m:t>pH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8</m:t>
            </m:r>
          </m:e>
          <m:sub>
            <m:r>
              <w:rPr>
                <w:rFonts w:ascii="Cambria Math" w:hAnsi="Cambria Math"/>
              </w:rPr>
              <m:t>matrix</m:t>
            </m:r>
          </m:sub>
        </m:sSub>
      </m:oMath>
      <w:r w:rsidR="00904265" w:rsidRPr="004935F9">
        <w:t xml:space="preserve"> a </w:t>
      </w:r>
      <m:oMath>
        <m:r>
          <w:rPr>
            <w:rFonts w:ascii="Cambria Math" w:hAnsi="Cambria Math"/>
          </w:rPr>
          <m:t>pH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7</m:t>
            </m:r>
          </m:e>
          <m:sub>
            <m:r>
              <w:rPr>
                <w:rFonts w:ascii="Cambria Math" w:hAnsi="Cambria Math"/>
              </w:rPr>
              <m:t>mezi</m:t>
            </m:r>
            <m:r>
              <m:rPr>
                <m:sty m:val="p"/>
              </m:rPr>
              <w:rPr>
                <w:rFonts w:ascii="Cambria Math" w:hAnsi="Cambria Math"/>
              </w:rPr>
              <m:t>.</m:t>
            </m:r>
            <m:r>
              <w:rPr>
                <w:rFonts w:ascii="Cambria Math" w:hAnsi="Cambria Math"/>
              </w:rPr>
              <m:t>prostor</m:t>
            </m:r>
          </m:sub>
        </m:sSub>
      </m:oMath>
      <w:r w:rsidR="00904265" w:rsidRPr="004935F9">
        <w:t xml:space="preserve">. </w:t>
      </w:r>
      <w:r w:rsidRPr="004935F9">
        <w:t>Na základě vyšší ko</w:t>
      </w:r>
      <w:r w:rsidR="00C71C30" w:rsidRPr="004935F9">
        <w:t>ncentrace protonů v </w:t>
      </w:r>
      <w:proofErr w:type="spellStart"/>
      <w:r w:rsidR="00C71C30" w:rsidRPr="004935F9">
        <w:t>mezimembránovém</w:t>
      </w:r>
      <w:proofErr w:type="spellEnd"/>
      <w:r w:rsidR="00C71C30" w:rsidRPr="004935F9">
        <w:t xml:space="preserve"> prostoru dochází k tvorbě protonového gradientu. Ten je využit v procesu oxidativní fosforylace.</w:t>
      </w:r>
    </w:p>
    <w:p w:rsidR="00C71C30" w:rsidRPr="004935F9" w:rsidRDefault="00C71C30" w:rsidP="004935F9">
      <w:pPr>
        <w:pStyle w:val="odtavec"/>
      </w:pPr>
      <w:r w:rsidRPr="004935F9">
        <w:t xml:space="preserve">Pomocí proteinového komplexu ATP </w:t>
      </w:r>
      <w:proofErr w:type="spellStart"/>
      <w:r w:rsidRPr="004935F9">
        <w:t>synthasy</w:t>
      </w:r>
      <w:proofErr w:type="spellEnd"/>
      <w:r w:rsidRPr="004935F9">
        <w:t xml:space="preserve"> je volná energie transportu vodíkových protonů využita k syntéze ATP. Jedná se o </w:t>
      </w:r>
      <w:proofErr w:type="spellStart"/>
      <w:r w:rsidRPr="004935F9">
        <w:t>endergonický</w:t>
      </w:r>
      <w:proofErr w:type="spellEnd"/>
      <w:r w:rsidRPr="004935F9">
        <w:t xml:space="preserve"> proces, při kterém vzniká adenosintrifosfát (ATP) z anorganického fosfátu (P) a </w:t>
      </w:r>
      <w:proofErr w:type="spellStart"/>
      <w:r w:rsidRPr="004935F9">
        <w:t>adenosindifosfátu</w:t>
      </w:r>
      <w:proofErr w:type="spellEnd"/>
      <w:r w:rsidRPr="004935F9">
        <w:t xml:space="preserve"> (ADP)</w:t>
      </w:r>
      <w:r w:rsidR="00D148D5">
        <w:t>, (obr. 16</w:t>
      </w:r>
      <w:r w:rsidR="00904265" w:rsidRPr="004935F9">
        <w:t>)</w:t>
      </w:r>
      <w:r w:rsidRPr="004935F9">
        <w:t xml:space="preserve">. Přes komplex ATP </w:t>
      </w:r>
      <w:proofErr w:type="spellStart"/>
      <w:r w:rsidRPr="004935F9">
        <w:t>synthasa</w:t>
      </w:r>
      <w:proofErr w:type="spellEnd"/>
      <w:r w:rsidRPr="004935F9">
        <w:t xml:space="preserve"> prochází protony z </w:t>
      </w:r>
      <w:proofErr w:type="spellStart"/>
      <w:r w:rsidRPr="004935F9">
        <w:t>mezimembránového</w:t>
      </w:r>
      <w:proofErr w:type="spellEnd"/>
      <w:r w:rsidRPr="004935F9">
        <w:t xml:space="preserve"> prostoru zpět do matrix</w:t>
      </w:r>
      <w:r w:rsidR="00113255">
        <w:t xml:space="preserve"> mitochondrie</w:t>
      </w:r>
      <w:r w:rsidRPr="004935F9">
        <w:t>, tím vzniká energie</w:t>
      </w:r>
      <w:r w:rsidR="00105CF1" w:rsidRPr="004935F9">
        <w:t xml:space="preserve"> pro syntézu ATP</w:t>
      </w:r>
      <w:r w:rsidRPr="004935F9">
        <w:t>. Pravděpodobně na syntézu jedné molekuly ATP je nutný průchod tří až čtyř vodíkových protonů.</w:t>
      </w:r>
    </w:p>
    <w:p w:rsidR="00130E0C" w:rsidRDefault="00130E0C" w:rsidP="00675293">
      <w:pPr>
        <w:pStyle w:val="obrazek"/>
      </w:pPr>
      <w:r>
        <w:lastRenderedPageBreak/>
        <w:drawing>
          <wp:inline distT="0" distB="0" distL="0" distR="0" wp14:anchorId="759DFA20" wp14:editId="4891906A">
            <wp:extent cx="3814845" cy="2909454"/>
            <wp:effectExtent l="0" t="0" r="0" b="571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884" cy="29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0C" w:rsidRPr="00130E0C" w:rsidRDefault="00D148D5" w:rsidP="00C94D70">
      <w:pPr>
        <w:pStyle w:val="textpodobr"/>
        <w:keepNext/>
        <w:keepLines/>
        <w:widowControl w:val="0"/>
      </w:pPr>
      <w:r>
        <w:t>Obr. 16</w:t>
      </w:r>
      <w:r w:rsidR="00130E0C">
        <w:t>:</w:t>
      </w:r>
      <w:r w:rsidR="00904265">
        <w:t xml:space="preserve"> Vznik a hydrolýza ATP</w:t>
      </w:r>
    </w:p>
    <w:p w:rsidR="00105CF1" w:rsidRDefault="00105CF1" w:rsidP="00C94D70">
      <w:pPr>
        <w:pStyle w:val="nadpisanimace"/>
        <w:keepNext/>
        <w:keepLines/>
        <w:widowControl w:val="0"/>
      </w:pPr>
      <w:r>
        <w:t>Redoxní systém dýchacího řetězce</w:t>
      </w:r>
    </w:p>
    <w:p w:rsidR="00105CF1" w:rsidRPr="004935F9" w:rsidRDefault="00105CF1" w:rsidP="00C94D70">
      <w:pPr>
        <w:pStyle w:val="odtavec"/>
        <w:keepNext/>
        <w:keepLines/>
      </w:pPr>
      <w:r w:rsidRPr="004935F9">
        <w:t>V dýchacím řetězci jsou přenašeče elektronů uspořádány na základě vzrůstajícího redoxního potenciálu</w:t>
      </w:r>
      <w:r w:rsidR="00D148D5">
        <w:t xml:space="preserve"> (obr. 17</w:t>
      </w:r>
      <w:r w:rsidR="00F236EF" w:rsidRPr="004935F9">
        <w:t>)</w:t>
      </w:r>
      <w:r w:rsidRPr="004935F9">
        <w:t>. Redoxní potenciál udává tendenci soustavy k příjmu nebo odevzdání elektronu. Na základě rozdílných hodnot redoxního potenciálu je uskutečňován přenos elektronů</w:t>
      </w:r>
      <w:r w:rsidR="00113255">
        <w:t xml:space="preserve"> z</w:t>
      </w:r>
      <w:r w:rsidRPr="004935F9">
        <w:t> molekul s nižším redoxním potenciálem na molekuly s vyšším redoxním potenciálem. Látky se zápornou hodnotou redoxního potenciálu (NADH) jsou redukčními činidly. Snad</w:t>
      </w:r>
      <w:r w:rsidR="00113255">
        <w:t>no</w:t>
      </w:r>
      <w:r w:rsidRPr="004935F9">
        <w:t xml:space="preserve"> odevzdávají elektrony a tím dochází k jejich oxidaci. Naopak látky s kladným redoxním potenciálem (kyslík) jsou oxidačními činidly. Snadno přijímají elektrony a tím dochází k jejich redukci. </w:t>
      </w:r>
    </w:p>
    <w:p w:rsidR="00130E0C" w:rsidRDefault="00130E0C" w:rsidP="00675293">
      <w:pPr>
        <w:pStyle w:val="obrazek"/>
      </w:pPr>
      <w:r>
        <w:lastRenderedPageBreak/>
        <w:drawing>
          <wp:inline distT="0" distB="0" distL="0" distR="0" wp14:anchorId="135E16D7" wp14:editId="1B9EF1E7">
            <wp:extent cx="4251366" cy="311084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o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894" cy="31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E0C" w:rsidRDefault="00D148D5" w:rsidP="00903262">
      <w:pPr>
        <w:pStyle w:val="textpodobr"/>
      </w:pPr>
      <w:r>
        <w:t>Obr. 17</w:t>
      </w:r>
      <w:r w:rsidR="00130E0C">
        <w:t>:</w:t>
      </w:r>
      <w:r w:rsidR="00F236EF">
        <w:t xml:space="preserve"> Uspořádání transportních proteinů podle vzrůstajícího redoxního potenciálu</w:t>
      </w:r>
    </w:p>
    <w:p w:rsidR="00F236EF" w:rsidRDefault="00F236EF" w:rsidP="00675293">
      <w:pPr>
        <w:pStyle w:val="nadpisanimace"/>
        <w:keepNext/>
        <w:keepLines/>
      </w:pPr>
      <w:r>
        <w:t>Schéma průběhu reakcí dýchacího řetězce</w:t>
      </w:r>
    </w:p>
    <w:p w:rsidR="00F236EF" w:rsidRDefault="007457E8" w:rsidP="00675293">
      <w:pPr>
        <w:pStyle w:val="obrazek"/>
      </w:pPr>
      <w:r>
        <w:drawing>
          <wp:inline distT="0" distB="0" distL="0" distR="0" wp14:anchorId="3BB2DC72" wp14:editId="57BFDDB9">
            <wp:extent cx="6148800" cy="2761200"/>
            <wp:effectExtent l="0" t="0" r="4445" b="127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E8" w:rsidRPr="007457E8" w:rsidRDefault="00D148D5" w:rsidP="00E13615">
      <w:pPr>
        <w:pStyle w:val="textpodobr"/>
        <w:widowControl w:val="0"/>
      </w:pPr>
      <w:r>
        <w:t>Obr. 18</w:t>
      </w:r>
      <w:r w:rsidR="007457E8">
        <w:t>: Schéma</w:t>
      </w:r>
      <w:r w:rsidR="005C24CD">
        <w:t xml:space="preserve"> průběhu reakcí</w:t>
      </w:r>
      <w:r w:rsidR="007457E8">
        <w:t xml:space="preserve"> dýchacího řetězce</w:t>
      </w:r>
    </w:p>
    <w:p w:rsidR="00455B43" w:rsidRDefault="00455B43">
      <w:r>
        <w:br w:type="page"/>
      </w:r>
    </w:p>
    <w:p w:rsidR="00455B43" w:rsidRPr="00455B43" w:rsidRDefault="00455B43" w:rsidP="00F23D60">
      <w:pPr>
        <w:rPr>
          <w:b/>
        </w:rPr>
      </w:pPr>
      <w:r w:rsidRPr="00455B43">
        <w:rPr>
          <w:b/>
        </w:rPr>
        <w:lastRenderedPageBreak/>
        <w:t>Po</w:t>
      </w:r>
      <w:r>
        <w:rPr>
          <w:b/>
        </w:rPr>
        <w:t>užitá li</w:t>
      </w:r>
      <w:r w:rsidRPr="00455B43">
        <w:rPr>
          <w:b/>
        </w:rPr>
        <w:t>t</w:t>
      </w:r>
      <w:r>
        <w:rPr>
          <w:b/>
        </w:rPr>
        <w:t>e</w:t>
      </w:r>
      <w:r w:rsidRPr="00455B43">
        <w:rPr>
          <w:b/>
        </w:rPr>
        <w:t>ratura:</w:t>
      </w:r>
    </w:p>
    <w:p w:rsidR="00F23D60" w:rsidRPr="002F4A0C" w:rsidRDefault="00C624D2" w:rsidP="00F23D60">
      <w:r>
        <w:t>(1)</w:t>
      </w:r>
      <w:r w:rsidR="00F23D60" w:rsidRPr="002F4A0C">
        <w:t xml:space="preserve"> Biochemie - vzdělávací portál. [</w:t>
      </w:r>
      <w:proofErr w:type="gramStart"/>
      <w:r w:rsidR="00F23D60" w:rsidRPr="002F4A0C">
        <w:t>Online]</w:t>
      </w:r>
      <w:r w:rsidR="00355677" w:rsidRPr="002F4A0C">
        <w:t xml:space="preserve"> </w:t>
      </w:r>
      <w:r w:rsidR="002F4A0C" w:rsidRPr="002F4A0C">
        <w:t xml:space="preserve"> [Citace</w:t>
      </w:r>
      <w:proofErr w:type="gramEnd"/>
      <w:r w:rsidR="002F4A0C" w:rsidRPr="002F4A0C">
        <w:t xml:space="preserve">: 6. </w:t>
      </w:r>
      <w:r w:rsidR="00F23D60" w:rsidRPr="002F4A0C">
        <w:t>2</w:t>
      </w:r>
      <w:r w:rsidR="002F4A0C" w:rsidRPr="002F4A0C">
        <w:t>. 2018</w:t>
      </w:r>
      <w:r w:rsidR="00F23D60" w:rsidRPr="002F4A0C">
        <w:t xml:space="preserve">] </w:t>
      </w:r>
      <w:r w:rsidR="00355677" w:rsidRPr="002F4A0C">
        <w:rPr>
          <w:rFonts w:cstheme="minorHAnsi"/>
          <w:color w:val="000000"/>
          <w:shd w:val="clear" w:color="auto" w:fill="FFFFFF"/>
        </w:rPr>
        <w:t xml:space="preserve">Dostupné na: </w:t>
      </w:r>
      <w:r w:rsidR="00355677" w:rsidRPr="002F4A0C">
        <w:t>&lt;</w:t>
      </w:r>
      <w:r w:rsidR="002F4A0C">
        <w:t>www.studiumbiochemie.</w:t>
      </w:r>
      <w:r w:rsidR="00F23D60" w:rsidRPr="002F4A0C">
        <w:t>cz</w:t>
      </w:r>
      <w:r w:rsidR="00355677" w:rsidRPr="002F4A0C">
        <w:t>&gt;</w:t>
      </w:r>
      <w:r w:rsidR="00F23D60" w:rsidRPr="002F4A0C">
        <w:t>.</w:t>
      </w:r>
    </w:p>
    <w:p w:rsidR="00F23D60" w:rsidRDefault="00C624D2" w:rsidP="00F23D60">
      <w:r>
        <w:t>(2)</w:t>
      </w:r>
      <w:r w:rsidRPr="002F4A0C">
        <w:t xml:space="preserve"> </w:t>
      </w:r>
      <w:r w:rsidR="00F23D60" w:rsidRPr="002F4A0C">
        <w:t xml:space="preserve"> Biochemie - vzdělávací portál</w:t>
      </w:r>
      <w:r w:rsidR="00F23D60" w:rsidRPr="002F4A0C">
        <w:rPr>
          <w:i/>
        </w:rPr>
        <w:t>. Dýchací řetězec.</w:t>
      </w:r>
      <w:r w:rsidR="00F23D60" w:rsidRPr="002F4A0C">
        <w:t xml:space="preserve"> [Online] [Citace: 6. 2</w:t>
      </w:r>
      <w:r w:rsidR="002F4A0C" w:rsidRPr="002F4A0C">
        <w:t>. 2018</w:t>
      </w:r>
      <w:r w:rsidR="00F23D60" w:rsidRPr="002F4A0C">
        <w:t xml:space="preserve">] </w:t>
      </w:r>
      <w:r w:rsidR="00355677" w:rsidRPr="002F4A0C">
        <w:rPr>
          <w:rFonts w:cstheme="minorHAnsi"/>
          <w:color w:val="000000"/>
          <w:shd w:val="clear" w:color="auto" w:fill="FFFFFF"/>
        </w:rPr>
        <w:t xml:space="preserve">Dostupné na: </w:t>
      </w:r>
      <w:r w:rsidR="00355677" w:rsidRPr="002F4A0C">
        <w:t>&lt;</w:t>
      </w:r>
      <w:r w:rsidR="00F23D60" w:rsidRPr="002F4A0C">
        <w:t>http://www.studiumbiochemie.cz/dr.html</w:t>
      </w:r>
      <w:r w:rsidR="00355677" w:rsidRPr="002F4A0C">
        <w:t>&gt;</w:t>
      </w:r>
      <w:r w:rsidR="00F23D60" w:rsidRPr="002F4A0C">
        <w:t>.</w:t>
      </w:r>
    </w:p>
    <w:p w:rsidR="00F23D60" w:rsidRDefault="00C624D2" w:rsidP="00F23D60">
      <w:r>
        <w:t>(3)</w:t>
      </w:r>
      <w:r w:rsidRPr="002F4A0C">
        <w:t xml:space="preserve"> </w:t>
      </w:r>
      <w:proofErr w:type="spellStart"/>
      <w:r w:rsidR="00F23D60" w:rsidRPr="005F20D1">
        <w:rPr>
          <w:b/>
        </w:rPr>
        <w:t>Kodíček</w:t>
      </w:r>
      <w:proofErr w:type="spellEnd"/>
      <w:r w:rsidR="00F23D60" w:rsidRPr="005F20D1">
        <w:rPr>
          <w:b/>
        </w:rPr>
        <w:t xml:space="preserve">, M., Valentová, O., </w:t>
      </w:r>
      <w:r w:rsidR="00AC2A16">
        <w:rPr>
          <w:b/>
        </w:rPr>
        <w:t>Hynek,</w:t>
      </w:r>
      <w:r w:rsidR="00F23D60" w:rsidRPr="005F20D1">
        <w:rPr>
          <w:b/>
        </w:rPr>
        <w:t xml:space="preserve"> R.</w:t>
      </w:r>
      <w:r w:rsidR="00F23D60">
        <w:t xml:space="preserve"> </w:t>
      </w:r>
      <w:r w:rsidR="00F23D60" w:rsidRPr="005F20D1">
        <w:rPr>
          <w:i/>
        </w:rPr>
        <w:t>Biochemie, chemický pohled na biologický svět.</w:t>
      </w:r>
      <w:r w:rsidR="00F23D60">
        <w:t xml:space="preserve"> </w:t>
      </w:r>
      <w:proofErr w:type="gramStart"/>
      <w:r w:rsidR="00F23D60">
        <w:t>Praha  : Vysoká</w:t>
      </w:r>
      <w:proofErr w:type="gramEnd"/>
      <w:r w:rsidR="00F23D60">
        <w:t xml:space="preserve"> škola chemicko-technologická v Praze, 2015. </w:t>
      </w:r>
      <w:r w:rsidR="00900E17">
        <w:t xml:space="preserve">ISBN </w:t>
      </w:r>
      <w:r w:rsidR="00F23D60">
        <w:t>978-80-7080-927-3.</w:t>
      </w:r>
    </w:p>
    <w:p w:rsidR="00F23D60" w:rsidRDefault="00C624D2" w:rsidP="00F23D60">
      <w:r>
        <w:t>(4)</w:t>
      </w:r>
      <w:r w:rsidRPr="002F4A0C">
        <w:t xml:space="preserve"> </w:t>
      </w:r>
      <w:proofErr w:type="spellStart"/>
      <w:r w:rsidR="00F23D60" w:rsidRPr="005F20D1">
        <w:rPr>
          <w:b/>
        </w:rPr>
        <w:t>Voet</w:t>
      </w:r>
      <w:proofErr w:type="spellEnd"/>
      <w:r w:rsidR="00F23D60" w:rsidRPr="005F20D1">
        <w:rPr>
          <w:b/>
        </w:rPr>
        <w:t xml:space="preserve">, D., G. </w:t>
      </w:r>
      <w:proofErr w:type="spellStart"/>
      <w:r w:rsidR="00F23D60" w:rsidRPr="005F20D1">
        <w:rPr>
          <w:b/>
        </w:rPr>
        <w:t>Voet</w:t>
      </w:r>
      <w:proofErr w:type="spellEnd"/>
      <w:r w:rsidR="00F23D60" w:rsidRPr="005F20D1">
        <w:rPr>
          <w:b/>
        </w:rPr>
        <w:t>, J.</w:t>
      </w:r>
      <w:r w:rsidR="00F23D60">
        <w:t xml:space="preserve">  </w:t>
      </w:r>
      <w:proofErr w:type="spellStart"/>
      <w:r w:rsidR="00F23D60" w:rsidRPr="005F20D1">
        <w:rPr>
          <w:i/>
        </w:rPr>
        <w:t>Biochemistry</w:t>
      </w:r>
      <w:proofErr w:type="spellEnd"/>
      <w:r w:rsidR="00F23D60" w:rsidRPr="005F20D1">
        <w:rPr>
          <w:i/>
        </w:rPr>
        <w:t>.</w:t>
      </w:r>
      <w:r w:rsidR="00F23D60">
        <w:t xml:space="preserve"> </w:t>
      </w:r>
      <w:proofErr w:type="gramStart"/>
      <w:r w:rsidR="00F23D60">
        <w:t>Praha : Victoria</w:t>
      </w:r>
      <w:proofErr w:type="gramEnd"/>
      <w:r w:rsidR="00F23D60">
        <w:t xml:space="preserve"> </w:t>
      </w:r>
      <w:proofErr w:type="spellStart"/>
      <w:r w:rsidR="00F23D60">
        <w:t>Publishing</w:t>
      </w:r>
      <w:proofErr w:type="spellEnd"/>
      <w:r w:rsidR="00F23D60">
        <w:t xml:space="preserve">, 2011. </w:t>
      </w:r>
      <w:r w:rsidR="00900E17">
        <w:t xml:space="preserve">ISBN </w:t>
      </w:r>
      <w:r w:rsidR="00F23D60">
        <w:t>80-85605-44-9.</w:t>
      </w:r>
    </w:p>
    <w:p w:rsidR="00F23D60" w:rsidRDefault="00C624D2" w:rsidP="00F23D60">
      <w:r>
        <w:t>(5)</w:t>
      </w:r>
      <w:r w:rsidRPr="002F4A0C">
        <w:t xml:space="preserve"> </w:t>
      </w:r>
      <w:proofErr w:type="spellStart"/>
      <w:r w:rsidR="00BD2BD5">
        <w:rPr>
          <w:b/>
        </w:rPr>
        <w:t>Koolman</w:t>
      </w:r>
      <w:proofErr w:type="spellEnd"/>
      <w:r w:rsidR="00BD2BD5">
        <w:rPr>
          <w:b/>
        </w:rPr>
        <w:t xml:space="preserve">, J., Röhm, K. </w:t>
      </w:r>
      <w:r w:rsidR="00F23D60" w:rsidRPr="005F20D1">
        <w:rPr>
          <w:b/>
        </w:rPr>
        <w:t>H.</w:t>
      </w:r>
      <w:r w:rsidR="00F23D60">
        <w:t xml:space="preserve"> </w:t>
      </w:r>
      <w:r w:rsidR="00F23D60" w:rsidRPr="005F20D1">
        <w:rPr>
          <w:i/>
        </w:rPr>
        <w:t>Barevný atlas biochemie.</w:t>
      </w:r>
      <w:r w:rsidR="00F23D60">
        <w:t xml:space="preserve"> </w:t>
      </w:r>
      <w:proofErr w:type="gramStart"/>
      <w:r w:rsidR="00F23D60">
        <w:t xml:space="preserve">Praha : </w:t>
      </w:r>
      <w:proofErr w:type="spellStart"/>
      <w:r w:rsidR="00F23D60">
        <w:t>Grada</w:t>
      </w:r>
      <w:proofErr w:type="spellEnd"/>
      <w:proofErr w:type="gramEnd"/>
      <w:r w:rsidR="00F23D60">
        <w:t xml:space="preserve"> </w:t>
      </w:r>
      <w:proofErr w:type="spellStart"/>
      <w:r w:rsidR="00F23D60">
        <w:t>Publishing</w:t>
      </w:r>
      <w:proofErr w:type="spellEnd"/>
      <w:r w:rsidR="00F23D60">
        <w:t xml:space="preserve"> a.s., 2012. </w:t>
      </w:r>
      <w:r w:rsidR="00900E17">
        <w:t xml:space="preserve">ISBN </w:t>
      </w:r>
      <w:r w:rsidR="00F23D60">
        <w:t>978-80-247-2977-0.</w:t>
      </w:r>
    </w:p>
    <w:p w:rsidR="00F23D60" w:rsidRDefault="00C624D2" w:rsidP="00F23D60">
      <w:r>
        <w:t>(6)</w:t>
      </w:r>
      <w:r w:rsidR="00F23D60">
        <w:t xml:space="preserve"> </w:t>
      </w:r>
      <w:r w:rsidR="00F23D60">
        <w:rPr>
          <w:b/>
        </w:rPr>
        <w:t>Rokyta, R</w:t>
      </w:r>
      <w:r w:rsidR="00F23D60" w:rsidRPr="005F20D1">
        <w:rPr>
          <w:b/>
        </w:rPr>
        <w:t>.</w:t>
      </w:r>
      <w:r w:rsidR="00F23D60">
        <w:t xml:space="preserve"> </w:t>
      </w:r>
      <w:r w:rsidR="00F23D60" w:rsidRPr="005F20D1">
        <w:rPr>
          <w:i/>
        </w:rPr>
        <w:t>Fyziologie.</w:t>
      </w:r>
      <w:r w:rsidR="00F23D60">
        <w:t xml:space="preserve"> ISV </w:t>
      </w:r>
      <w:proofErr w:type="gramStart"/>
      <w:r w:rsidR="00F23D60">
        <w:t xml:space="preserve">nakladatelství : </w:t>
      </w:r>
      <w:proofErr w:type="spellStart"/>
      <w:r w:rsidR="00F23D60">
        <w:t>Parah</w:t>
      </w:r>
      <w:proofErr w:type="spellEnd"/>
      <w:proofErr w:type="gramEnd"/>
      <w:r w:rsidR="00F23D60">
        <w:t xml:space="preserve">, 2000. </w:t>
      </w:r>
      <w:r w:rsidR="00900E17">
        <w:t xml:space="preserve">ISBN </w:t>
      </w:r>
      <w:r w:rsidR="00F23D60">
        <w:t>80-85866-45-5.</w:t>
      </w:r>
    </w:p>
    <w:p w:rsidR="00F23D60" w:rsidRDefault="00C624D2" w:rsidP="00F23D60">
      <w:r>
        <w:t>(7)</w:t>
      </w:r>
      <w:r w:rsidRPr="002F4A0C">
        <w:t xml:space="preserve"> </w:t>
      </w:r>
      <w:proofErr w:type="spellStart"/>
      <w:r w:rsidR="00F23D60">
        <w:rPr>
          <w:b/>
        </w:rPr>
        <w:t>Alters</w:t>
      </w:r>
      <w:proofErr w:type="spellEnd"/>
      <w:r w:rsidR="00F23D60">
        <w:rPr>
          <w:b/>
        </w:rPr>
        <w:t>, S</w:t>
      </w:r>
      <w:r w:rsidR="00F23D60" w:rsidRPr="005F20D1">
        <w:rPr>
          <w:b/>
        </w:rPr>
        <w:t xml:space="preserve">. </w:t>
      </w:r>
      <w:r w:rsidR="00F23D60" w:rsidRPr="005F20D1">
        <w:rPr>
          <w:i/>
        </w:rPr>
        <w:t xml:space="preserve">Biology </w:t>
      </w:r>
      <w:proofErr w:type="spellStart"/>
      <w:r w:rsidR="00F23D60" w:rsidRPr="005F20D1">
        <w:rPr>
          <w:i/>
        </w:rPr>
        <w:t>understanding</w:t>
      </w:r>
      <w:proofErr w:type="spellEnd"/>
      <w:r w:rsidR="00F23D60" w:rsidRPr="005F20D1">
        <w:rPr>
          <w:i/>
        </w:rPr>
        <w:t xml:space="preserve"> </w:t>
      </w:r>
      <w:proofErr w:type="spellStart"/>
      <w:r w:rsidR="00F23D60" w:rsidRPr="005F20D1">
        <w:rPr>
          <w:i/>
        </w:rPr>
        <w:t>life</w:t>
      </w:r>
      <w:proofErr w:type="spellEnd"/>
      <w:r w:rsidR="00F23D60" w:rsidRPr="005F20D1">
        <w:rPr>
          <w:i/>
        </w:rPr>
        <w:t>.</w:t>
      </w:r>
      <w:r w:rsidR="00F23D60">
        <w:t xml:space="preserve"> United </w:t>
      </w:r>
      <w:proofErr w:type="spellStart"/>
      <w:r w:rsidR="00F23D60">
        <w:t>States</w:t>
      </w:r>
      <w:proofErr w:type="spellEnd"/>
      <w:r w:rsidR="00F23D60">
        <w:t xml:space="preserve"> </w:t>
      </w:r>
      <w:proofErr w:type="spellStart"/>
      <w:r w:rsidR="00F23D60">
        <w:t>of</w:t>
      </w:r>
      <w:proofErr w:type="spellEnd"/>
      <w:r w:rsidR="00F23D60">
        <w:t xml:space="preserve"> America : </w:t>
      </w:r>
      <w:proofErr w:type="spellStart"/>
      <w:r w:rsidR="00F23D60">
        <w:t>Mosby-Year</w:t>
      </w:r>
      <w:proofErr w:type="spellEnd"/>
      <w:r w:rsidR="00F23D60">
        <w:t xml:space="preserve"> </w:t>
      </w:r>
      <w:proofErr w:type="spellStart"/>
      <w:r w:rsidR="00F23D60">
        <w:t>Book</w:t>
      </w:r>
      <w:proofErr w:type="spellEnd"/>
      <w:r w:rsidR="00F23D60">
        <w:t xml:space="preserve">, 1996. </w:t>
      </w:r>
      <w:r w:rsidR="00900E17">
        <w:t xml:space="preserve">ISBN </w:t>
      </w:r>
      <w:r w:rsidR="00F23D60">
        <w:t>0-8151-3846-6.</w:t>
      </w:r>
    </w:p>
    <w:p w:rsidR="00F23D60" w:rsidRDefault="00C624D2" w:rsidP="00F23D60">
      <w:r>
        <w:t>(8)</w:t>
      </w:r>
      <w:r w:rsidRPr="002F4A0C">
        <w:t xml:space="preserve"> </w:t>
      </w:r>
      <w:proofErr w:type="spellStart"/>
      <w:r w:rsidR="00F23D60" w:rsidRPr="005F20D1">
        <w:rPr>
          <w:b/>
        </w:rPr>
        <w:t>Lan</w:t>
      </w:r>
      <w:r w:rsidR="00F23D60">
        <w:rPr>
          <w:b/>
        </w:rPr>
        <w:t>gmeier</w:t>
      </w:r>
      <w:proofErr w:type="spellEnd"/>
      <w:r w:rsidR="00F23D60">
        <w:rPr>
          <w:b/>
        </w:rPr>
        <w:t>, M</w:t>
      </w:r>
      <w:r w:rsidR="00F23D60" w:rsidRPr="005F20D1">
        <w:rPr>
          <w:b/>
        </w:rPr>
        <w:t>.</w:t>
      </w:r>
      <w:r w:rsidR="00F23D60">
        <w:t xml:space="preserve"> </w:t>
      </w:r>
      <w:r w:rsidR="00F23D60" w:rsidRPr="005F20D1">
        <w:rPr>
          <w:i/>
        </w:rPr>
        <w:t>Základy lékařské fyziologie.</w:t>
      </w:r>
      <w:r w:rsidR="00F23D60">
        <w:t xml:space="preserve"> </w:t>
      </w:r>
      <w:proofErr w:type="gramStart"/>
      <w:r w:rsidR="00F23D60">
        <w:t xml:space="preserve">Praha : </w:t>
      </w:r>
      <w:proofErr w:type="spellStart"/>
      <w:r w:rsidR="00F23D60">
        <w:t>Grada</w:t>
      </w:r>
      <w:proofErr w:type="spellEnd"/>
      <w:proofErr w:type="gramEnd"/>
      <w:r w:rsidR="00F23D60">
        <w:t xml:space="preserve">, 2009. </w:t>
      </w:r>
      <w:r w:rsidR="00900E17">
        <w:t xml:space="preserve">ISBN </w:t>
      </w:r>
      <w:r w:rsidR="00F23D60">
        <w:t>978-80-247-2526-0.</w:t>
      </w:r>
    </w:p>
    <w:p w:rsidR="00F23D60" w:rsidRDefault="00C624D2" w:rsidP="00F23D60">
      <w:proofErr w:type="gramStart"/>
      <w:r>
        <w:t>(9)</w:t>
      </w:r>
      <w:r w:rsidRPr="002F4A0C">
        <w:t xml:space="preserve"> </w:t>
      </w:r>
      <w:r w:rsidR="002F4A0C">
        <w:t xml:space="preserve"> </w:t>
      </w:r>
      <w:r w:rsidR="002F4A0C" w:rsidRPr="002F4A0C">
        <w:rPr>
          <w:b/>
        </w:rPr>
        <w:t>Matoušek</w:t>
      </w:r>
      <w:proofErr w:type="gramEnd"/>
      <w:r w:rsidR="002F4A0C" w:rsidRPr="002F4A0C">
        <w:rPr>
          <w:b/>
        </w:rPr>
        <w:t>, M</w:t>
      </w:r>
      <w:r w:rsidR="00F23D60" w:rsidRPr="002F4A0C">
        <w:rPr>
          <w:b/>
        </w:rPr>
        <w:t>.</w:t>
      </w:r>
      <w:r w:rsidR="00F23D60">
        <w:t xml:space="preserve"> </w:t>
      </w:r>
      <w:r w:rsidR="00F23D60" w:rsidRPr="005F20D1">
        <w:rPr>
          <w:i/>
        </w:rPr>
        <w:t>Zázraky lidského těla.</w:t>
      </w:r>
      <w:r w:rsidR="00F23D60">
        <w:t xml:space="preserve"> </w:t>
      </w:r>
      <w:proofErr w:type="gramStart"/>
      <w:r w:rsidR="00F23D60">
        <w:t>Praha : Albatros</w:t>
      </w:r>
      <w:proofErr w:type="gramEnd"/>
      <w:r w:rsidR="00F23D60">
        <w:t xml:space="preserve">, 1983. </w:t>
      </w:r>
      <w:r w:rsidR="00900E17">
        <w:t xml:space="preserve">ISBN </w:t>
      </w:r>
      <w:r w:rsidR="00F23D60">
        <w:t>13-743-83.</w:t>
      </w:r>
    </w:p>
    <w:p w:rsidR="00F23D60" w:rsidRDefault="00C624D2" w:rsidP="00F23D60">
      <w:r>
        <w:t>(</w:t>
      </w:r>
      <w:proofErr w:type="gramStart"/>
      <w:r>
        <w:t>10)</w:t>
      </w:r>
      <w:r w:rsidRPr="002F4A0C">
        <w:t xml:space="preserve"> </w:t>
      </w:r>
      <w:r w:rsidR="00F23D60">
        <w:t xml:space="preserve"> </w:t>
      </w:r>
      <w:proofErr w:type="spellStart"/>
      <w:r w:rsidR="00F23D60" w:rsidRPr="005F20D1">
        <w:rPr>
          <w:b/>
        </w:rPr>
        <w:t>Alberts</w:t>
      </w:r>
      <w:proofErr w:type="spellEnd"/>
      <w:proofErr w:type="gramEnd"/>
      <w:r w:rsidR="00F23D60" w:rsidRPr="005F20D1">
        <w:rPr>
          <w:b/>
        </w:rPr>
        <w:t>, B.</w:t>
      </w:r>
      <w:r w:rsidR="00F23D60">
        <w:t xml:space="preserve"> </w:t>
      </w:r>
      <w:r w:rsidR="00F23D60" w:rsidRPr="005F20D1">
        <w:rPr>
          <w:i/>
        </w:rPr>
        <w:t>Základy buněčné biologie: úvod do molekulární biologie buňky.</w:t>
      </w:r>
      <w:r w:rsidR="00F23D60">
        <w:t xml:space="preserve"> Ústí nad </w:t>
      </w:r>
      <w:proofErr w:type="gramStart"/>
      <w:r w:rsidR="00F23D60">
        <w:t xml:space="preserve">Labem : </w:t>
      </w:r>
      <w:proofErr w:type="spellStart"/>
      <w:r w:rsidR="00F23D60">
        <w:t>Espero</w:t>
      </w:r>
      <w:proofErr w:type="spellEnd"/>
      <w:proofErr w:type="gramEnd"/>
      <w:r w:rsidR="00F23D60">
        <w:t xml:space="preserve"> </w:t>
      </w:r>
      <w:proofErr w:type="spellStart"/>
      <w:r w:rsidR="00F23D60">
        <w:t>Publishing</w:t>
      </w:r>
      <w:proofErr w:type="spellEnd"/>
      <w:r w:rsidR="00F23D60">
        <w:t xml:space="preserve">, 1998. </w:t>
      </w:r>
      <w:r w:rsidR="00900E17">
        <w:t xml:space="preserve">ISBN </w:t>
      </w:r>
      <w:r w:rsidR="00900E17" w:rsidRPr="00900E17">
        <w:t>80-902906-0-4</w:t>
      </w:r>
      <w:r w:rsidR="00F23D60">
        <w:t>.</w:t>
      </w:r>
    </w:p>
    <w:p w:rsidR="00F23D60" w:rsidRDefault="00F23D60" w:rsidP="00F23D60"/>
    <w:p w:rsidR="00F23D60" w:rsidRPr="00F23D60" w:rsidRDefault="00F23D60" w:rsidP="00F23D60"/>
    <w:p w:rsidR="00A73302" w:rsidRDefault="00A73302" w:rsidP="00A73302"/>
    <w:p w:rsidR="004723DF" w:rsidRPr="004723DF" w:rsidRDefault="004723DF" w:rsidP="007123AC">
      <w:pPr>
        <w:rPr>
          <w:sz w:val="24"/>
        </w:rPr>
      </w:pPr>
    </w:p>
    <w:sectPr w:rsidR="004723DF" w:rsidRPr="004723DF" w:rsidSect="00431A17">
      <w:footerReference w:type="default" r:id="rId30"/>
      <w:pgSz w:w="11906" w:h="16838"/>
      <w:pgMar w:top="1418" w:right="113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081" w:rsidRDefault="00F87081" w:rsidP="00EB6C62">
      <w:pPr>
        <w:spacing w:after="0" w:line="240" w:lineRule="auto"/>
      </w:pPr>
      <w:r>
        <w:separator/>
      </w:r>
    </w:p>
  </w:endnote>
  <w:endnote w:type="continuationSeparator" w:id="0">
    <w:p w:rsidR="00F87081" w:rsidRDefault="00F87081" w:rsidP="00EB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5489107"/>
      <w:docPartObj>
        <w:docPartGallery w:val="Page Numbers (Bottom of Page)"/>
        <w:docPartUnique/>
      </w:docPartObj>
    </w:sdtPr>
    <w:sdtEndPr/>
    <w:sdtContent>
      <w:p w:rsidR="003B0D24" w:rsidRDefault="003B0D2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BB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B0D24" w:rsidRDefault="003B0D24">
    <w:pPr>
      <w:pStyle w:val="Zpat"/>
    </w:pPr>
  </w:p>
  <w:p w:rsidR="003B0D24" w:rsidRDefault="003B0D24"/>
  <w:p w:rsidR="003B0D24" w:rsidRDefault="003B0D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081" w:rsidRDefault="00F87081" w:rsidP="00EB6C62">
      <w:pPr>
        <w:spacing w:after="0" w:line="240" w:lineRule="auto"/>
      </w:pPr>
      <w:r>
        <w:separator/>
      </w:r>
    </w:p>
  </w:footnote>
  <w:footnote w:type="continuationSeparator" w:id="0">
    <w:p w:rsidR="00F87081" w:rsidRDefault="00F87081" w:rsidP="00EB6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D0E23"/>
    <w:multiLevelType w:val="hybridMultilevel"/>
    <w:tmpl w:val="53FEB922"/>
    <w:lvl w:ilvl="0" w:tplc="322085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81600"/>
    <w:multiLevelType w:val="hybridMultilevel"/>
    <w:tmpl w:val="6F4AD9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44A1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3B9436B"/>
    <w:multiLevelType w:val="hybridMultilevel"/>
    <w:tmpl w:val="469A137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61679B0"/>
    <w:multiLevelType w:val="hybridMultilevel"/>
    <w:tmpl w:val="6FC2E60C"/>
    <w:lvl w:ilvl="0" w:tplc="1B6414E8">
      <w:start w:val="1"/>
      <w:numFmt w:val="bullet"/>
      <w:pStyle w:val="tecky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88729E"/>
    <w:multiLevelType w:val="hybridMultilevel"/>
    <w:tmpl w:val="8D00C4A2"/>
    <w:lvl w:ilvl="0" w:tplc="BBFA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4631D72"/>
    <w:multiLevelType w:val="hybridMultilevel"/>
    <w:tmpl w:val="36548B48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C72E93"/>
    <w:multiLevelType w:val="hybridMultilevel"/>
    <w:tmpl w:val="CD1EB0E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341DA0"/>
    <w:multiLevelType w:val="hybridMultilevel"/>
    <w:tmpl w:val="51F8F7B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6F87EAA"/>
    <w:multiLevelType w:val="hybridMultilevel"/>
    <w:tmpl w:val="8BD85522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90A6908"/>
    <w:multiLevelType w:val="multilevel"/>
    <w:tmpl w:val="C9FC7BC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90E1D60"/>
    <w:multiLevelType w:val="hybridMultilevel"/>
    <w:tmpl w:val="628E756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A1D228A"/>
    <w:multiLevelType w:val="hybridMultilevel"/>
    <w:tmpl w:val="0C92B5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9477F"/>
    <w:multiLevelType w:val="hybridMultilevel"/>
    <w:tmpl w:val="50344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7E203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475BB4"/>
    <w:multiLevelType w:val="hybridMultilevel"/>
    <w:tmpl w:val="C2781B3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ADE6AEC"/>
    <w:multiLevelType w:val="hybridMultilevel"/>
    <w:tmpl w:val="74AAF8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378A4"/>
    <w:multiLevelType w:val="hybridMultilevel"/>
    <w:tmpl w:val="1FC42B60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CAE5C1F"/>
    <w:multiLevelType w:val="hybridMultilevel"/>
    <w:tmpl w:val="D9E0ECF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74D407A"/>
    <w:multiLevelType w:val="hybridMultilevel"/>
    <w:tmpl w:val="A552CFF6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756B64E1"/>
    <w:multiLevelType w:val="hybridMultilevel"/>
    <w:tmpl w:val="98B62D26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7AD33844"/>
    <w:multiLevelType w:val="hybridMultilevel"/>
    <w:tmpl w:val="94806152"/>
    <w:lvl w:ilvl="0" w:tplc="3C04AEC6">
      <w:numFmt w:val="bullet"/>
      <w:lvlText w:val="-"/>
      <w:lvlJc w:val="left"/>
      <w:pPr>
        <w:ind w:left="93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21"/>
  </w:num>
  <w:num w:numId="5">
    <w:abstractNumId w:val="3"/>
  </w:num>
  <w:num w:numId="6">
    <w:abstractNumId w:val="11"/>
  </w:num>
  <w:num w:numId="7">
    <w:abstractNumId w:val="1"/>
  </w:num>
  <w:num w:numId="8">
    <w:abstractNumId w:val="20"/>
  </w:num>
  <w:num w:numId="9">
    <w:abstractNumId w:val="18"/>
  </w:num>
  <w:num w:numId="10">
    <w:abstractNumId w:val="17"/>
  </w:num>
  <w:num w:numId="11">
    <w:abstractNumId w:val="5"/>
  </w:num>
  <w:num w:numId="12">
    <w:abstractNumId w:val="19"/>
  </w:num>
  <w:num w:numId="13">
    <w:abstractNumId w:val="8"/>
  </w:num>
  <w:num w:numId="14">
    <w:abstractNumId w:val="15"/>
  </w:num>
  <w:num w:numId="15">
    <w:abstractNumId w:val="7"/>
  </w:num>
  <w:num w:numId="16">
    <w:abstractNumId w:val="4"/>
  </w:num>
  <w:num w:numId="17">
    <w:abstractNumId w:val="6"/>
  </w:num>
  <w:num w:numId="18">
    <w:abstractNumId w:val="13"/>
  </w:num>
  <w:num w:numId="19">
    <w:abstractNumId w:val="16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571"/>
    <w:rsid w:val="000011EF"/>
    <w:rsid w:val="00003B07"/>
    <w:rsid w:val="00007B59"/>
    <w:rsid w:val="000153E0"/>
    <w:rsid w:val="00015F04"/>
    <w:rsid w:val="00017337"/>
    <w:rsid w:val="00021AB3"/>
    <w:rsid w:val="00024C5C"/>
    <w:rsid w:val="00025A27"/>
    <w:rsid w:val="00031910"/>
    <w:rsid w:val="000329CD"/>
    <w:rsid w:val="00032A6C"/>
    <w:rsid w:val="00033F9C"/>
    <w:rsid w:val="000352BA"/>
    <w:rsid w:val="00037A62"/>
    <w:rsid w:val="00041D60"/>
    <w:rsid w:val="00045885"/>
    <w:rsid w:val="00054919"/>
    <w:rsid w:val="0005639C"/>
    <w:rsid w:val="0006039C"/>
    <w:rsid w:val="00062CC6"/>
    <w:rsid w:val="000672FD"/>
    <w:rsid w:val="00067CEC"/>
    <w:rsid w:val="00071DBF"/>
    <w:rsid w:val="000767B4"/>
    <w:rsid w:val="00077CB5"/>
    <w:rsid w:val="0008090A"/>
    <w:rsid w:val="000811BF"/>
    <w:rsid w:val="00081CB0"/>
    <w:rsid w:val="0008284F"/>
    <w:rsid w:val="00084BD3"/>
    <w:rsid w:val="00085560"/>
    <w:rsid w:val="00085A5E"/>
    <w:rsid w:val="00086325"/>
    <w:rsid w:val="00086492"/>
    <w:rsid w:val="00086B9D"/>
    <w:rsid w:val="00090722"/>
    <w:rsid w:val="000932DC"/>
    <w:rsid w:val="00094E31"/>
    <w:rsid w:val="00096DA6"/>
    <w:rsid w:val="000A0B9F"/>
    <w:rsid w:val="000A43CD"/>
    <w:rsid w:val="000A5C97"/>
    <w:rsid w:val="000B15F6"/>
    <w:rsid w:val="000B27D7"/>
    <w:rsid w:val="000B4142"/>
    <w:rsid w:val="000B5051"/>
    <w:rsid w:val="000B580C"/>
    <w:rsid w:val="000C47AA"/>
    <w:rsid w:val="000D00F1"/>
    <w:rsid w:val="000D25D7"/>
    <w:rsid w:val="000D4126"/>
    <w:rsid w:val="000D4C7F"/>
    <w:rsid w:val="000D7CFA"/>
    <w:rsid w:val="000E03D9"/>
    <w:rsid w:val="000E4960"/>
    <w:rsid w:val="000E6E65"/>
    <w:rsid w:val="000F0DE5"/>
    <w:rsid w:val="000F4A71"/>
    <w:rsid w:val="000F4BBB"/>
    <w:rsid w:val="000F5A6E"/>
    <w:rsid w:val="000F64F7"/>
    <w:rsid w:val="000F687B"/>
    <w:rsid w:val="000F6ED6"/>
    <w:rsid w:val="000F79D9"/>
    <w:rsid w:val="00100F35"/>
    <w:rsid w:val="00101EBA"/>
    <w:rsid w:val="00102A38"/>
    <w:rsid w:val="00103B32"/>
    <w:rsid w:val="00104A5F"/>
    <w:rsid w:val="00105103"/>
    <w:rsid w:val="00105CF1"/>
    <w:rsid w:val="001060F7"/>
    <w:rsid w:val="00110075"/>
    <w:rsid w:val="001110B2"/>
    <w:rsid w:val="00113255"/>
    <w:rsid w:val="001132FB"/>
    <w:rsid w:val="001137E4"/>
    <w:rsid w:val="00114887"/>
    <w:rsid w:val="0012340C"/>
    <w:rsid w:val="001253CC"/>
    <w:rsid w:val="001255F4"/>
    <w:rsid w:val="0013047E"/>
    <w:rsid w:val="00130E0C"/>
    <w:rsid w:val="00133F3E"/>
    <w:rsid w:val="001377B4"/>
    <w:rsid w:val="00140A96"/>
    <w:rsid w:val="00142483"/>
    <w:rsid w:val="00152A9E"/>
    <w:rsid w:val="00153173"/>
    <w:rsid w:val="001549C8"/>
    <w:rsid w:val="001555B6"/>
    <w:rsid w:val="001558AD"/>
    <w:rsid w:val="00156F3D"/>
    <w:rsid w:val="00157070"/>
    <w:rsid w:val="00163755"/>
    <w:rsid w:val="00165C77"/>
    <w:rsid w:val="001701FE"/>
    <w:rsid w:val="00170501"/>
    <w:rsid w:val="001732EA"/>
    <w:rsid w:val="00174ADA"/>
    <w:rsid w:val="001757B2"/>
    <w:rsid w:val="0017685A"/>
    <w:rsid w:val="0018221F"/>
    <w:rsid w:val="00183385"/>
    <w:rsid w:val="00190E0B"/>
    <w:rsid w:val="00194884"/>
    <w:rsid w:val="001A3EE7"/>
    <w:rsid w:val="001B0CF6"/>
    <w:rsid w:val="001B0D2D"/>
    <w:rsid w:val="001B3E26"/>
    <w:rsid w:val="001B4263"/>
    <w:rsid w:val="001B5BA9"/>
    <w:rsid w:val="001C23DF"/>
    <w:rsid w:val="001C25B7"/>
    <w:rsid w:val="001C33AF"/>
    <w:rsid w:val="001C6FDD"/>
    <w:rsid w:val="001C745E"/>
    <w:rsid w:val="001D31FB"/>
    <w:rsid w:val="001D356D"/>
    <w:rsid w:val="001D6EE9"/>
    <w:rsid w:val="001D7F3B"/>
    <w:rsid w:val="001E0CC8"/>
    <w:rsid w:val="001E3929"/>
    <w:rsid w:val="001E5E8F"/>
    <w:rsid w:val="001E7B67"/>
    <w:rsid w:val="001F178C"/>
    <w:rsid w:val="001F3E87"/>
    <w:rsid w:val="001F51DF"/>
    <w:rsid w:val="001F5314"/>
    <w:rsid w:val="001F7BF3"/>
    <w:rsid w:val="00205EC5"/>
    <w:rsid w:val="00206258"/>
    <w:rsid w:val="00216DB0"/>
    <w:rsid w:val="002216D5"/>
    <w:rsid w:val="00225250"/>
    <w:rsid w:val="0022600D"/>
    <w:rsid w:val="002271D5"/>
    <w:rsid w:val="002326AF"/>
    <w:rsid w:val="00233257"/>
    <w:rsid w:val="00237806"/>
    <w:rsid w:val="00243340"/>
    <w:rsid w:val="002454D4"/>
    <w:rsid w:val="0025139E"/>
    <w:rsid w:val="00253E73"/>
    <w:rsid w:val="00254BD6"/>
    <w:rsid w:val="00260EDD"/>
    <w:rsid w:val="00261D05"/>
    <w:rsid w:val="00261E4A"/>
    <w:rsid w:val="002626D7"/>
    <w:rsid w:val="00263ABF"/>
    <w:rsid w:val="00265096"/>
    <w:rsid w:val="002708D5"/>
    <w:rsid w:val="00273C36"/>
    <w:rsid w:val="002745E8"/>
    <w:rsid w:val="002764E8"/>
    <w:rsid w:val="002811EF"/>
    <w:rsid w:val="00282290"/>
    <w:rsid w:val="002851C1"/>
    <w:rsid w:val="00287605"/>
    <w:rsid w:val="00287657"/>
    <w:rsid w:val="002918BB"/>
    <w:rsid w:val="002928E1"/>
    <w:rsid w:val="00293AEF"/>
    <w:rsid w:val="00296D74"/>
    <w:rsid w:val="002A0D48"/>
    <w:rsid w:val="002A3F77"/>
    <w:rsid w:val="002A68A0"/>
    <w:rsid w:val="002B078A"/>
    <w:rsid w:val="002B12A4"/>
    <w:rsid w:val="002B28E7"/>
    <w:rsid w:val="002B6021"/>
    <w:rsid w:val="002B7DD4"/>
    <w:rsid w:val="002C5999"/>
    <w:rsid w:val="002C5F92"/>
    <w:rsid w:val="002D1AB6"/>
    <w:rsid w:val="002D44A4"/>
    <w:rsid w:val="002D56C4"/>
    <w:rsid w:val="002E0E0A"/>
    <w:rsid w:val="002E1B83"/>
    <w:rsid w:val="002E2482"/>
    <w:rsid w:val="002E3006"/>
    <w:rsid w:val="002E4BE1"/>
    <w:rsid w:val="002E565D"/>
    <w:rsid w:val="002F2E30"/>
    <w:rsid w:val="002F4A0C"/>
    <w:rsid w:val="00311371"/>
    <w:rsid w:val="0031151D"/>
    <w:rsid w:val="00311B76"/>
    <w:rsid w:val="0031701F"/>
    <w:rsid w:val="003208D8"/>
    <w:rsid w:val="00322297"/>
    <w:rsid w:val="00322999"/>
    <w:rsid w:val="00322DC6"/>
    <w:rsid w:val="00324FA3"/>
    <w:rsid w:val="00331FB0"/>
    <w:rsid w:val="003335A0"/>
    <w:rsid w:val="00336F4B"/>
    <w:rsid w:val="00343FE5"/>
    <w:rsid w:val="003466BB"/>
    <w:rsid w:val="003500EA"/>
    <w:rsid w:val="003506B3"/>
    <w:rsid w:val="00350E84"/>
    <w:rsid w:val="00352CD0"/>
    <w:rsid w:val="00355677"/>
    <w:rsid w:val="0035793B"/>
    <w:rsid w:val="003613A4"/>
    <w:rsid w:val="00362E73"/>
    <w:rsid w:val="0036357B"/>
    <w:rsid w:val="00370EB4"/>
    <w:rsid w:val="0037284A"/>
    <w:rsid w:val="00372F3C"/>
    <w:rsid w:val="00381183"/>
    <w:rsid w:val="003905D3"/>
    <w:rsid w:val="0039459B"/>
    <w:rsid w:val="003945B0"/>
    <w:rsid w:val="003A01D2"/>
    <w:rsid w:val="003A0827"/>
    <w:rsid w:val="003A2B65"/>
    <w:rsid w:val="003A636C"/>
    <w:rsid w:val="003B0219"/>
    <w:rsid w:val="003B0D24"/>
    <w:rsid w:val="003B148B"/>
    <w:rsid w:val="003B2213"/>
    <w:rsid w:val="003B3548"/>
    <w:rsid w:val="003C48D5"/>
    <w:rsid w:val="003C5528"/>
    <w:rsid w:val="003C5AA2"/>
    <w:rsid w:val="003D3566"/>
    <w:rsid w:val="003D4863"/>
    <w:rsid w:val="003D587D"/>
    <w:rsid w:val="003E22F9"/>
    <w:rsid w:val="003E3DB6"/>
    <w:rsid w:val="003E78E8"/>
    <w:rsid w:val="003E7C4B"/>
    <w:rsid w:val="003F282C"/>
    <w:rsid w:val="003F461A"/>
    <w:rsid w:val="003F59C4"/>
    <w:rsid w:val="003F62BE"/>
    <w:rsid w:val="0040055C"/>
    <w:rsid w:val="004008A2"/>
    <w:rsid w:val="0040181D"/>
    <w:rsid w:val="00406268"/>
    <w:rsid w:val="00410094"/>
    <w:rsid w:val="00410788"/>
    <w:rsid w:val="00411E8E"/>
    <w:rsid w:val="00413D90"/>
    <w:rsid w:val="00416A5B"/>
    <w:rsid w:val="004229CC"/>
    <w:rsid w:val="004241FD"/>
    <w:rsid w:val="00424618"/>
    <w:rsid w:val="00426E28"/>
    <w:rsid w:val="0042735B"/>
    <w:rsid w:val="00427E59"/>
    <w:rsid w:val="00431A17"/>
    <w:rsid w:val="00433445"/>
    <w:rsid w:val="00435DBE"/>
    <w:rsid w:val="00436CA1"/>
    <w:rsid w:val="0044016D"/>
    <w:rsid w:val="00442614"/>
    <w:rsid w:val="00446AD2"/>
    <w:rsid w:val="004518A1"/>
    <w:rsid w:val="00451C77"/>
    <w:rsid w:val="00452C40"/>
    <w:rsid w:val="00454493"/>
    <w:rsid w:val="00455B43"/>
    <w:rsid w:val="00460FC3"/>
    <w:rsid w:val="00462584"/>
    <w:rsid w:val="00463E8A"/>
    <w:rsid w:val="00464909"/>
    <w:rsid w:val="00467755"/>
    <w:rsid w:val="00470A0A"/>
    <w:rsid w:val="004723DF"/>
    <w:rsid w:val="00475B89"/>
    <w:rsid w:val="00480A27"/>
    <w:rsid w:val="00480B8B"/>
    <w:rsid w:val="00482D5A"/>
    <w:rsid w:val="004841E7"/>
    <w:rsid w:val="00484FFA"/>
    <w:rsid w:val="00485AD1"/>
    <w:rsid w:val="00486673"/>
    <w:rsid w:val="00487C89"/>
    <w:rsid w:val="00492080"/>
    <w:rsid w:val="004928A3"/>
    <w:rsid w:val="004935F9"/>
    <w:rsid w:val="0049395F"/>
    <w:rsid w:val="0049614C"/>
    <w:rsid w:val="004A0665"/>
    <w:rsid w:val="004A0833"/>
    <w:rsid w:val="004A188D"/>
    <w:rsid w:val="004A28BC"/>
    <w:rsid w:val="004A7843"/>
    <w:rsid w:val="004B305D"/>
    <w:rsid w:val="004C24F7"/>
    <w:rsid w:val="004C284D"/>
    <w:rsid w:val="004D183E"/>
    <w:rsid w:val="004E11E4"/>
    <w:rsid w:val="004E720A"/>
    <w:rsid w:val="004F0BC2"/>
    <w:rsid w:val="004F0F0B"/>
    <w:rsid w:val="004F1607"/>
    <w:rsid w:val="004F305E"/>
    <w:rsid w:val="004F629A"/>
    <w:rsid w:val="004F6618"/>
    <w:rsid w:val="004F6D61"/>
    <w:rsid w:val="005057B3"/>
    <w:rsid w:val="0050653F"/>
    <w:rsid w:val="00510AA0"/>
    <w:rsid w:val="005203FC"/>
    <w:rsid w:val="005226BE"/>
    <w:rsid w:val="0052284D"/>
    <w:rsid w:val="005237FC"/>
    <w:rsid w:val="00526EC6"/>
    <w:rsid w:val="00526EF1"/>
    <w:rsid w:val="00527F99"/>
    <w:rsid w:val="00531052"/>
    <w:rsid w:val="00531853"/>
    <w:rsid w:val="005327DC"/>
    <w:rsid w:val="00532AF9"/>
    <w:rsid w:val="0053438C"/>
    <w:rsid w:val="005349DE"/>
    <w:rsid w:val="005374F6"/>
    <w:rsid w:val="00537A85"/>
    <w:rsid w:val="00546A99"/>
    <w:rsid w:val="0054720A"/>
    <w:rsid w:val="00547827"/>
    <w:rsid w:val="0055207A"/>
    <w:rsid w:val="00553989"/>
    <w:rsid w:val="00554930"/>
    <w:rsid w:val="005560C0"/>
    <w:rsid w:val="00556985"/>
    <w:rsid w:val="005600D8"/>
    <w:rsid w:val="00562BB3"/>
    <w:rsid w:val="00566A24"/>
    <w:rsid w:val="00567B3B"/>
    <w:rsid w:val="005704BA"/>
    <w:rsid w:val="00575BE2"/>
    <w:rsid w:val="00576989"/>
    <w:rsid w:val="00576E03"/>
    <w:rsid w:val="00577331"/>
    <w:rsid w:val="00581EA3"/>
    <w:rsid w:val="00585429"/>
    <w:rsid w:val="00592708"/>
    <w:rsid w:val="00594B7B"/>
    <w:rsid w:val="00595128"/>
    <w:rsid w:val="005956A8"/>
    <w:rsid w:val="005A0E4E"/>
    <w:rsid w:val="005A1B70"/>
    <w:rsid w:val="005A3187"/>
    <w:rsid w:val="005A56C9"/>
    <w:rsid w:val="005B07E7"/>
    <w:rsid w:val="005B2BB2"/>
    <w:rsid w:val="005B6263"/>
    <w:rsid w:val="005B6A9C"/>
    <w:rsid w:val="005B7F8B"/>
    <w:rsid w:val="005C01AB"/>
    <w:rsid w:val="005C1115"/>
    <w:rsid w:val="005C23BE"/>
    <w:rsid w:val="005C24CD"/>
    <w:rsid w:val="005C2C4E"/>
    <w:rsid w:val="005C605D"/>
    <w:rsid w:val="005D1A9D"/>
    <w:rsid w:val="005D1FDD"/>
    <w:rsid w:val="005D3062"/>
    <w:rsid w:val="005D3907"/>
    <w:rsid w:val="005D4B0F"/>
    <w:rsid w:val="005E0E32"/>
    <w:rsid w:val="005E1E82"/>
    <w:rsid w:val="005F37F3"/>
    <w:rsid w:val="005F3F58"/>
    <w:rsid w:val="005F451C"/>
    <w:rsid w:val="005F4F34"/>
    <w:rsid w:val="00600F4B"/>
    <w:rsid w:val="006025EC"/>
    <w:rsid w:val="006065C0"/>
    <w:rsid w:val="00606CC4"/>
    <w:rsid w:val="00607A8A"/>
    <w:rsid w:val="00607C28"/>
    <w:rsid w:val="00611B62"/>
    <w:rsid w:val="0061275B"/>
    <w:rsid w:val="00614B49"/>
    <w:rsid w:val="006200D5"/>
    <w:rsid w:val="00620694"/>
    <w:rsid w:val="00620DED"/>
    <w:rsid w:val="00621711"/>
    <w:rsid w:val="00622933"/>
    <w:rsid w:val="00623202"/>
    <w:rsid w:val="00624B01"/>
    <w:rsid w:val="006256D9"/>
    <w:rsid w:val="0062706B"/>
    <w:rsid w:val="00627706"/>
    <w:rsid w:val="00627A20"/>
    <w:rsid w:val="00633EBB"/>
    <w:rsid w:val="00635C6E"/>
    <w:rsid w:val="00635D60"/>
    <w:rsid w:val="00644FB0"/>
    <w:rsid w:val="00645426"/>
    <w:rsid w:val="00646FEE"/>
    <w:rsid w:val="0065021C"/>
    <w:rsid w:val="00651732"/>
    <w:rsid w:val="0065746D"/>
    <w:rsid w:val="006616B9"/>
    <w:rsid w:val="00663549"/>
    <w:rsid w:val="00667E25"/>
    <w:rsid w:val="0067333D"/>
    <w:rsid w:val="00674A3B"/>
    <w:rsid w:val="00674ECC"/>
    <w:rsid w:val="00675293"/>
    <w:rsid w:val="006758D8"/>
    <w:rsid w:val="0067646D"/>
    <w:rsid w:val="006768E9"/>
    <w:rsid w:val="0068162B"/>
    <w:rsid w:val="00682834"/>
    <w:rsid w:val="006877B8"/>
    <w:rsid w:val="0069064E"/>
    <w:rsid w:val="00692336"/>
    <w:rsid w:val="00693C0E"/>
    <w:rsid w:val="006964B5"/>
    <w:rsid w:val="00697817"/>
    <w:rsid w:val="006A4D12"/>
    <w:rsid w:val="006A5B5F"/>
    <w:rsid w:val="006A6606"/>
    <w:rsid w:val="006A7693"/>
    <w:rsid w:val="006B1706"/>
    <w:rsid w:val="006B3D3B"/>
    <w:rsid w:val="006B48CE"/>
    <w:rsid w:val="006C1280"/>
    <w:rsid w:val="006C1509"/>
    <w:rsid w:val="006C1B9F"/>
    <w:rsid w:val="006C3567"/>
    <w:rsid w:val="006D1FBC"/>
    <w:rsid w:val="006D414E"/>
    <w:rsid w:val="006D7038"/>
    <w:rsid w:val="006E2A0F"/>
    <w:rsid w:val="006E4EE1"/>
    <w:rsid w:val="006E5C54"/>
    <w:rsid w:val="006F222C"/>
    <w:rsid w:val="006F2AE1"/>
    <w:rsid w:val="006F46CD"/>
    <w:rsid w:val="006F4C60"/>
    <w:rsid w:val="006F4D0A"/>
    <w:rsid w:val="006F5741"/>
    <w:rsid w:val="00701F61"/>
    <w:rsid w:val="00704FAB"/>
    <w:rsid w:val="007062E3"/>
    <w:rsid w:val="00710572"/>
    <w:rsid w:val="00711371"/>
    <w:rsid w:val="007123AC"/>
    <w:rsid w:val="00712802"/>
    <w:rsid w:val="00715A17"/>
    <w:rsid w:val="007220EA"/>
    <w:rsid w:val="007234B0"/>
    <w:rsid w:val="007324AA"/>
    <w:rsid w:val="00734E14"/>
    <w:rsid w:val="0074275C"/>
    <w:rsid w:val="00743CFD"/>
    <w:rsid w:val="007457E8"/>
    <w:rsid w:val="007463D0"/>
    <w:rsid w:val="00747B1E"/>
    <w:rsid w:val="007519C3"/>
    <w:rsid w:val="00752380"/>
    <w:rsid w:val="00753D9D"/>
    <w:rsid w:val="00757BA4"/>
    <w:rsid w:val="007636CB"/>
    <w:rsid w:val="00764553"/>
    <w:rsid w:val="0076464E"/>
    <w:rsid w:val="00764ED9"/>
    <w:rsid w:val="00765E42"/>
    <w:rsid w:val="00767339"/>
    <w:rsid w:val="00770821"/>
    <w:rsid w:val="00770EE8"/>
    <w:rsid w:val="00770F23"/>
    <w:rsid w:val="007730F8"/>
    <w:rsid w:val="007748BD"/>
    <w:rsid w:val="00774EAE"/>
    <w:rsid w:val="00776461"/>
    <w:rsid w:val="007777C1"/>
    <w:rsid w:val="0078329F"/>
    <w:rsid w:val="00783B96"/>
    <w:rsid w:val="007840E7"/>
    <w:rsid w:val="007843DE"/>
    <w:rsid w:val="00786E7C"/>
    <w:rsid w:val="00791D32"/>
    <w:rsid w:val="00793350"/>
    <w:rsid w:val="00795D77"/>
    <w:rsid w:val="007A339C"/>
    <w:rsid w:val="007A3879"/>
    <w:rsid w:val="007A410E"/>
    <w:rsid w:val="007A4D71"/>
    <w:rsid w:val="007A56D6"/>
    <w:rsid w:val="007A7B7F"/>
    <w:rsid w:val="007B11C1"/>
    <w:rsid w:val="007B5611"/>
    <w:rsid w:val="007B7908"/>
    <w:rsid w:val="007D2C15"/>
    <w:rsid w:val="007D519C"/>
    <w:rsid w:val="007E3A2B"/>
    <w:rsid w:val="007E6468"/>
    <w:rsid w:val="007F1076"/>
    <w:rsid w:val="007F733E"/>
    <w:rsid w:val="008000F6"/>
    <w:rsid w:val="008039B9"/>
    <w:rsid w:val="00810E2F"/>
    <w:rsid w:val="0081184D"/>
    <w:rsid w:val="008120B2"/>
    <w:rsid w:val="008130F7"/>
    <w:rsid w:val="00814F4C"/>
    <w:rsid w:val="00816BA7"/>
    <w:rsid w:val="0082094A"/>
    <w:rsid w:val="00824AA5"/>
    <w:rsid w:val="00830FC2"/>
    <w:rsid w:val="008325D1"/>
    <w:rsid w:val="00833D3C"/>
    <w:rsid w:val="0083751B"/>
    <w:rsid w:val="00840B41"/>
    <w:rsid w:val="00841DA9"/>
    <w:rsid w:val="0084302C"/>
    <w:rsid w:val="008446F1"/>
    <w:rsid w:val="00854BA9"/>
    <w:rsid w:val="008605FE"/>
    <w:rsid w:val="00860D07"/>
    <w:rsid w:val="00860E9E"/>
    <w:rsid w:val="008622CD"/>
    <w:rsid w:val="008625F4"/>
    <w:rsid w:val="0086385B"/>
    <w:rsid w:val="00863A36"/>
    <w:rsid w:val="0086750E"/>
    <w:rsid w:val="00867F0B"/>
    <w:rsid w:val="008706CC"/>
    <w:rsid w:val="008728F9"/>
    <w:rsid w:val="00883E5C"/>
    <w:rsid w:val="0088404A"/>
    <w:rsid w:val="00886837"/>
    <w:rsid w:val="00891BE4"/>
    <w:rsid w:val="00892851"/>
    <w:rsid w:val="0089792C"/>
    <w:rsid w:val="008A070F"/>
    <w:rsid w:val="008A0A69"/>
    <w:rsid w:val="008A278C"/>
    <w:rsid w:val="008A4E03"/>
    <w:rsid w:val="008A5488"/>
    <w:rsid w:val="008B0EFB"/>
    <w:rsid w:val="008B1D9C"/>
    <w:rsid w:val="008B40E2"/>
    <w:rsid w:val="008B658F"/>
    <w:rsid w:val="008C1504"/>
    <w:rsid w:val="008C6794"/>
    <w:rsid w:val="008C76F1"/>
    <w:rsid w:val="008D21A6"/>
    <w:rsid w:val="008D4760"/>
    <w:rsid w:val="008D5BC1"/>
    <w:rsid w:val="008D5CB4"/>
    <w:rsid w:val="008D705E"/>
    <w:rsid w:val="008D7F16"/>
    <w:rsid w:val="008E1F9B"/>
    <w:rsid w:val="008E64E9"/>
    <w:rsid w:val="008E7B83"/>
    <w:rsid w:val="008F1FE8"/>
    <w:rsid w:val="008F7066"/>
    <w:rsid w:val="00900E17"/>
    <w:rsid w:val="00902787"/>
    <w:rsid w:val="00903262"/>
    <w:rsid w:val="00904265"/>
    <w:rsid w:val="00912A71"/>
    <w:rsid w:val="00914228"/>
    <w:rsid w:val="00914DA0"/>
    <w:rsid w:val="00915E81"/>
    <w:rsid w:val="00917B76"/>
    <w:rsid w:val="00917BA8"/>
    <w:rsid w:val="009238A5"/>
    <w:rsid w:val="00923A02"/>
    <w:rsid w:val="00927A23"/>
    <w:rsid w:val="0093224A"/>
    <w:rsid w:val="009329F8"/>
    <w:rsid w:val="00933BB9"/>
    <w:rsid w:val="009376C9"/>
    <w:rsid w:val="009403AB"/>
    <w:rsid w:val="009408E7"/>
    <w:rsid w:val="00941CC1"/>
    <w:rsid w:val="00942393"/>
    <w:rsid w:val="009446E3"/>
    <w:rsid w:val="00944E4C"/>
    <w:rsid w:val="009472D5"/>
    <w:rsid w:val="00953118"/>
    <w:rsid w:val="00953B7B"/>
    <w:rsid w:val="00962BF0"/>
    <w:rsid w:val="00964ACA"/>
    <w:rsid w:val="00964C44"/>
    <w:rsid w:val="00965AFE"/>
    <w:rsid w:val="00967003"/>
    <w:rsid w:val="009672D2"/>
    <w:rsid w:val="00967614"/>
    <w:rsid w:val="00967895"/>
    <w:rsid w:val="009741FC"/>
    <w:rsid w:val="009752D1"/>
    <w:rsid w:val="00976574"/>
    <w:rsid w:val="00977D15"/>
    <w:rsid w:val="00977E0E"/>
    <w:rsid w:val="00977F1E"/>
    <w:rsid w:val="00980639"/>
    <w:rsid w:val="00980B06"/>
    <w:rsid w:val="00981696"/>
    <w:rsid w:val="00990EAC"/>
    <w:rsid w:val="009916C9"/>
    <w:rsid w:val="00991F86"/>
    <w:rsid w:val="00994B22"/>
    <w:rsid w:val="0099762D"/>
    <w:rsid w:val="009A098E"/>
    <w:rsid w:val="009A1E76"/>
    <w:rsid w:val="009A4D9D"/>
    <w:rsid w:val="009A696B"/>
    <w:rsid w:val="009A6F98"/>
    <w:rsid w:val="009B65D4"/>
    <w:rsid w:val="009B7130"/>
    <w:rsid w:val="009C1396"/>
    <w:rsid w:val="009C51D3"/>
    <w:rsid w:val="009C5D13"/>
    <w:rsid w:val="009D6A04"/>
    <w:rsid w:val="009E47A9"/>
    <w:rsid w:val="009E5608"/>
    <w:rsid w:val="009E7F74"/>
    <w:rsid w:val="009F20E1"/>
    <w:rsid w:val="009F623F"/>
    <w:rsid w:val="009F7010"/>
    <w:rsid w:val="009F7CD2"/>
    <w:rsid w:val="00A011C8"/>
    <w:rsid w:val="00A02BE3"/>
    <w:rsid w:val="00A03DD7"/>
    <w:rsid w:val="00A07890"/>
    <w:rsid w:val="00A12381"/>
    <w:rsid w:val="00A12E5F"/>
    <w:rsid w:val="00A1449A"/>
    <w:rsid w:val="00A176B1"/>
    <w:rsid w:val="00A20017"/>
    <w:rsid w:val="00A20A82"/>
    <w:rsid w:val="00A2415A"/>
    <w:rsid w:val="00A27FBB"/>
    <w:rsid w:val="00A32C57"/>
    <w:rsid w:val="00A36255"/>
    <w:rsid w:val="00A371F2"/>
    <w:rsid w:val="00A379D7"/>
    <w:rsid w:val="00A37FD0"/>
    <w:rsid w:val="00A407E7"/>
    <w:rsid w:val="00A40E09"/>
    <w:rsid w:val="00A42158"/>
    <w:rsid w:val="00A4317A"/>
    <w:rsid w:val="00A43A97"/>
    <w:rsid w:val="00A445F1"/>
    <w:rsid w:val="00A5172C"/>
    <w:rsid w:val="00A53A93"/>
    <w:rsid w:val="00A55CF0"/>
    <w:rsid w:val="00A613A0"/>
    <w:rsid w:val="00A633BB"/>
    <w:rsid w:val="00A73302"/>
    <w:rsid w:val="00A73E30"/>
    <w:rsid w:val="00A754FB"/>
    <w:rsid w:val="00A80F2F"/>
    <w:rsid w:val="00A84571"/>
    <w:rsid w:val="00A859E2"/>
    <w:rsid w:val="00A86C59"/>
    <w:rsid w:val="00A87432"/>
    <w:rsid w:val="00A91962"/>
    <w:rsid w:val="00A93C2A"/>
    <w:rsid w:val="00A943F7"/>
    <w:rsid w:val="00A9619A"/>
    <w:rsid w:val="00AA53D3"/>
    <w:rsid w:val="00AA5F1A"/>
    <w:rsid w:val="00AB232C"/>
    <w:rsid w:val="00AB2CDA"/>
    <w:rsid w:val="00AB481D"/>
    <w:rsid w:val="00AB4D0E"/>
    <w:rsid w:val="00AB5076"/>
    <w:rsid w:val="00AB5172"/>
    <w:rsid w:val="00AB65F9"/>
    <w:rsid w:val="00AB702D"/>
    <w:rsid w:val="00AC08F3"/>
    <w:rsid w:val="00AC2A16"/>
    <w:rsid w:val="00AC7D7D"/>
    <w:rsid w:val="00AC7DF7"/>
    <w:rsid w:val="00AD1F36"/>
    <w:rsid w:val="00AD288B"/>
    <w:rsid w:val="00AD2DAA"/>
    <w:rsid w:val="00AD4812"/>
    <w:rsid w:val="00AD5016"/>
    <w:rsid w:val="00AD5EF4"/>
    <w:rsid w:val="00AE148F"/>
    <w:rsid w:val="00AE669D"/>
    <w:rsid w:val="00AE6D0E"/>
    <w:rsid w:val="00AE7F16"/>
    <w:rsid w:val="00AF21C8"/>
    <w:rsid w:val="00AF292B"/>
    <w:rsid w:val="00AF7BAE"/>
    <w:rsid w:val="00B02449"/>
    <w:rsid w:val="00B10D47"/>
    <w:rsid w:val="00B136F1"/>
    <w:rsid w:val="00B15437"/>
    <w:rsid w:val="00B1630F"/>
    <w:rsid w:val="00B20C4F"/>
    <w:rsid w:val="00B21A13"/>
    <w:rsid w:val="00B24B71"/>
    <w:rsid w:val="00B26136"/>
    <w:rsid w:val="00B26269"/>
    <w:rsid w:val="00B3265B"/>
    <w:rsid w:val="00B327F5"/>
    <w:rsid w:val="00B335BA"/>
    <w:rsid w:val="00B33F0B"/>
    <w:rsid w:val="00B34417"/>
    <w:rsid w:val="00B44D38"/>
    <w:rsid w:val="00B454B2"/>
    <w:rsid w:val="00B513EA"/>
    <w:rsid w:val="00B52385"/>
    <w:rsid w:val="00B57B51"/>
    <w:rsid w:val="00B627F7"/>
    <w:rsid w:val="00B6565F"/>
    <w:rsid w:val="00B6584A"/>
    <w:rsid w:val="00B74DE6"/>
    <w:rsid w:val="00B74F67"/>
    <w:rsid w:val="00B75D05"/>
    <w:rsid w:val="00B768FB"/>
    <w:rsid w:val="00B8095A"/>
    <w:rsid w:val="00B8623A"/>
    <w:rsid w:val="00B91ECF"/>
    <w:rsid w:val="00B97BBF"/>
    <w:rsid w:val="00BA3A74"/>
    <w:rsid w:val="00BB2B74"/>
    <w:rsid w:val="00BB4ABD"/>
    <w:rsid w:val="00BC1828"/>
    <w:rsid w:val="00BC3006"/>
    <w:rsid w:val="00BC4420"/>
    <w:rsid w:val="00BC5FA9"/>
    <w:rsid w:val="00BD1571"/>
    <w:rsid w:val="00BD1674"/>
    <w:rsid w:val="00BD1882"/>
    <w:rsid w:val="00BD2BD5"/>
    <w:rsid w:val="00BE113F"/>
    <w:rsid w:val="00BE27D1"/>
    <w:rsid w:val="00BE34DF"/>
    <w:rsid w:val="00BE3503"/>
    <w:rsid w:val="00BE3DAF"/>
    <w:rsid w:val="00BE6008"/>
    <w:rsid w:val="00BE754E"/>
    <w:rsid w:val="00BE779A"/>
    <w:rsid w:val="00BE7CE5"/>
    <w:rsid w:val="00BF1781"/>
    <w:rsid w:val="00BF35ED"/>
    <w:rsid w:val="00BF4E3F"/>
    <w:rsid w:val="00BF4FB8"/>
    <w:rsid w:val="00BF5480"/>
    <w:rsid w:val="00C02606"/>
    <w:rsid w:val="00C051EA"/>
    <w:rsid w:val="00C05AC4"/>
    <w:rsid w:val="00C121A6"/>
    <w:rsid w:val="00C1287A"/>
    <w:rsid w:val="00C14D42"/>
    <w:rsid w:val="00C166A1"/>
    <w:rsid w:val="00C16807"/>
    <w:rsid w:val="00C176A9"/>
    <w:rsid w:val="00C2438B"/>
    <w:rsid w:val="00C266D7"/>
    <w:rsid w:val="00C31749"/>
    <w:rsid w:val="00C335B4"/>
    <w:rsid w:val="00C3429B"/>
    <w:rsid w:val="00C35FAE"/>
    <w:rsid w:val="00C41202"/>
    <w:rsid w:val="00C469A8"/>
    <w:rsid w:val="00C475B4"/>
    <w:rsid w:val="00C47C46"/>
    <w:rsid w:val="00C50F91"/>
    <w:rsid w:val="00C546CC"/>
    <w:rsid w:val="00C6066B"/>
    <w:rsid w:val="00C624D2"/>
    <w:rsid w:val="00C6289E"/>
    <w:rsid w:val="00C62BD1"/>
    <w:rsid w:val="00C6780C"/>
    <w:rsid w:val="00C71C30"/>
    <w:rsid w:val="00C74BBF"/>
    <w:rsid w:val="00C808CA"/>
    <w:rsid w:val="00C8271E"/>
    <w:rsid w:val="00C82CDC"/>
    <w:rsid w:val="00C84A5E"/>
    <w:rsid w:val="00C84D99"/>
    <w:rsid w:val="00C87ADA"/>
    <w:rsid w:val="00C9023B"/>
    <w:rsid w:val="00C91338"/>
    <w:rsid w:val="00C9150E"/>
    <w:rsid w:val="00C91DF6"/>
    <w:rsid w:val="00C94D70"/>
    <w:rsid w:val="00C94F4F"/>
    <w:rsid w:val="00C96326"/>
    <w:rsid w:val="00CA38BE"/>
    <w:rsid w:val="00CA3D38"/>
    <w:rsid w:val="00CA6596"/>
    <w:rsid w:val="00CB210E"/>
    <w:rsid w:val="00CB3C99"/>
    <w:rsid w:val="00CB4BB7"/>
    <w:rsid w:val="00CB4EAC"/>
    <w:rsid w:val="00CB594D"/>
    <w:rsid w:val="00CB7A56"/>
    <w:rsid w:val="00CC01BA"/>
    <w:rsid w:val="00CC0A00"/>
    <w:rsid w:val="00CC1F9B"/>
    <w:rsid w:val="00CC2192"/>
    <w:rsid w:val="00CC21F9"/>
    <w:rsid w:val="00CC5F27"/>
    <w:rsid w:val="00CD11D9"/>
    <w:rsid w:val="00CD4DB2"/>
    <w:rsid w:val="00CD5258"/>
    <w:rsid w:val="00CD7692"/>
    <w:rsid w:val="00CE0465"/>
    <w:rsid w:val="00CE16C4"/>
    <w:rsid w:val="00CE3F3E"/>
    <w:rsid w:val="00CE5297"/>
    <w:rsid w:val="00CE7611"/>
    <w:rsid w:val="00CF05FF"/>
    <w:rsid w:val="00CF4D77"/>
    <w:rsid w:val="00CF55AC"/>
    <w:rsid w:val="00CF68BA"/>
    <w:rsid w:val="00D00227"/>
    <w:rsid w:val="00D0607B"/>
    <w:rsid w:val="00D078C9"/>
    <w:rsid w:val="00D121C0"/>
    <w:rsid w:val="00D142C6"/>
    <w:rsid w:val="00D148D5"/>
    <w:rsid w:val="00D14C20"/>
    <w:rsid w:val="00D1592D"/>
    <w:rsid w:val="00D2763C"/>
    <w:rsid w:val="00D333F1"/>
    <w:rsid w:val="00D33995"/>
    <w:rsid w:val="00D3449D"/>
    <w:rsid w:val="00D36277"/>
    <w:rsid w:val="00D4038E"/>
    <w:rsid w:val="00D4389E"/>
    <w:rsid w:val="00D45943"/>
    <w:rsid w:val="00D47D73"/>
    <w:rsid w:val="00D53B3C"/>
    <w:rsid w:val="00D577AB"/>
    <w:rsid w:val="00D57AA7"/>
    <w:rsid w:val="00D616A0"/>
    <w:rsid w:val="00D67A88"/>
    <w:rsid w:val="00D70357"/>
    <w:rsid w:val="00D72D8B"/>
    <w:rsid w:val="00D73687"/>
    <w:rsid w:val="00D8124C"/>
    <w:rsid w:val="00D82D39"/>
    <w:rsid w:val="00D83580"/>
    <w:rsid w:val="00D856A9"/>
    <w:rsid w:val="00D87FE5"/>
    <w:rsid w:val="00D9002C"/>
    <w:rsid w:val="00D961F0"/>
    <w:rsid w:val="00DA31A8"/>
    <w:rsid w:val="00DA4DDD"/>
    <w:rsid w:val="00DA58C8"/>
    <w:rsid w:val="00DA682E"/>
    <w:rsid w:val="00DB1F48"/>
    <w:rsid w:val="00DB27A9"/>
    <w:rsid w:val="00DB2874"/>
    <w:rsid w:val="00DB3301"/>
    <w:rsid w:val="00DB6EC6"/>
    <w:rsid w:val="00DC0775"/>
    <w:rsid w:val="00DC1E69"/>
    <w:rsid w:val="00DC6137"/>
    <w:rsid w:val="00DC7371"/>
    <w:rsid w:val="00DD1617"/>
    <w:rsid w:val="00DD3F4D"/>
    <w:rsid w:val="00DD7316"/>
    <w:rsid w:val="00DD73DB"/>
    <w:rsid w:val="00DE35C3"/>
    <w:rsid w:val="00DE4CF4"/>
    <w:rsid w:val="00DE6554"/>
    <w:rsid w:val="00DF3477"/>
    <w:rsid w:val="00DF597B"/>
    <w:rsid w:val="00E02263"/>
    <w:rsid w:val="00E04F18"/>
    <w:rsid w:val="00E05E97"/>
    <w:rsid w:val="00E0673D"/>
    <w:rsid w:val="00E13615"/>
    <w:rsid w:val="00E21116"/>
    <w:rsid w:val="00E214FF"/>
    <w:rsid w:val="00E2186D"/>
    <w:rsid w:val="00E25105"/>
    <w:rsid w:val="00E256A7"/>
    <w:rsid w:val="00E25F1E"/>
    <w:rsid w:val="00E35237"/>
    <w:rsid w:val="00E437C9"/>
    <w:rsid w:val="00E44060"/>
    <w:rsid w:val="00E453B3"/>
    <w:rsid w:val="00E51FC4"/>
    <w:rsid w:val="00E54B26"/>
    <w:rsid w:val="00E60C2A"/>
    <w:rsid w:val="00E61CFA"/>
    <w:rsid w:val="00E62FEE"/>
    <w:rsid w:val="00E64CB2"/>
    <w:rsid w:val="00E670C3"/>
    <w:rsid w:val="00E710E1"/>
    <w:rsid w:val="00E727E1"/>
    <w:rsid w:val="00E75DAB"/>
    <w:rsid w:val="00E763F2"/>
    <w:rsid w:val="00E7741F"/>
    <w:rsid w:val="00E82F33"/>
    <w:rsid w:val="00E843D2"/>
    <w:rsid w:val="00E865E0"/>
    <w:rsid w:val="00E869DB"/>
    <w:rsid w:val="00E927C4"/>
    <w:rsid w:val="00E9313A"/>
    <w:rsid w:val="00E936CF"/>
    <w:rsid w:val="00E94902"/>
    <w:rsid w:val="00E954BA"/>
    <w:rsid w:val="00E95BE3"/>
    <w:rsid w:val="00E96B70"/>
    <w:rsid w:val="00E978B7"/>
    <w:rsid w:val="00EA0A5F"/>
    <w:rsid w:val="00EA4B4A"/>
    <w:rsid w:val="00EB3059"/>
    <w:rsid w:val="00EB47FA"/>
    <w:rsid w:val="00EB6C62"/>
    <w:rsid w:val="00EC0F91"/>
    <w:rsid w:val="00EC5145"/>
    <w:rsid w:val="00EC6596"/>
    <w:rsid w:val="00ED13AA"/>
    <w:rsid w:val="00ED7B8A"/>
    <w:rsid w:val="00EE1EF8"/>
    <w:rsid w:val="00EE28BB"/>
    <w:rsid w:val="00EE45F9"/>
    <w:rsid w:val="00EE5DA1"/>
    <w:rsid w:val="00EE5DDD"/>
    <w:rsid w:val="00EE7CC1"/>
    <w:rsid w:val="00EF2B91"/>
    <w:rsid w:val="00EF337F"/>
    <w:rsid w:val="00EF341D"/>
    <w:rsid w:val="00EF4E5A"/>
    <w:rsid w:val="00EF62CC"/>
    <w:rsid w:val="00EF72E0"/>
    <w:rsid w:val="00EF74A4"/>
    <w:rsid w:val="00F0040B"/>
    <w:rsid w:val="00F03848"/>
    <w:rsid w:val="00F05180"/>
    <w:rsid w:val="00F056F0"/>
    <w:rsid w:val="00F11E08"/>
    <w:rsid w:val="00F1251E"/>
    <w:rsid w:val="00F15678"/>
    <w:rsid w:val="00F16ED1"/>
    <w:rsid w:val="00F220C6"/>
    <w:rsid w:val="00F236EF"/>
    <w:rsid w:val="00F23D60"/>
    <w:rsid w:val="00F25456"/>
    <w:rsid w:val="00F26E46"/>
    <w:rsid w:val="00F30CBE"/>
    <w:rsid w:val="00F3190B"/>
    <w:rsid w:val="00F327A7"/>
    <w:rsid w:val="00F3286D"/>
    <w:rsid w:val="00F32C6C"/>
    <w:rsid w:val="00F43727"/>
    <w:rsid w:val="00F44414"/>
    <w:rsid w:val="00F521EF"/>
    <w:rsid w:val="00F52AF5"/>
    <w:rsid w:val="00F56BA4"/>
    <w:rsid w:val="00F619B3"/>
    <w:rsid w:val="00F657A2"/>
    <w:rsid w:val="00F70B6B"/>
    <w:rsid w:val="00F72AF0"/>
    <w:rsid w:val="00F739F2"/>
    <w:rsid w:val="00F81D0F"/>
    <w:rsid w:val="00F8262A"/>
    <w:rsid w:val="00F82D24"/>
    <w:rsid w:val="00F84522"/>
    <w:rsid w:val="00F84CDD"/>
    <w:rsid w:val="00F85F7F"/>
    <w:rsid w:val="00F87081"/>
    <w:rsid w:val="00F909DF"/>
    <w:rsid w:val="00F9106A"/>
    <w:rsid w:val="00F922C1"/>
    <w:rsid w:val="00F92516"/>
    <w:rsid w:val="00F92A2A"/>
    <w:rsid w:val="00F92D48"/>
    <w:rsid w:val="00F937FB"/>
    <w:rsid w:val="00F93F23"/>
    <w:rsid w:val="00F947FD"/>
    <w:rsid w:val="00F9618F"/>
    <w:rsid w:val="00FA10E4"/>
    <w:rsid w:val="00FA2811"/>
    <w:rsid w:val="00FA5155"/>
    <w:rsid w:val="00FA6964"/>
    <w:rsid w:val="00FA7E19"/>
    <w:rsid w:val="00FB1EA8"/>
    <w:rsid w:val="00FB1F7D"/>
    <w:rsid w:val="00FB2848"/>
    <w:rsid w:val="00FB3A92"/>
    <w:rsid w:val="00FB3DBD"/>
    <w:rsid w:val="00FB5CC5"/>
    <w:rsid w:val="00FB675F"/>
    <w:rsid w:val="00FC0AB9"/>
    <w:rsid w:val="00FC1BE2"/>
    <w:rsid w:val="00FC2A69"/>
    <w:rsid w:val="00FC4A62"/>
    <w:rsid w:val="00FC5B19"/>
    <w:rsid w:val="00FC70ED"/>
    <w:rsid w:val="00FC7346"/>
    <w:rsid w:val="00FD027C"/>
    <w:rsid w:val="00FD0EF9"/>
    <w:rsid w:val="00FD3787"/>
    <w:rsid w:val="00FD5D9F"/>
    <w:rsid w:val="00FE0E38"/>
    <w:rsid w:val="00FE38C7"/>
    <w:rsid w:val="00FE4EED"/>
    <w:rsid w:val="00FE5631"/>
    <w:rsid w:val="00FF381C"/>
    <w:rsid w:val="00FF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74E66A-324A-4168-B49F-7E463ADA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967003"/>
  </w:style>
  <w:style w:type="paragraph" w:styleId="Nadpis1">
    <w:name w:val="heading 1"/>
    <w:basedOn w:val="Normln"/>
    <w:next w:val="Normln"/>
    <w:link w:val="Nadpis1Char"/>
    <w:uiPriority w:val="9"/>
    <w:qFormat/>
    <w:rsid w:val="00BE27D1"/>
    <w:pPr>
      <w:keepNext/>
      <w:keepLines/>
      <w:pageBreakBefore/>
      <w:numPr>
        <w:numId w:val="3"/>
      </w:numPr>
      <w:spacing w:before="360" w:after="240" w:line="360" w:lineRule="auto"/>
      <w:ind w:left="431" w:hanging="431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27D1"/>
    <w:pPr>
      <w:keepNext/>
      <w:keepLines/>
      <w:numPr>
        <w:ilvl w:val="1"/>
        <w:numId w:val="3"/>
      </w:numPr>
      <w:spacing w:before="240" w:after="120" w:line="360" w:lineRule="auto"/>
      <w:ind w:left="578" w:hanging="578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27D1"/>
    <w:pPr>
      <w:keepNext/>
      <w:keepLines/>
      <w:numPr>
        <w:ilvl w:val="2"/>
        <w:numId w:val="3"/>
      </w:numPr>
      <w:spacing w:before="240" w:after="120" w:line="360" w:lineRule="auto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E27D1"/>
    <w:pPr>
      <w:keepNext/>
      <w:keepLines/>
      <w:numPr>
        <w:ilvl w:val="3"/>
        <w:numId w:val="3"/>
      </w:numPr>
      <w:spacing w:before="200" w:after="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07B59"/>
    <w:pPr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B59"/>
    <w:pPr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B59"/>
    <w:pPr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B59"/>
    <w:pPr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B59"/>
    <w:pPr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7D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D1571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1571"/>
    <w:rPr>
      <w:rFonts w:ascii="Tahoma" w:hAnsi="Tahoma" w:cs="Tahoma"/>
      <w:sz w:val="16"/>
      <w:szCs w:val="16"/>
    </w:rPr>
  </w:style>
  <w:style w:type="paragraph" w:styleId="Obsah1">
    <w:name w:val="toc 1"/>
    <w:aliases w:val="Graf"/>
    <w:basedOn w:val="Normln"/>
    <w:next w:val="Normln"/>
    <w:autoRedefine/>
    <w:uiPriority w:val="39"/>
    <w:unhideWhenUsed/>
    <w:qFormat/>
    <w:rsid w:val="00BE27D1"/>
    <w:pPr>
      <w:keepNext/>
      <w:keepLines/>
      <w:tabs>
        <w:tab w:val="left" w:pos="440"/>
        <w:tab w:val="right" w:leader="dot" w:pos="9062"/>
      </w:tabs>
      <w:spacing w:before="200" w:after="0" w:line="360" w:lineRule="auto"/>
      <w:jc w:val="center"/>
    </w:pPr>
    <w:rPr>
      <w:rFonts w:ascii="Times New Roman" w:hAnsi="Times New Roman"/>
      <w:noProof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D1571"/>
    <w:rPr>
      <w:color w:val="0000FF" w:themeColor="hyperlink"/>
      <w:u w:val="single"/>
    </w:rPr>
  </w:style>
  <w:style w:type="paragraph" w:styleId="Odstavecseseznamem">
    <w:name w:val="List Paragraph"/>
    <w:aliases w:val="rovnice"/>
    <w:basedOn w:val="Normln"/>
    <w:uiPriority w:val="34"/>
    <w:qFormat/>
    <w:rsid w:val="001F51DF"/>
    <w:pPr>
      <w:spacing w:before="240" w:after="240" w:line="360" w:lineRule="auto"/>
      <w:ind w:left="720"/>
      <w:contextualSpacing/>
      <w:jc w:val="center"/>
    </w:pPr>
    <w:rPr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BE27D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27D1"/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BE27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007B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7B5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7B5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7B5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7B5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bsah2">
    <w:name w:val="toc 2"/>
    <w:aliases w:val="stud_obr"/>
    <w:basedOn w:val="Normln"/>
    <w:next w:val="Normln"/>
    <w:link w:val="Obsah2Char"/>
    <w:autoRedefine/>
    <w:uiPriority w:val="39"/>
    <w:unhideWhenUsed/>
    <w:qFormat/>
    <w:rsid w:val="00322999"/>
    <w:pPr>
      <w:spacing w:after="100"/>
      <w:ind w:left="221"/>
      <w:jc w:val="center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E927C4"/>
    <w:pPr>
      <w:spacing w:after="100" w:line="240" w:lineRule="auto"/>
      <w:ind w:left="397"/>
    </w:pPr>
  </w:style>
  <w:style w:type="paragraph" w:styleId="Normlnweb">
    <w:name w:val="Normal (Web)"/>
    <w:basedOn w:val="Normln"/>
    <w:uiPriority w:val="99"/>
    <w:unhideWhenUsed/>
    <w:rsid w:val="00B62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627F7"/>
    <w:rPr>
      <w:i/>
      <w:iCs/>
    </w:rPr>
  </w:style>
  <w:style w:type="paragraph" w:styleId="Bibliografie">
    <w:name w:val="Bibliography"/>
    <w:basedOn w:val="Normln"/>
    <w:next w:val="Normln"/>
    <w:uiPriority w:val="37"/>
    <w:unhideWhenUsed/>
    <w:rsid w:val="00A633BB"/>
  </w:style>
  <w:style w:type="character" w:customStyle="1" w:styleId="pagetitle">
    <w:name w:val="pagetitle"/>
    <w:basedOn w:val="Standardnpsmoodstavce"/>
    <w:rsid w:val="003208D8"/>
  </w:style>
  <w:style w:type="paragraph" w:styleId="Zhlav">
    <w:name w:val="header"/>
    <w:basedOn w:val="Normln"/>
    <w:link w:val="ZhlavChar"/>
    <w:uiPriority w:val="99"/>
    <w:unhideWhenUsed/>
    <w:rsid w:val="00EB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6C62"/>
  </w:style>
  <w:style w:type="paragraph" w:styleId="Zpat">
    <w:name w:val="footer"/>
    <w:basedOn w:val="Normln"/>
    <w:link w:val="ZpatChar"/>
    <w:uiPriority w:val="99"/>
    <w:unhideWhenUsed/>
    <w:rsid w:val="00EB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6C62"/>
  </w:style>
  <w:style w:type="paragraph" w:customStyle="1" w:styleId="odtavec">
    <w:name w:val="odtavec"/>
    <w:basedOn w:val="Normln"/>
    <w:qFormat/>
    <w:rsid w:val="004935F9"/>
    <w:pPr>
      <w:spacing w:before="200" w:after="120" w:line="360" w:lineRule="auto"/>
      <w:ind w:firstLine="709"/>
      <w:contextualSpacing/>
      <w:jc w:val="both"/>
    </w:pPr>
    <w:rPr>
      <w:sz w:val="24"/>
    </w:rPr>
  </w:style>
  <w:style w:type="paragraph" w:customStyle="1" w:styleId="tecky">
    <w:name w:val="tecky"/>
    <w:basedOn w:val="odtavec"/>
    <w:qFormat/>
    <w:rsid w:val="003A636C"/>
    <w:pPr>
      <w:numPr>
        <w:numId w:val="16"/>
      </w:numPr>
      <w:spacing w:before="0" w:after="0"/>
      <w:ind w:left="1066" w:hanging="357"/>
    </w:pPr>
  </w:style>
  <w:style w:type="paragraph" w:customStyle="1" w:styleId="nadpisanimace">
    <w:name w:val="nadpis (animace"/>
    <w:aliases w:val="ucebnice)"/>
    <w:basedOn w:val="Normln"/>
    <w:qFormat/>
    <w:rsid w:val="00FC70ED"/>
    <w:pPr>
      <w:spacing w:before="100" w:beforeAutospacing="1" w:line="360" w:lineRule="auto"/>
    </w:pPr>
    <w:rPr>
      <w:rFonts w:ascii="Times New Roman" w:hAnsi="Times New Roman" w:cs="Times New Roman"/>
      <w:b/>
      <w:sz w:val="24"/>
    </w:rPr>
  </w:style>
  <w:style w:type="paragraph" w:customStyle="1" w:styleId="obrazek">
    <w:name w:val="obrazek"/>
    <w:basedOn w:val="Normln"/>
    <w:qFormat/>
    <w:rsid w:val="00BE27D1"/>
    <w:pPr>
      <w:keepNext/>
      <w:keepLines/>
      <w:spacing w:before="200" w:after="0" w:line="360" w:lineRule="auto"/>
      <w:jc w:val="center"/>
    </w:pPr>
    <w:rPr>
      <w:rFonts w:ascii="Times New Roman" w:hAnsi="Times New Roman" w:cs="Times New Roman"/>
      <w:noProof/>
      <w:sz w:val="24"/>
      <w:lang w:eastAsia="cs-CZ"/>
    </w:rPr>
  </w:style>
  <w:style w:type="paragraph" w:customStyle="1" w:styleId="textpodobr">
    <w:name w:val="text pod obr"/>
    <w:basedOn w:val="Normln"/>
    <w:qFormat/>
    <w:rsid w:val="00967003"/>
    <w:pPr>
      <w:spacing w:after="120" w:line="360" w:lineRule="auto"/>
      <w:jc w:val="center"/>
    </w:pPr>
    <w:rPr>
      <w:rFonts w:ascii="Times New Roman" w:hAnsi="Times New Roman" w:cs="Times New Roman"/>
      <w:i/>
      <w:sz w:val="24"/>
    </w:rPr>
  </w:style>
  <w:style w:type="paragraph" w:customStyle="1" w:styleId="nadpistabulka">
    <w:name w:val="nadpis tabulka"/>
    <w:basedOn w:val="Normln"/>
    <w:rsid w:val="00595128"/>
    <w:pPr>
      <w:spacing w:after="120"/>
    </w:pPr>
    <w:rPr>
      <w:sz w:val="24"/>
      <w:szCs w:val="24"/>
    </w:rPr>
  </w:style>
  <w:style w:type="paragraph" w:customStyle="1" w:styleId="obrazek2">
    <w:name w:val="obrazek 2"/>
    <w:basedOn w:val="Normln"/>
    <w:rsid w:val="00967003"/>
    <w:pPr>
      <w:keepNext/>
      <w:keepLines/>
      <w:spacing w:before="120" w:after="0" w:line="360" w:lineRule="auto"/>
    </w:pPr>
    <w:rPr>
      <w:rFonts w:ascii="Times New Roman" w:hAnsi="Times New Roman" w:cs="Times New Roman"/>
      <w:noProof/>
      <w:sz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01A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01A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01A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1A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1AB"/>
    <w:rPr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2B7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0B4142"/>
    <w:rPr>
      <w:color w:val="808080"/>
    </w:rPr>
  </w:style>
  <w:style w:type="paragraph" w:styleId="Bezmezer">
    <w:name w:val="No Spacing"/>
    <w:link w:val="BezmezerChar"/>
    <w:uiPriority w:val="1"/>
    <w:qFormat/>
    <w:rsid w:val="00914228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914228"/>
    <w:rPr>
      <w:rFonts w:eastAsiaTheme="minorEastAsia"/>
      <w:lang w:eastAsia="cs-CZ"/>
    </w:rPr>
  </w:style>
  <w:style w:type="character" w:styleId="Siln">
    <w:name w:val="Strong"/>
    <w:basedOn w:val="Standardnpsmoodstavce"/>
    <w:uiPriority w:val="22"/>
    <w:qFormat/>
    <w:rsid w:val="00914228"/>
    <w:rPr>
      <w:b/>
      <w:bCs/>
    </w:rPr>
  </w:style>
  <w:style w:type="character" w:customStyle="1" w:styleId="Obsah2Char">
    <w:name w:val="Obsah 2 Char"/>
    <w:aliases w:val="stud_obr Char"/>
    <w:basedOn w:val="Standardnpsmoodstavce"/>
    <w:link w:val="Obsah2"/>
    <w:uiPriority w:val="39"/>
    <w:rsid w:val="00322999"/>
  </w:style>
  <w:style w:type="character" w:styleId="Zdraznnintenzivn">
    <w:name w:val="Intense Emphasis"/>
    <w:basedOn w:val="Standardnpsmoodstavce"/>
    <w:uiPriority w:val="21"/>
    <w:qFormat/>
    <w:rsid w:val="000B27D7"/>
    <w:rPr>
      <w:b/>
      <w:bCs/>
      <w:i/>
      <w:iCs/>
      <w:color w:val="4F81BD" w:themeColor="accent1"/>
    </w:rPr>
  </w:style>
  <w:style w:type="character" w:customStyle="1" w:styleId="current-selection">
    <w:name w:val="current-selection"/>
    <w:basedOn w:val="Standardnpsmoodstavce"/>
    <w:rsid w:val="00410094"/>
  </w:style>
  <w:style w:type="character" w:customStyle="1" w:styleId="a">
    <w:name w:val="_"/>
    <w:basedOn w:val="Standardnpsmoodstavce"/>
    <w:rsid w:val="0041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ísmo - 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JPr95</b:Tag>
    <b:SourceType>Book</b:SourceType>
    <b:Guid>{4F825161-11BA-451D-8193-FA4125E7D778}</b:Guid>
    <b:Author>
      <b:Author>
        <b:NameList>
          <b:Person>
            <b:Last>J. Průcha</b:Last>
            <b:First>E.</b:First>
            <b:Middle>Walterová, J. Mareš</b:Middle>
          </b:Person>
        </b:NameList>
      </b:Author>
    </b:Author>
    <b:Title>Pedagogický slovník</b:Title>
    <b:City>Praha</b:City>
    <b:Publisher>Portál</b:Publisher>
    <b:Year>1995</b:Year>
    <b:StandardNumber>80-7178-029-4</b:StandardNumber>
    <b:RefOrder>15</b:RefOrder>
  </b:Source>
  <b:Source>
    <b:Tag>Jiř1</b:Tag>
    <b:SourceType>Book</b:SourceType>
    <b:Guid>{4ECE60CC-D99B-4F3F-BB1F-C04793AE511D}</b:Guid>
    <b:Author>
      <b:Author>
        <b:NameList>
          <b:Person>
            <b:Last>Jiří Vacík</b:Last>
            <b:First>Jana</b:First>
            <b:Middle>Barthová, Josef Pacák, Bohuslav Strauch, Miloslava Svobodová, František Zemánek</b:Middle>
          </b:Person>
        </b:NameList>
      </b:Author>
    </b:Author>
    <b:Title>Přehled středoškolské chemie</b:Title>
    <b:City>Praha</b:City>
    <b:Publisher>SPN-pedagogické nakladatelství</b:Publisher>
    <b:Year>1995</b:Year>
    <b:StandardNumber>80-85937-08-5</b:StandardNumber>
    <b:RefOrder>23</b:RefOrder>
  </b:Source>
  <b:Source>
    <b:Tag>Mil11</b:Tag>
    <b:SourceType>Report</b:SourceType>
    <b:Guid>{5190CDFA-78CA-4AD4-B628-38C35137EE45}</b:Guid>
    <b:Title>Teorie a praxe tvorby učebnic chemie pro střední školy</b:Title>
    <b:City>Praha </b:City>
    <b:Publisher>Univerzita Karlova v Praze, Přírodovědecká fakulta</b:Publisher>
    <b:Year>2011</b:Year>
    <b:Author>
      <b:Author>
        <b:NameList>
          <b:Person>
            <b:Last>Klečka</b:Last>
            <b:First>Milan</b:First>
          </b:Person>
        </b:NameList>
      </b:Author>
    </b:Author>
    <b:RefOrder>21</b:RefOrder>
  </b:Source>
  <b:Source>
    <b:Tag>Jan06</b:Tag>
    <b:SourceType>Book</b:SourceType>
    <b:Guid>{EF3470CB-8A9C-4E94-BF5C-2954985C4225}</b:Guid>
    <b:Title>Biologie pro gymnázia</b:Title>
    <b:City>Olomouc</b:City>
    <b:Year>2006</b:Year>
    <b:Publisher>Nakladatelství Olomouc</b:Publisher>
    <b:StandardNumber>80-7182-217-5</b:StandardNumber>
    <b:Author>
      <b:Author>
        <b:NameList>
          <b:Person>
            <b:Last>Jan Jelínek</b:Last>
            <b:First>Vladimír</b:First>
            <b:Middle>Zicháček</b:Middle>
          </b:Person>
        </b:NameList>
      </b:Author>
    </b:Author>
    <b:RefOrder>24</b:RefOrder>
  </b:Source>
  <b:Source>
    <b:Tag>Rad06</b:Tag>
    <b:SourceType>Book</b:SourceType>
    <b:Guid>{E89A6608-8D96-4234-B528-5090D5D507E4}</b:Guid>
    <b:Author>
      <b:Author>
        <b:NameList>
          <b:Person>
            <b:Last>Závodská</b:Last>
            <b:First>Radka</b:First>
          </b:Person>
        </b:NameList>
      </b:Author>
    </b:Author>
    <b:Title>Biologie buněk pro gymnázia</b:Title>
    <b:City>Praha</b:City>
    <b:Publisher>Nakladatelství SCIENTIA</b:Publisher>
    <b:Year>2006</b:Year>
    <b:StandardNumber>80-86960-15-3</b:StandardNumber>
    <b:RefOrder>25</b:RefOrder>
  </b:Source>
  <b:Source>
    <b:Tag>Ale05</b:Tag>
    <b:SourceType>Book</b:SourceType>
    <b:Guid>{BB3D41B2-573E-49F6-8BD4-46D05A77BC2F}</b:Guid>
    <b:Title>Chemie pro čtyřletá gymnázia (3. díl)</b:Title>
    <b:City>Olomouc</b:City>
    <b:Year>2005</b:Year>
    <b:Publisher>Nakladatelství Olomouc s.r.o.</b:Publisher>
    <b:StandardNumber>80-7182-057-1</b:StandardNumber>
    <b:Author>
      <b:Author>
        <b:NameList>
          <b:Person>
            <b:Last>Aleš Mareček</b:Last>
            <b:First>Jaroslav</b:First>
            <b:Middle>Honza</b:Middle>
          </b:Person>
        </b:NameList>
      </b:Author>
    </b:Author>
    <b:RefOrder>22</b:RefOrder>
  </b:Source>
  <b:Source>
    <b:Tag>Jiř11</b:Tag>
    <b:SourceType>Book</b:SourceType>
    <b:Guid>{164D1AD2-EAB2-46E4-BD8A-160BF1094FD1}</b:Guid>
    <b:Title>Psychodidaktika: metody efektivního a smysluplného učení a vyučování</b:Title>
    <b:City>Praha</b:City>
    <b:Publisher>Pedagogika (Grada)</b:Publisher>
    <b:Year>2011</b:Year>
    <b:StandardNumber>978-80-247-3341-8</b:StandardNumber>
    <b:Author>
      <b:Author>
        <b:NameList>
          <b:Person>
            <b:Last>Jiří Škoda</b:Last>
            <b:First>Pavel</b:First>
            <b:Middle>Doulík</b:Middle>
          </b:Person>
        </b:NameList>
      </b:Author>
    </b:Author>
    <b:RefOrder>2</b:RefOrder>
  </b:Source>
  <b:Source>
    <b:Tag>Jiř98</b:Tag>
    <b:SourceType>Book</b:SourceType>
    <b:Guid>{FB6CBF29-FD36-4C1C-AD89-7ABF5CB529BB}</b:Guid>
    <b:Title>Styly učení žáků a studentů.</b:Title>
    <b:City>Praha</b:City>
    <b:Publisher>Portál</b:Publisher>
    <b:Year>1998</b:Year>
    <b:StandardNumber>80-7178-246-7</b:StandardNumber>
    <b:Author>
      <b:Author>
        <b:NameList>
          <b:Person>
            <b:Last>Mareš</b:Last>
            <b:First>Jiří</b:First>
          </b:Person>
        </b:NameList>
      </b:Author>
    </b:Author>
    <b:RefOrder>3</b:RefOrder>
  </b:Source>
  <b:Source>
    <b:Tag>JŠk03</b:Tag>
    <b:SourceType>Book</b:SourceType>
    <b:Guid>{1C661F23-38B6-4AB7-B0DA-5B1699CBF9DF}</b:Guid>
    <b:Author>
      <b:Author>
        <b:NameList>
          <b:Person>
            <b:Last>J. Škoda</b:Last>
            <b:First>M.</b:First>
            <b:Middle>Pečivová, P. Doulík</b:Middle>
          </b:Person>
        </b:NameList>
      </b:Author>
    </b:Author>
    <b:Title>Visualization in science and technical education</b:Title>
    <b:City>Hradec Králové</b:City>
    <b:Publisher>Pedagogical Faculty - University of Hradec Králové</b:Publisher>
    <b:Year>2003</b:Year>
    <b:StandardNumber>80-7041-497-9</b:StandardNumber>
    <b:RefOrder>5</b:RefOrder>
  </b:Source>
  <b:Source>
    <b:Tag>Sch06</b:Tag>
    <b:SourceType>JournalArticle</b:SourceType>
    <b:Guid>{82C15281-1A72-48B0-95F3-60A565A32142}</b:Guid>
    <b:Title>The importance of visual literacy in the education of biochemists</b:Title>
    <b:Publisher>Biochem Mol Biol Educ.</b:Publisher>
    <b:Year>2006</b:Year>
    <b:Author>
      <b:Author>
        <b:NameList>
          <b:Person>
            <b:Last>Schönborn K.J.</b:Last>
            <b:First>Anderson</b:First>
            <b:Middle>T.R.</b:Middle>
          </b:Person>
        </b:NameList>
      </b:Author>
    </b:Author>
    <b:Volume>34</b:Volume>
    <b:Issue>94-102</b:Issue>
    <b:RefOrder>7</b:RefOrder>
  </b:Source>
  <b:Source>
    <b:Tag>JŠk09</b:Tag>
    <b:SourceType>JournalArticle</b:SourceType>
    <b:Guid>{3ACD132A-7077-4526-884A-1EFA5DD49F55}</b:Guid>
    <b:Author>
      <b:Author>
        <b:NameList>
          <b:Person>
            <b:Last>J. Škoda</b:Last>
            <b:First>P.</b:First>
            <b:Middle>Doulík</b:Middle>
          </b:Person>
        </b:NameList>
      </b:Author>
    </b:Author>
    <b:Title> Vývoj paradigmat přírodovědného vzdělávání </b:Title>
    <b:Publisher>Pedagogická orientace</b:Publisher>
    <b:Year>2009</b:Year>
    <b:Volume>19</b:Volume>
    <b:Issue>24–44</b:Issue>
    <b:RefOrder>16</b:RefOrder>
  </b:Source>
  <b:Source>
    <b:Tag>BFr04</b:Tag>
    <b:SourceType>JournalArticle</b:SourceType>
    <b:Guid>{273D75AC-0636-45B4-B09E-A2019F10C3F4}</b:Guid>
    <b:Author>
      <b:Author>
        <b:NameList>
          <b:Person>
            <b:Last>B. Frischherz</b:Last>
            <b:First>A.</b:First>
            <b:Middle>Schönborn</b:Middle>
          </b:Person>
        </b:NameList>
      </b:Author>
    </b:Author>
    <b:Title>Animations and Simulations as Learning Objects. Modelling Process and Quality Criteria</b:Title>
    <b:City>Neuchatel</b:City>
    <b:Publisher>ICNEE - Proceedings</b:Publisher>
    <b:Year>2004</b:Year>
    <b:RefOrder>26</b:RefOrder>
  </b:Source>
  <b:Source>
    <b:Tag>Eva11</b:Tag>
    <b:SourceType>JournalArticle</b:SourceType>
    <b:Guid>{C437953D-80AB-403F-A0D7-3A5E8D981178}</b:Guid>
    <b:Author>
      <b:Author>
        <b:NameList>
          <b:Person>
            <b:Last>Hejnová</b:Last>
            <b:First>Eva</b:First>
          </b:Person>
        </b:NameList>
      </b:Author>
    </b:Author>
    <b:Title>Integrovaná výuka přírodovědných předmětů na základních školách v českých zemí - minulost a současnost</b:Title>
    <b:Publisher>Scientia in educatione</b:Publisher>
    <b:Year>2011</b:Year>
    <b:Volume>2</b:Volume>
    <b:Issue>77-90</b:Issue>
    <b:StandardNumber>1804- 7106</b:StandardNumber>
    <b:RefOrder>18</b:RefOrder>
  </b:Source>
  <b:Source>
    <b:Tag>Ale11</b:Tag>
    <b:SourceType>DocumentFromInternetSite</b:SourceType>
    <b:Guid>{D881C339-BBAB-4ECF-8F85-EF10FD14933D}</b:Guid>
    <b:Title>Metodický portál RVP</b:Title>
    <b:Year>2011</b:Year>
    <b:Author>
      <b:Author>
        <b:NameList>
          <b:Person>
            <b:Last>Hesová</b:Last>
            <b:First>Alena</b:First>
          </b:Person>
        </b:NameList>
      </b:Author>
    </b:Author>
    <b:InternetSiteTitle>Integrace ve výuce</b:InternetSiteTitle>
    <b:Month>5</b:Month>
    <b:Day>27</b:Day>
    <b:YearAccessed>2017</b:YearAccessed>
    <b:MonthAccessed>5</b:MonthAccessed>
    <b:DayAccessed>7</b:DayAccessed>
    <b:URL>http://clanky.rvp.cz/clanek/o/z/12039/INTEGRACE-VE-VYUCE.html/</b:URL>
    <b:RefOrder>19</b:RefOrder>
  </b:Source>
  <b:Source>
    <b:Tag>Jiř111</b:Tag>
    <b:SourceType>Book</b:SourceType>
    <b:Guid>{572F313B-AFBC-48D6-B05B-FE5C742BF3C6}</b:Guid>
    <b:Title>Základy empirického výzkumu pedagogických jevů</b:Title>
    <b:Year>2011</b:Year>
    <b:StandardNumber>978-80-246-1916-3</b:StandardNumber>
    <b:Author>
      <b:Author>
        <b:NameList>
          <b:Person>
            <b:Last>Pelikán</b:Last>
            <b:First>Jiří</b:First>
          </b:Person>
        </b:NameList>
      </b:Author>
    </b:Author>
    <b:City>Praha</b:City>
    <b:Publisher>Karolinum</b:Publisher>
    <b:RefOrder>43</b:RefOrder>
  </b:Source>
  <b:Source>
    <b:Tag>Pet00</b:Tag>
    <b:SourceType>Book</b:SourceType>
    <b:Guid>{9E4AB631-E32F-4596-A8F1-A66EBEFD2CF9}</b:Guid>
    <b:Author>
      <b:Author>
        <b:NameList>
          <b:Person>
            <b:Last>Gavora</b:Last>
            <b:First>Peter</b:First>
          </b:Person>
        </b:NameList>
      </b:Author>
    </b:Author>
    <b:Title>Úvod do pedagogického výzkumu</b:Title>
    <b:City>Brno</b:City>
    <b:Publisher>Paido</b:Publisher>
    <b:Year>2000</b:Year>
    <b:StandardNumber>ISBN 80-85931-79-6</b:StandardNumber>
    <b:RefOrder>45</b:RefOrder>
  </b:Source>
  <b:Source>
    <b:Tag>Mir00</b:Tag>
    <b:SourceType>Book</b:SourceType>
    <b:Guid>{BB21BCA2-472D-46E2-9B21-BF8E9733B03B}</b:Guid>
    <b:Author>
      <b:Author>
        <b:NameList>
          <b:Person>
            <b:Last>Disman</b:Last>
            <b:First>Miroslav</b:First>
          </b:Person>
        </b:NameList>
      </b:Author>
    </b:Author>
    <b:Title>Jak se vyrábí sociologická znalost: příručka pro uživatele.</b:Title>
    <b:City>Praha</b:City>
    <b:Publisher>Karolinum</b:Publisher>
    <b:Year>2000</b:Year>
    <b:StandardNumber>80-246-0139-7</b:StandardNumber>
    <b:RefOrder>44</b:RefOrder>
  </b:Source>
  <b:Source>
    <b:Tag>LGC96</b:Tag>
    <b:SourceType>JournalArticle</b:SourceType>
    <b:Guid>{EB6F27CC-2A65-49CD-A2DF-9685F0E81179}</b:Guid>
    <b:Title> Proceedings of the 14th International Conference on Chemical Education </b:Title>
    <b:City> Queensland, Australia</b:City>
    <b:Publisher>Royal Australian Chemical Institute </b:Publisher>
    <b:Year>1996</b:Year>
    <b:Author>
      <b:Author>
        <b:NameList>
          <b:Person>
            <b:Last>L. G. Crossley</b:Last>
            <b:First>T.</b:First>
            <b:Middle>R. Anderson, D. J. Grayson</b:Middle>
          </b:Person>
        </b:NameList>
      </b:Author>
    </b:Author>
    <b:Issue>329</b:Issue>
    <b:RefOrder>8</b:RefOrder>
  </b:Source>
  <b:Source>
    <b:Tag>Jos85</b:Tag>
    <b:SourceType>Book</b:SourceType>
    <b:Guid>{635455CA-E4F6-4EB2-9CDF-A15D49640B88}</b:Guid>
    <b:Author>
      <b:Author>
        <b:NameList>
          <b:Person>
            <b:Last>Janás</b:Last>
            <b:First>Josef</b:First>
          </b:Person>
        </b:NameList>
      </b:Author>
    </b:Author>
    <b:Title>škole., Mezipředmětové vztahy a jejich uplatňování ve fyzice a chemii na základní</b:Title>
    <b:City>Brno</b:City>
    <b:Publisher>Univerzita J.E. Purkyně</b:Publisher>
    <b:Year>1985</b:Year>
    <b:RefOrder>17</b:RefOrder>
  </b:Source>
  <b:Source>
    <b:Tag>Jar04</b:Tag>
    <b:SourceType>Book</b:SourceType>
    <b:Guid>{8035D077-766A-4FB3-892B-F07B3AC239DC}</b:Guid>
    <b:Author>
      <b:Author>
        <b:NameList>
          <b:Person>
            <b:Last>Jaroslav Pospíšil</b:Last>
            <b:First>Stanislav</b:First>
            <b:Middle>Michal</b:Middle>
          </b:Person>
        </b:NameList>
      </b:Author>
    </b:Author>
    <b:Title>Multimediální slovník, aneb, Manuál milovníka multimédií</b:Title>
    <b:City>Olomouc</b:City>
    <b:Publisher>Rubico</b:Publisher>
    <b:Year>2004</b:Year>
    <b:StandardNumber>80-7346-019-X</b:StandardNumber>
    <b:RefOrder>9</b:RefOrder>
  </b:Source>
  <b:Source>
    <b:Tag>ABG14</b:Tag>
    <b:SourceType>JournalArticle</b:SourceType>
    <b:Guid>{07CE780F-014F-4179-9B38-AE66FCF276C4}</b:Guid>
    <b:Title>Bio-organic reaction animations (BioORA): Student performance, student perceptions, and instructor feedback</b:Title>
    <b:Publisher>Biochemistry and Molecular Biology Education</b:Publisher>
    <b:Year>2014</b:Year>
    <b:Author>
      <b:Author>
        <b:NameList>
          <b:Person>
            <b:Last>A. B. Gunersel</b:Last>
            <b:First>S.</b:First>
            <b:Middle>Fleming</b:Middle>
          </b:Person>
        </b:NameList>
      </b:Author>
    </b:Author>
    <b:Volume>42</b:Volume>
    <b:Issue>3</b:Issue>
    <b:RefOrder>12</b:RefOrder>
  </b:Source>
  <b:Source>
    <b:Tag>BTv02</b:Tag>
    <b:SourceType>JournalArticle</b:SourceType>
    <b:Guid>{8D1E7032-A1D9-427A-B095-56A1E4D9608F}</b:Guid>
    <b:Author>
      <b:Author>
        <b:NameList>
          <b:Person>
            <b:Last>B. Tversky</b:Last>
            <b:First>J.</b:First>
            <b:Middle>B. Morrison, M. Betrancourt</b:Middle>
          </b:Person>
        </b:NameList>
      </b:Author>
    </b:Author>
    <b:Title>Animation: can it facilitate?</b:Title>
    <b:Publisher>International journal of human-computer studies</b:Publisher>
    <b:Year>2002</b:Year>
    <b:Volume>57</b:Volume>
    <b:Issue>4</b:Issue>
    <b:StandardNumber> 247-262</b:StandardNumber>
    <b:RefOrder>11</b:RefOrder>
  </b:Source>
  <b:Source>
    <b:Tag>PAy07</b:Tag>
    <b:SourceType>JournalArticle</b:SourceType>
    <b:Guid>{FAE3469C-4003-4A5E-AD76-34E8E20A5136}</b:Guid>
    <b:Author>
      <b:Author>
        <b:NameList>
          <b:Person>
            <b:Last>P. Ayres</b:Last>
            <b:First>F.</b:First>
            <b:Middle>Paas</b:Middle>
          </b:Person>
        </b:NameList>
      </b:Author>
    </b:Author>
    <b:Title>Making instructional animations more effective: A cognitive load approach</b:Title>
    <b:Publisher>Applied cognitive psychology</b:Publisher>
    <b:Year>2007</b:Year>
    <b:Volume>21</b:Volume>
    <b:Issue>6</b:Issue>
    <b:StandardNumber>695-700</b:StandardNumber>
    <b:RefOrder>13</b:RefOrder>
  </b:Source>
  <b:Source>
    <b:Tag>Luk</b:Tag>
    <b:SourceType>Report</b:SourceType>
    <b:Guid>{54ACB89A-53AD-4B08-9175-6EA1364E6FF6}</b:Guid>
    <b:Author>
      <b:Author>
        <b:NameList>
          <b:Person>
            <b:Last>Hlaváček</b:Last>
            <b:First>Lukáš</b:First>
          </b:Person>
        </b:NameList>
      </b:Author>
    </b:Author>
    <b:Title>Statická a dynamická vizualizace ve výuce fyziologie</b:Title>
    <b:City>Olomouc</b:City>
    <b:Year>2012</b:Year>
    <b:Publisher>Univerzita Palackého v Olomouci, Pedagogická fakulta</b:Publisher>
    <b:RefOrder>14</b:RefOrder>
  </b:Source>
  <b:Source>
    <b:Tag>Jiř05</b:Tag>
    <b:SourceType>Book</b:SourceType>
    <b:Guid>{D4C37BFA-8987-481D-99FE-C6F1B4CF961F}</b:Guid>
    <b:Title>Naprogramujte si vlastní hru v Macromedia Flash MX 2004</b:Title>
    <b:City>Brno</b:City>
    <b:Year>2005</b:Year>
    <b:Publisher>CP Books, a.s.</b:Publisher>
    <b:StandardNumber>80-251-0576-8</b:StandardNumber>
    <b:Author>
      <b:Author>
        <b:NameList>
          <b:Person>
            <b:Last>Fotr</b:Last>
            <b:First>Jiří</b:First>
          </b:Person>
        </b:NameList>
      </b:Author>
    </b:Author>
    <b:RefOrder>47</b:RefOrder>
  </b:Source>
  <b:Source>
    <b:Tag>Con18</b:Tag>
    <b:SourceType>InternetSite</b:SourceType>
    <b:Guid>{B469F74D-AF4E-4090-8DAC-A9C7837AD01D}</b:Guid>
    <b:Title>Concepts in Biochemistry</b:Title>
    <b:InternetSiteTitle>Interactive Animations</b:InternetSiteTitle>
    <b:YearAccessed>2018</b:YearAccessed>
    <b:MonthAccessed>2</b:MonthAccessed>
    <b:DayAccessed>6</b:DayAccessed>
    <b:URL>https://www.wiley.com/college/boyer/0470003790/animations/electron_transport/electron_transport.htm</b:URL>
    <b:RefOrder>28</b:RefOrder>
  </b:Source>
  <b:Source>
    <b:Tag>Int18</b:Tag>
    <b:SourceType>InternetSite</b:SourceType>
    <b:Guid>{8064160B-8E07-44D2-93B8-945ABA8234E9}</b:Guid>
    <b:Title>Interactive Concepts in Biochemistry</b:Title>
    <b:YearAccessed>2018</b:YearAccessed>
    <b:MonthAccessed>2</b:MonthAccessed>
    <b:DayAccessed>6</b:DayAccessed>
    <b:URL>https://www.wiley.com/college/boyer/0470003790/animations/animations.htm</b:URL>
    <b:InternetSiteTitle>Interactive Animations</b:InternetSiteTitle>
    <b:RefOrder>27</b:RefOrder>
  </b:Source>
  <b:Source>
    <b:Tag>Ess04</b:Tag>
    <b:SourceType>InternetSite</b:SourceType>
    <b:Guid>{C83F3C5A-0793-41AD-8F1C-C333A5A53726}</b:Guid>
    <b:Title>Essential Biochemistry</b:Title>
    <b:Year> Copyright © 2004</b:Year>
    <b:YearAccessed>2018</b:YearAccessed>
    <b:MonthAccessed>2</b:MonthAccessed>
    <b:DayAccessed>6</b:DayAccessed>
    <b:URL>https://www.wiley.com/college/pratt/0471393878/student/index.html</b:URL>
    <b:RefOrder>29</b:RefOrder>
  </b:Source>
  <b:Source>
    <b:Tag>Ess18</b:Tag>
    <b:SourceType>InternetSite</b:SourceType>
    <b:Guid>{1E87748F-2038-497D-BEF7-57CBB92E6201}</b:Guid>
    <b:Title>Essential Biochemistry</b:Title>
    <b:InternetSiteTitle>Oxidative Phosphorylation</b:InternetSiteTitle>
    <b:YearAccessed>2018</b:YearAccessed>
    <b:MonthAccessed>2</b:MonthAccessed>
    <b:DayAccessed>6</b:DayAccessed>
    <b:URL>https://www.wiley.com/college/pratt/0471393878/student/animations/oxidative_phosphorylation/index.html</b:URL>
    <b:RefOrder>30</b:RefOrder>
  </b:Source>
  <b:Source>
    <b:Tag>Ess181</b:Tag>
    <b:SourceType>InternetSite</b:SourceType>
    <b:Guid>{1172F0F1-D0A1-493B-A6AD-652766B97AE2}</b:Guid>
    <b:Title>Essential Biochemistry</b:Title>
    <b:InternetSiteTitle>ATP Synthase</b:InternetSiteTitle>
    <b:YearAccessed>2018</b:YearAccessed>
    <b:MonthAccessed>6</b:MonthAccessed>
    <b:DayAccessed>2</b:DayAccessed>
    <b:URL>https://www.wiley.com/college/pratt/0471393878/student/structure/atp_synthase/index.html</b:URL>
    <b:RefOrder>31</b:RefOrder>
  </b:Source>
  <b:Source>
    <b:Tag>Bio18</b:Tag>
    <b:SourceType>InternetSite</b:SourceType>
    <b:Guid>{A4A1DD20-28C3-458D-8AB4-2751E358476D}</b:Guid>
    <b:Title>Biochem Animations Menu</b:Title>
    <b:YearAccessed>2018</b:YearAccessed>
    <b:MonthAccessed>2</b:MonthAccessed>
    <b:DayAccessed>6</b:DayAccessed>
    <b:URL>https://www.wiley.com//college/fob/anim/</b:URL>
    <b:RefOrder>32</b:RefOrder>
  </b:Source>
  <b:Source>
    <b:Tag>Bio181</b:Tag>
    <b:SourceType>InternetSite</b:SourceType>
    <b:Guid>{6F803364-59D6-4918-8FC0-1AEC3EC11FCE}</b:Guid>
    <b:Title>Biochem Animations</b:Title>
    <b:InternetSiteTitle>17-18</b:InternetSiteTitle>
    <b:YearAccessed>2018</b:YearAccessed>
    <b:MonthAccessed>2</b:MonthAccessed>
    <b:DayAccessed>6</b:DayAccessed>
    <b:URL>https://www.wiley.com//college/fob/quiz/quiz17/17-18.html</b:URL>
    <b:RefOrder>33</b:RefOrder>
  </b:Source>
  <b:Source>
    <b:Tag>Ana18</b:Tag>
    <b:SourceType>InternetSite</b:SourceType>
    <b:Guid>{86282535-0899-4BC0-A940-7427785AE123}</b:Guid>
    <b:Title>Anatomy and Physiology</b:Title>
    <b:YearAccessed>2018</b:YearAccessed>
    <b:MonthAccessed>2</b:MonthAccessed>
    <b:DayAccessed>6</b:DayAccessed>
    <b:URL>http://highered.mheducation.com/sites/0072507470/student_view0/index.html</b:URL>
    <b:RefOrder>34</b:RefOrder>
  </b:Source>
  <b:Source>
    <b:Tag>Ana181</b:Tag>
    <b:SourceType>InternetSite</b:SourceType>
    <b:Guid>{CFE85A4A-6D8C-448C-A589-09A3CC398C81}</b:Guid>
    <b:Title>Anatomy and Physiology</b:Title>
    <b:InternetSiteTitle>Animation: Electron Transport System and ATP Synthesis (Quiz 1)</b:InternetSiteTitle>
    <b:YearAccessed>2018</b:YearAccessed>
    <b:MonthAccessed>2</b:MonthAccessed>
    <b:DayAccessed>6</b:DayAccessed>
    <b:URL>http://highered.mheducation.com/sites/0072507470/student_view0/chapter25/animation__electron_transport_system_and_atp_synthesis__quiz_1_.html</b:URL>
    <b:RefOrder>35</b:RefOrder>
  </b:Source>
  <b:Source>
    <b:Tag>Vir18</b:Tag>
    <b:SourceType>InternetSite</b:SourceType>
    <b:Guid>{419D0A5F-182D-4C26-BA2F-43035CD87888}</b:Guid>
    <b:Title>Virtual Cell Animation Collection</b:Title>
    <b:InternetSiteTitle>NDSU Virtual Cell </b:InternetSiteTitle>
    <b:YearAccessed>2018</b:YearAccessed>
    <b:MonthAccessed>2</b:MonthAccessed>
    <b:DayAccessed>6</b:DayAccessed>
    <b:URL>http://vcell.ndsu.nodak.edu/animations/</b:URL>
    <b:RefOrder>36</b:RefOrder>
  </b:Source>
  <b:Source>
    <b:Tag>VCA18</b:Tag>
    <b:SourceType>InternetSite</b:SourceType>
    <b:Guid>{2550299F-8EC8-469B-B935-CE5FE71330ED}</b:Guid>
    <b:Title>VCAC: Cellular Processes: Electron Transport Chain</b:Title>
    <b:InternetSiteTitle>NDSU Virtual Cell</b:InternetSiteTitle>
    <b:YearAccessed>2018</b:YearAccessed>
    <b:MonthAccessed>2</b:MonthAccessed>
    <b:DayAccessed>6</b:DayAccessed>
    <b:URL>http://vcell.ndsu.nodak.edu/animations/etc/index.htm</b:URL>
    <b:RefOrder>37</b:RefOrder>
  </b:Source>
  <b:Source>
    <b:Tag>VCA181</b:Tag>
    <b:SourceType>InternetSite</b:SourceType>
    <b:Guid>{E6AA68F1-C3AB-4F20-870F-016529569BD7}</b:Guid>
    <b:Title>VCAC: Cellular Processes: ATP Synthase</b:Title>
    <b:InternetSiteTitle>NDSU Virtual Cell </b:InternetSiteTitle>
    <b:YearAccessed>2018</b:YearAccessed>
    <b:MonthAccessed>2</b:MonthAccessed>
    <b:DayAccessed>6</b:DayAccessed>
    <b:URL>http://vcell.ndsu.nodak.edu/animations/atpgradient/index.htm</b:URL>
    <b:RefOrder>38</b:RefOrder>
  </b:Source>
  <b:Source>
    <b:Tag>Req18</b:Tag>
    <b:SourceType>InternetSite</b:SourceType>
    <b:Guid>{3FA60D02-609D-4799-BB85-4A30210D3A6B}</b:Guid>
    <b:Title>Cell Biology Animation</b:Title>
    <b:InternetSiteTitle>Request Rejected</b:InternetSiteTitle>
    <b:YearAccessed>2018</b:YearAccessed>
    <b:MonthAccessed>2</b:MonthAccessed>
    <b:DayAccessed>6</b:DayAccessed>
    <b:URL>http://www.johnkyrk.com/</b:URL>
    <b:RefOrder>39</b:RefOrder>
  </b:Source>
  <b:Source>
    <b:Tag>Cel</b:Tag>
    <b:SourceType>InternetSite</b:SourceType>
    <b:Guid>{BE7D6470-51A9-4724-AC2C-3115B34D1B68}</b:Guid>
    <b:Title>Cell Biology Animation</b:Title>
    <b:URL>http://www.johnkyrk.com/mitochondrion.html</b:URL>
    <b:InternetSiteTitle>Mitochondria/Electron Transport </b:InternetSiteTitle>
    <b:YearAccessed>2018</b:YearAccessed>
    <b:MonthAccessed>2</b:MonthAccessed>
    <b:DayAccessed>6</b:DayAccessed>
    <b:RefOrder>40</b:RefOrder>
  </b:Source>
  <b:Source>
    <b:Tag>stu18</b:Tag>
    <b:SourceType>InternetSite</b:SourceType>
    <b:Guid>{AF328A97-8B3E-4D60-9CCE-D05F631B1CED}</b:Guid>
    <b:Title>Biochemie - vzdělávací portál</b:Title>
    <b:YearAccessed>2018</b:YearAccessed>
    <b:MonthAccessed>2</b:MonthAccessed>
    <b:DayAccessed>6</b:DayAccessed>
    <b:URL>www.studiumbiochemie. cz</b:URL>
    <b:RefOrder>41</b:RefOrder>
  </b:Source>
  <b:Source>
    <b:Tag>Bio182</b:Tag>
    <b:SourceType>InternetSite</b:SourceType>
    <b:Guid>{1E5ADF06-20C7-4D3F-B8CB-DCEE2412A46F}</b:Guid>
    <b:Title>Biochemie - vzdělávací portál</b:Title>
    <b:InternetSiteTitle>Dýchací řetězec</b:InternetSiteTitle>
    <b:YearAccessed>2018</b:YearAccessed>
    <b:MonthAccessed>2</b:MonthAccessed>
    <b:DayAccessed>6</b:DayAccessed>
    <b:URL>http://www.studiumbiochemie.cz/dr.html</b:URL>
    <b:RefOrder>42</b:RefOrder>
  </b:Source>
  <b:Source>
    <b:Tag>MKo15</b:Tag>
    <b:SourceType>Book</b:SourceType>
    <b:Guid>{1284E74C-9267-41A9-B401-8F7948A413C1}</b:Guid>
    <b:Author>
      <b:Author>
        <b:NameList>
          <b:Person>
            <b:Last>M. Kodíček</b:Last>
            <b:First>O.</b:First>
            <b:Middle>Valentová, R. Hynek</b:Middle>
          </b:Person>
        </b:NameList>
      </b:Author>
    </b:Author>
    <b:Title>Biochemie, chemický pohled na biologický svět</b:Title>
    <b:City>Praha </b:City>
    <b:Publisher>Vysoká škola chemicko-technologická v Praze</b:Publisher>
    <b:Year>2015</b:Year>
    <b:StandardNumber>978-80-7080-927-3</b:StandardNumber>
    <b:RefOrder>49</b:RefOrder>
  </b:Source>
  <b:Source>
    <b:Tag>Don11</b:Tag>
    <b:SourceType>Book</b:SourceType>
    <b:Guid>{6B0D8688-48C7-4B54-B382-0A67C388E8E8}</b:Guid>
    <b:Author>
      <b:Author>
        <b:NameList>
          <b:Person>
            <b:Last>Donald Voet</b:Last>
            <b:First>Judith</b:First>
            <b:Middle>G. Voetová</b:Middle>
          </b:Person>
        </b:NameList>
      </b:Author>
    </b:Author>
    <b:Title>Biochemistry</b:Title>
    <b:City>Praha</b:City>
    <b:Publisher>Victoria Publishing</b:Publisher>
    <b:Year>2011</b:Year>
    <b:StandardNumber>80-85605-44-9</b:StandardNumber>
    <b:RefOrder>50</b:RefOrder>
  </b:Source>
  <b:Source>
    <b:Tag>Jan12</b:Tag>
    <b:SourceType>Book</b:SourceType>
    <b:Guid>{25680FB1-EFE6-4358-99FB-54F8B14C8011}</b:Guid>
    <b:Author>
      <b:Author>
        <b:NameList>
          <b:Person>
            <b:Last>Jan Koolman</b:Last>
            <b:First>Klaus-Heinrich</b:First>
            <b:Middle>Röhm</b:Middle>
          </b:Person>
        </b:NameList>
      </b:Author>
    </b:Author>
    <b:Title>Barevný atlas biochemie</b:Title>
    <b:City>Praha</b:City>
    <b:Publisher>Grada Publishing a.s.</b:Publisher>
    <b:Year>2012</b:Year>
    <b:StandardNumber>978-80-247-2977-0</b:StandardNumber>
    <b:RefOrder>51</b:RefOrder>
  </b:Source>
  <b:Source>
    <b:Tag>Ric00</b:Tag>
    <b:SourceType>Book</b:SourceType>
    <b:Guid>{452626B3-D8F6-46E9-9E27-F505C327BC80}</b:Guid>
    <b:Author>
      <b:Author>
        <b:NameList>
          <b:Person>
            <b:Last>Rokyta</b:Last>
            <b:First>Richard</b:First>
          </b:Person>
        </b:NameList>
      </b:Author>
    </b:Author>
    <b:Title>Fyziologie</b:Title>
    <b:City>ISV nakladatelství</b:City>
    <b:Publisher>Parah</b:Publisher>
    <b:Year>2000</b:Year>
    <b:StandardNumber>80-85866-45-5</b:StandardNumber>
    <b:RefOrder>52</b:RefOrder>
  </b:Source>
  <b:Source>
    <b:Tag>San96</b:Tag>
    <b:SourceType>Book</b:SourceType>
    <b:Guid>{DB1BAB6E-7966-4AF6-8FD4-59642EE9EF27}</b:Guid>
    <b:Author>
      <b:Author>
        <b:NameList>
          <b:Person>
            <b:Last>Alters</b:Last>
            <b:First>Sandra</b:First>
          </b:Person>
        </b:NameList>
      </b:Author>
    </b:Author>
    <b:Title>Biology understanding life</b:Title>
    <b:City>United States of America</b:City>
    <b:Publisher>Mosby-Year Book</b:Publisher>
    <b:Year>1996</b:Year>
    <b:StandardNumber>0-8151-3846-6</b:StandardNumber>
    <b:RefOrder>53</b:RefOrder>
  </b:Source>
  <b:Source>
    <b:Tag>Mil09</b:Tag>
    <b:SourceType>Book</b:SourceType>
    <b:Guid>{4FE15C00-A87E-42A8-9408-D60593B518EB}</b:Guid>
    <b:Author>
      <b:Author>
        <b:NameList>
          <b:Person>
            <b:Last>Langmeier</b:Last>
            <b:First>Miloš</b:First>
          </b:Person>
        </b:NameList>
      </b:Author>
    </b:Author>
    <b:Title>Základy lékařské fyziologie</b:Title>
    <b:City>Praha</b:City>
    <b:Publisher>Grada</b:Publisher>
    <b:Year>2009</b:Year>
    <b:StandardNumber>978-80-247-2526-0</b:StandardNumber>
    <b:RefOrder>54</b:RefOrder>
  </b:Source>
  <b:Source>
    <b:Tag>Mir83</b:Tag>
    <b:SourceType>Book</b:SourceType>
    <b:Guid>{02E4741E-93B7-479E-B338-00DAE2172D84}</b:Guid>
    <b:Author>
      <b:Author>
        <b:NameList>
          <b:Person>
            <b:Last>Matoušek</b:Last>
            <b:First>Miroslav</b:First>
          </b:Person>
        </b:NameList>
      </b:Author>
    </b:Author>
    <b:Title>Zázraky lidského těla</b:Title>
    <b:City>Praha</b:City>
    <b:Publisher>Albatros</b:Publisher>
    <b:Year>1983</b:Year>
    <b:StandardNumber>13-743-83</b:StandardNumber>
    <b:RefOrder>55</b:RefOrder>
  </b:Source>
  <b:Source>
    <b:Tag>BAl98</b:Tag>
    <b:SourceType>Book</b:SourceType>
    <b:Guid>{2178248F-C65E-4EBD-9AB6-216B835D62EF}</b:Guid>
    <b:Author>
      <b:Author>
        <b:NameList>
          <b:Person>
            <b:Last>Alberts</b:Last>
            <b:First>B.</b:First>
          </b:Person>
        </b:NameList>
      </b:Author>
    </b:Author>
    <b:Title>Základy buněčné biologie: úvod do molekulární biologie buňky.</b:Title>
    <b:City>Ústí nad Labem</b:City>
    <b:Publisher>Espero Publishing</b:Publisher>
    <b:Year>1998</b:Year>
    <b:StandardNumber>8090290604</b:StandardNumber>
    <b:RefOrder>56</b:RefOrder>
  </b:Source>
  <b:Source>
    <b:Tag>Spo01</b:Tag>
    <b:SourceType>JournalArticle</b:SourceType>
    <b:Guid>{B7EDC2FC-AA37-4A1C-8326-203D0F66B7B7}</b:Guid>
    <b:Author>
      <b:Author>
        <b:NameList>
          <b:Person>
            <b:Last>Spousta</b:Last>
            <b:First>Vladimír</b:First>
          </b:Person>
        </b:NameList>
      </b:Author>
    </b:Author>
    <b:Title>Proč rozvíjet vizuální gramotnost?</b:Title>
    <b:Publisher>Pedagogická orientace</b:Publisher>
    <b:Year>2001</b:Year>
    <b:StandardNumber>86-93</b:StandardNumber>
    <b:Issue>3</b:Issue>
    <b:City>Brno</b:City>
    <b:RefOrder>1</b:RefOrder>
  </b:Source>
  <b:Source>
    <b:Tag>RNZ02</b:Tag>
    <b:SourceType>JournalArticle</b:SourceType>
    <b:Guid>{D63395E8-0F9E-4028-BA6F-6CC64616E9B4}</b:Guid>
    <b:Author>
      <b:Author>
        <b:NameList>
          <b:Person>
            <b:Last>Zare</b:Last>
            <b:First>R.</b:First>
            <b:Middle>N.</b:Middle>
          </b:Person>
        </b:NameList>
      </b:Author>
    </b:Author>
    <b:Title>Visualizing Chemistry</b:Title>
    <b:Publisher>Journal of Chemical Education</b:Publisher>
    <b:Year>2002</b:Year>
    <b:Volume>79</b:Volume>
    <b:Issue>1290-1291</b:Issue>
    <b:RefOrder>4</b:RefOrder>
  </b:Source>
  <b:Source>
    <b:Tag>Mil1</b:Tag>
    <b:SourceType>ConferenceProceedings</b:SourceType>
    <b:Guid>{A465250F-5EE2-4A3C-8052-3530DAC74909}</b:Guid>
    <b:Author>
      <b:Author>
        <b:NameList>
          <b:Person>
            <b:Last>Milada Teplá</b:Last>
            <b:First>Helena</b:First>
            <b:Middle>Klímová</b:Middle>
          </b:Person>
        </b:NameList>
      </b:Author>
    </b:Author>
    <b:Title>Obsah učiva biochemie a používání počítačové technologie na středních školách v ČR- výsledky dotazníkového šetření</b:Title>
    <b:City>Hradec Králové</b:City>
    <b:Publisher>Media 4U Magazine</b:Publisher>
    <b:Year>2011</b:Year>
    <b:RefOrder>6</b:RefOrder>
  </b:Source>
  <b:Source>
    <b:Tag>Low01</b:Tag>
    <b:SourceType>JournalArticle</b:SourceType>
    <b:Guid>{61338BD1-6AC1-44C7-BBEB-AE9047BA6F91}</b:Guid>
    <b:Title>Beyond "eye-candy": improving learnig with animations</b:Title>
    <b:City>Apple University Consortium</b:City>
    <b:Year>2001</b:Year>
    <b:Author>
      <b:Author>
        <b:NameList>
          <b:Person>
            <b:Last>Lowe</b:Last>
            <b:First>Richard</b:First>
          </b:Person>
        </b:NameList>
      </b:Author>
    </b:Author>
    <b:Publisher>http://citeseerx.ist.psu.edu/viewdoc/download?doi=10.1.1.84.3488&amp;rep=rep1&amp;type=pdf</b:Publisher>
    <b:RefOrder>10</b:RefOrder>
  </b:Source>
  <b:Source>
    <b:Tag>htt2</b:Tag>
    <b:SourceType>InternetSite</b:SourceType>
    <b:Guid>{767B9692-7E78-4355-86FB-E3C25FDCD0ED}</b:Guid>
    <b:Title>Digital Media</b:Title>
    <b:YearAccessed>2018</b:YearAccessed>
    <b:MonthAccessed>4</b:MonthAccessed>
    <b:DayAccessed>6</b:DayAccessed>
    <b:URL>http://www.digitalmedia.cz/produkty/adobe/animate/</b:URL>
    <b:RefOrder>46</b:RefOrder>
  </b:Source>
  <b:Source>
    <b:Tag>Ado08</b:Tag>
    <b:SourceType>Book</b:SourceType>
    <b:Guid>{97E6A576-2D47-4525-A1CB-8502E144F7C0}</b:Guid>
    <b:Title>Adobe Flash CS3: Oficiální výukový kurz</b:Title>
    <b:Year>2008</b:Year>
    <b:StandardNumber>978-80-251-2109-2</b:StandardNumber>
    <b:Author>
      <b:Author>
        <b:NameList>
          <b:Person>
            <b:Last>Adobe Creative Team</b:Last>
            <b:First>Přeložil</b:First>
            <b:Middle>Lukáš Krejčí</b:Middle>
          </b:Person>
        </b:NameList>
      </b:Author>
    </b:Author>
    <b:City>Brno</b:City>
    <b:Publisher>Computer Press</b:Publisher>
    <b:RefOrder>48</b:RefOrder>
  </b:Source>
  <b:Source>
    <b:Tag>Rám07</b:Tag>
    <b:SourceType>Book</b:SourceType>
    <b:Guid>{B5D410C0-F98F-4539-9A20-B87128586EA3}</b:Guid>
    <b:Title>Rámcový vzdělávací program pro gymnázia RVP G</b:Title>
    <b:City>Praha</b:City>
    <b:Publisher>VÚP</b:Publisher>
    <b:Year>2007</b:Year>
    <b:Author>
      <b:Author>
        <b:NameList>
          <b:Person>
            <b:Last>autorů</b:Last>
            <b:First>Kolektiv</b:First>
          </b:Person>
        </b:NameList>
      </b:Author>
    </b:Author>
    <b:RefOrder>20</b:RefOrder>
  </b:Source>
</b:Sources>
</file>

<file path=customXml/itemProps1.xml><?xml version="1.0" encoding="utf-8"?>
<ds:datastoreItem xmlns:ds="http://schemas.openxmlformats.org/officeDocument/2006/customXml" ds:itemID="{20165702-6FF7-4B65-A9E3-5F1484E0B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21</Pages>
  <Words>3328</Words>
  <Characters>19641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Vendy</dc:creator>
  <cp:lastModifiedBy>user</cp:lastModifiedBy>
  <cp:revision>7</cp:revision>
  <cp:lastPrinted>2018-04-06T08:02:00Z</cp:lastPrinted>
  <dcterms:created xsi:type="dcterms:W3CDTF">2018-07-27T13:49:00Z</dcterms:created>
  <dcterms:modified xsi:type="dcterms:W3CDTF">2020-09-07T10:47:00Z</dcterms:modified>
</cp:coreProperties>
</file>