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3C7" w:rsidRDefault="00563C8E" w:rsidP="0092491A">
      <w:pPr>
        <w:pStyle w:val="Normlnweb"/>
        <w:shd w:val="clear" w:color="auto" w:fill="FFFFFF"/>
        <w:spacing w:before="0" w:beforeAutospacing="0" w:after="240" w:afterAutospacing="0"/>
        <w:jc w:val="center"/>
        <w:rPr>
          <w:b/>
          <w:color w:val="3D3D3D"/>
          <w:sz w:val="48"/>
          <w:szCs w:val="48"/>
        </w:rPr>
      </w:pPr>
      <w:r w:rsidRPr="00FF63C7">
        <w:rPr>
          <w:b/>
          <w:color w:val="3D3D3D"/>
          <w:sz w:val="48"/>
          <w:szCs w:val="48"/>
        </w:rPr>
        <w:t xml:space="preserve">Sport a fyziologie sportu, </w:t>
      </w:r>
    </w:p>
    <w:p w:rsidR="00FF63C7" w:rsidRDefault="00563C8E" w:rsidP="0092491A">
      <w:pPr>
        <w:pStyle w:val="Normlnweb"/>
        <w:shd w:val="clear" w:color="auto" w:fill="FFFFFF"/>
        <w:spacing w:before="0" w:beforeAutospacing="0" w:after="240" w:afterAutospacing="0"/>
        <w:jc w:val="center"/>
        <w:rPr>
          <w:b/>
          <w:color w:val="3D3D3D"/>
          <w:sz w:val="48"/>
          <w:szCs w:val="48"/>
        </w:rPr>
      </w:pPr>
      <w:r w:rsidRPr="00FF63C7">
        <w:rPr>
          <w:b/>
          <w:color w:val="3D3D3D"/>
          <w:sz w:val="48"/>
          <w:szCs w:val="48"/>
        </w:rPr>
        <w:t xml:space="preserve">sportovní výživa, </w:t>
      </w:r>
    </w:p>
    <w:p w:rsidR="0092491A" w:rsidRPr="00FF63C7" w:rsidRDefault="00563C8E" w:rsidP="0092491A">
      <w:pPr>
        <w:pStyle w:val="Normlnweb"/>
        <w:shd w:val="clear" w:color="auto" w:fill="FFFFFF"/>
        <w:spacing w:before="0" w:beforeAutospacing="0" w:after="240" w:afterAutospacing="0"/>
        <w:jc w:val="center"/>
        <w:rPr>
          <w:b/>
          <w:color w:val="3D3D3D"/>
          <w:sz w:val="48"/>
          <w:szCs w:val="48"/>
        </w:rPr>
      </w:pPr>
      <w:r w:rsidRPr="00FF63C7">
        <w:rPr>
          <w:b/>
          <w:color w:val="3D3D3D"/>
          <w:sz w:val="48"/>
          <w:szCs w:val="48"/>
        </w:rPr>
        <w:t>doping, antidoping</w:t>
      </w:r>
      <w:r w:rsidR="0092491A" w:rsidRPr="00FF63C7">
        <w:rPr>
          <w:b/>
          <w:color w:val="3D3D3D"/>
          <w:sz w:val="48"/>
          <w:szCs w:val="48"/>
        </w:rPr>
        <w:t> </w:t>
      </w:r>
    </w:p>
    <w:p w:rsidR="00FF63C7" w:rsidRDefault="00FF63C7" w:rsidP="0092491A">
      <w:pPr>
        <w:pStyle w:val="Normlnweb"/>
        <w:shd w:val="clear" w:color="auto" w:fill="FFFFFF"/>
        <w:spacing w:before="0" w:beforeAutospacing="0" w:after="240" w:afterAutospacing="0"/>
        <w:jc w:val="center"/>
        <w:rPr>
          <w:b/>
          <w:color w:val="3D3D3D"/>
          <w:sz w:val="32"/>
          <w:szCs w:val="32"/>
        </w:rPr>
      </w:pPr>
    </w:p>
    <w:p w:rsidR="00563C8E" w:rsidRDefault="00563C8E" w:rsidP="0092491A">
      <w:pPr>
        <w:pStyle w:val="Normlnweb"/>
        <w:shd w:val="clear" w:color="auto" w:fill="FFFFFF"/>
        <w:spacing w:before="0" w:beforeAutospacing="0" w:after="240" w:afterAutospacing="0"/>
        <w:jc w:val="center"/>
        <w:rPr>
          <w:b/>
          <w:color w:val="3D3D3D"/>
          <w:sz w:val="32"/>
          <w:szCs w:val="32"/>
        </w:rPr>
      </w:pPr>
      <w:r>
        <w:rPr>
          <w:b/>
          <w:color w:val="3D3D3D"/>
          <w:sz w:val="32"/>
          <w:szCs w:val="32"/>
        </w:rPr>
        <w:t>Studijní text</w:t>
      </w:r>
    </w:p>
    <w:p w:rsidR="00563C8E" w:rsidRDefault="00563C8E" w:rsidP="0092491A">
      <w:pPr>
        <w:pStyle w:val="Normlnweb"/>
        <w:shd w:val="clear" w:color="auto" w:fill="FFFFFF"/>
        <w:spacing w:before="0" w:beforeAutospacing="0" w:after="240" w:afterAutospacing="0"/>
        <w:jc w:val="center"/>
        <w:rPr>
          <w:b/>
          <w:color w:val="3D3D3D"/>
          <w:sz w:val="32"/>
          <w:szCs w:val="32"/>
        </w:rPr>
      </w:pPr>
      <w:r>
        <w:rPr>
          <w:b/>
          <w:color w:val="3D3D3D"/>
          <w:sz w:val="32"/>
          <w:szCs w:val="32"/>
        </w:rPr>
        <w:t>Pracovní listy</w:t>
      </w:r>
    </w:p>
    <w:p w:rsidR="00563C8E" w:rsidRPr="00563C8E" w:rsidRDefault="00563C8E" w:rsidP="0092491A">
      <w:pPr>
        <w:pStyle w:val="Normlnweb"/>
        <w:shd w:val="clear" w:color="auto" w:fill="FFFFFF"/>
        <w:spacing w:before="0" w:beforeAutospacing="0" w:after="240" w:afterAutospacing="0"/>
        <w:jc w:val="center"/>
        <w:rPr>
          <w:b/>
          <w:color w:val="3D3D3D"/>
          <w:sz w:val="32"/>
          <w:szCs w:val="32"/>
        </w:rPr>
      </w:pPr>
      <w:r>
        <w:rPr>
          <w:b/>
          <w:color w:val="3D3D3D"/>
          <w:sz w:val="32"/>
          <w:szCs w:val="32"/>
        </w:rPr>
        <w:t>Didaktické poznámky ke snímkům z prezentace</w:t>
      </w:r>
    </w:p>
    <w:p w:rsidR="0092491A" w:rsidRDefault="00563C8E" w:rsidP="0092491A">
      <w:pPr>
        <w:pStyle w:val="Normlnweb"/>
        <w:shd w:val="clear" w:color="auto" w:fill="FFFFFF"/>
        <w:spacing w:before="0" w:beforeAutospacing="0" w:after="240" w:afterAutospacing="0"/>
        <w:jc w:val="center"/>
        <w:rPr>
          <w:color w:val="3D3D3D"/>
        </w:rPr>
      </w:pPr>
      <w:r w:rsidRPr="00563C8E">
        <w:t xml:space="preserve"> </w:t>
      </w:r>
      <w:r>
        <w:rPr>
          <w:noProof/>
        </w:rPr>
        <w:drawing>
          <wp:inline distT="0" distB="0" distL="0" distR="0">
            <wp:extent cx="3286125" cy="4929188"/>
            <wp:effectExtent l="0" t="0" r="0" b="5080"/>
            <wp:docPr id="38" name="Obrázek 38" descr="VÃ½sledek obrÃ¡zku pro diana mezuliÃ¡nÃ­ko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Ã½sledek obrÃ¡zku pro diana mezuliÃ¡nÃ­kov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748" cy="4930123"/>
                    </a:xfrm>
                    <a:prstGeom prst="rect">
                      <a:avLst/>
                    </a:prstGeom>
                    <a:noFill/>
                    <a:ln>
                      <a:noFill/>
                    </a:ln>
                  </pic:spPr>
                </pic:pic>
              </a:graphicData>
            </a:graphic>
          </wp:inline>
        </w:drawing>
      </w:r>
      <w:r w:rsidR="0092491A" w:rsidRPr="00674072">
        <w:rPr>
          <w:color w:val="3D3D3D"/>
        </w:rPr>
        <w:t> </w:t>
      </w:r>
    </w:p>
    <w:p w:rsidR="00FF63C7" w:rsidRDefault="00FF63C7" w:rsidP="0092491A">
      <w:pPr>
        <w:pStyle w:val="Normlnweb"/>
        <w:shd w:val="clear" w:color="auto" w:fill="FFFFFF"/>
        <w:spacing w:before="0" w:beforeAutospacing="0" w:after="240" w:afterAutospacing="0"/>
        <w:jc w:val="center"/>
        <w:rPr>
          <w:rStyle w:val="Siln"/>
          <w:color w:val="3D3D3D"/>
        </w:rPr>
      </w:pPr>
      <w:r w:rsidRPr="00FF63C7">
        <w:rPr>
          <w:rStyle w:val="Siln"/>
          <w:color w:val="3D3D3D"/>
          <w:u w:val="single"/>
        </w:rPr>
        <w:t>Diana Mezuliáníková</w:t>
      </w:r>
      <w:r>
        <w:rPr>
          <w:rStyle w:val="Siln"/>
          <w:color w:val="3D3D3D"/>
        </w:rPr>
        <w:t xml:space="preserve"> a Milada Teplá</w:t>
      </w:r>
    </w:p>
    <w:p w:rsidR="0092491A" w:rsidRPr="00674072" w:rsidRDefault="00563C8E" w:rsidP="0092491A">
      <w:pPr>
        <w:pStyle w:val="Normlnweb"/>
        <w:shd w:val="clear" w:color="auto" w:fill="FFFFFF"/>
        <w:spacing w:before="0" w:beforeAutospacing="0" w:after="240" w:afterAutospacing="0"/>
        <w:jc w:val="center"/>
        <w:rPr>
          <w:color w:val="3D3D3D"/>
        </w:rPr>
      </w:pPr>
      <w:r>
        <w:rPr>
          <w:color w:val="3D3D3D"/>
        </w:rPr>
        <w:t>P</w:t>
      </w:r>
      <w:r w:rsidR="0092491A" w:rsidRPr="00674072">
        <w:rPr>
          <w:color w:val="3D3D3D"/>
        </w:rPr>
        <w:t xml:space="preserve">raha, </w:t>
      </w:r>
      <w:r w:rsidR="0092491A">
        <w:rPr>
          <w:color w:val="3D3D3D"/>
        </w:rPr>
        <w:t>2018</w:t>
      </w:r>
    </w:p>
    <w:p w:rsidR="00194FD8" w:rsidRDefault="00194FD8" w:rsidP="00552F10">
      <w:pPr>
        <w:ind w:firstLine="0"/>
      </w:pPr>
      <w:r w:rsidRPr="00552F10">
        <w:rPr>
          <w:b/>
        </w:rPr>
        <w:lastRenderedPageBreak/>
        <w:t>Seznam zkratek</w:t>
      </w:r>
    </w:p>
    <w:p w:rsidR="00194FD8" w:rsidRPr="00552F10" w:rsidRDefault="00194FD8" w:rsidP="00552F10">
      <w:pPr>
        <w:ind w:firstLine="0"/>
      </w:pPr>
    </w:p>
    <w:p w:rsidR="00194FD8" w:rsidRDefault="00194FD8" w:rsidP="00194FD8">
      <w:pPr>
        <w:ind w:firstLine="0"/>
      </w:pPr>
      <w:r w:rsidRPr="00781E53">
        <w:t>AD</w:t>
      </w:r>
      <w:r>
        <w:t xml:space="preserve">P </w:t>
      </w:r>
      <w:r>
        <w:tab/>
      </w:r>
      <w:r>
        <w:tab/>
      </w:r>
      <w:r w:rsidR="00A968CE">
        <w:t>A</w:t>
      </w:r>
      <w:r>
        <w:t xml:space="preserve">denosindifosfát </w:t>
      </w:r>
    </w:p>
    <w:p w:rsidR="00091155" w:rsidRDefault="00091155" w:rsidP="00194FD8">
      <w:pPr>
        <w:ind w:firstLine="0"/>
      </w:pPr>
      <w:r>
        <w:t xml:space="preserve">AMK </w:t>
      </w:r>
      <w:r>
        <w:tab/>
      </w:r>
      <w:r>
        <w:tab/>
        <w:t>Aminokyselina</w:t>
      </w:r>
    </w:p>
    <w:p w:rsidR="00194FD8" w:rsidRDefault="00194FD8" w:rsidP="00194FD8">
      <w:pPr>
        <w:ind w:firstLine="0"/>
      </w:pPr>
      <w:r>
        <w:t xml:space="preserve">ATP </w:t>
      </w:r>
      <w:r>
        <w:tab/>
      </w:r>
      <w:r>
        <w:tab/>
      </w:r>
      <w:r w:rsidR="00A968CE">
        <w:t>A</w:t>
      </w:r>
      <w:r>
        <w:t>denosintrifosfát</w:t>
      </w:r>
    </w:p>
    <w:p w:rsidR="00A968CE" w:rsidRDefault="00A968CE" w:rsidP="00A968CE">
      <w:pPr>
        <w:ind w:firstLine="0"/>
      </w:pPr>
      <w:r>
        <w:t xml:space="preserve">AV ČR </w:t>
      </w:r>
      <w:r>
        <w:tab/>
        <w:t>Antidopingový výbor ČR</w:t>
      </w:r>
    </w:p>
    <w:p w:rsidR="00A968CE" w:rsidRPr="00781E53" w:rsidRDefault="00A968CE" w:rsidP="00A968CE">
      <w:pPr>
        <w:ind w:firstLine="0"/>
      </w:pPr>
      <w:r>
        <w:t>BCAA</w:t>
      </w:r>
      <w:r>
        <w:tab/>
      </w:r>
      <w:r>
        <w:tab/>
      </w:r>
      <w:r w:rsidR="00F06683" w:rsidRPr="00F06683">
        <w:t>Branched-chain</w:t>
      </w:r>
      <w:r w:rsidR="00F06683">
        <w:t xml:space="preserve"> amino acids, r</w:t>
      </w:r>
      <w:r w:rsidR="005C0FBC">
        <w:t xml:space="preserve">ozvětvené aminokyseliny </w:t>
      </w:r>
    </w:p>
    <w:p w:rsidR="00A968CE" w:rsidRDefault="00A968CE" w:rsidP="00A968CE">
      <w:pPr>
        <w:ind w:firstLine="0"/>
      </w:pPr>
      <w:r>
        <w:t xml:space="preserve">cAMP </w:t>
      </w:r>
      <w:r>
        <w:tab/>
      </w:r>
      <w:r>
        <w:tab/>
        <w:t>Cyklický adenosin</w:t>
      </w:r>
      <w:r w:rsidR="005424BF">
        <w:t>mono</w:t>
      </w:r>
      <w:r>
        <w:t>fosfát</w:t>
      </w:r>
    </w:p>
    <w:p w:rsidR="005F25AF" w:rsidRDefault="005F25AF" w:rsidP="00A968CE">
      <w:pPr>
        <w:ind w:firstLine="0"/>
      </w:pPr>
      <w:r>
        <w:t>CLA</w:t>
      </w:r>
      <w:r>
        <w:tab/>
      </w:r>
      <w:r>
        <w:tab/>
        <w:t>Konjugovaná kyselina linolová</w:t>
      </w:r>
    </w:p>
    <w:p w:rsidR="00194FD8" w:rsidRDefault="00194FD8" w:rsidP="00194FD8">
      <w:pPr>
        <w:ind w:firstLine="0"/>
      </w:pPr>
      <w:r>
        <w:t xml:space="preserve">CP </w:t>
      </w:r>
      <w:r>
        <w:tab/>
      </w:r>
      <w:r>
        <w:tab/>
      </w:r>
      <w:r w:rsidR="00A968CE">
        <w:t>K</w:t>
      </w:r>
      <w:r>
        <w:t xml:space="preserve">reatinfosfát </w:t>
      </w:r>
    </w:p>
    <w:p w:rsidR="00F06683" w:rsidRDefault="00F06683" w:rsidP="00194FD8">
      <w:pPr>
        <w:ind w:firstLine="0"/>
      </w:pPr>
      <w:r>
        <w:t xml:space="preserve">ČR </w:t>
      </w:r>
      <w:r>
        <w:tab/>
      </w:r>
      <w:r>
        <w:tab/>
        <w:t xml:space="preserve">Česká republika </w:t>
      </w:r>
    </w:p>
    <w:p w:rsidR="00A968CE" w:rsidRDefault="00A968CE" w:rsidP="00A968CE">
      <w:pPr>
        <w:ind w:firstLine="0"/>
      </w:pPr>
      <w:r>
        <w:t xml:space="preserve">EPO </w:t>
      </w:r>
      <w:r>
        <w:tab/>
      </w:r>
      <w:r>
        <w:tab/>
        <w:t>Erytropoetin</w:t>
      </w:r>
    </w:p>
    <w:p w:rsidR="005424BF" w:rsidRDefault="005424BF" w:rsidP="005424BF">
      <w:pPr>
        <w:ind w:firstLine="0"/>
      </w:pPr>
      <w:r>
        <w:t>FAD</w:t>
      </w:r>
      <w:r>
        <w:tab/>
      </w:r>
      <w:r w:rsidRPr="00A31CCE">
        <w:t xml:space="preserve"> </w:t>
      </w:r>
      <w:r>
        <w:tab/>
        <w:t>F</w:t>
      </w:r>
      <w:r w:rsidRPr="00A31CCE">
        <w:t>lavinadenindinukleotid</w:t>
      </w:r>
      <w:r>
        <w:t>, oxidovaná forma</w:t>
      </w:r>
    </w:p>
    <w:p w:rsidR="00A968CE" w:rsidRDefault="00A968CE" w:rsidP="00A968CE">
      <w:pPr>
        <w:ind w:firstLine="0"/>
      </w:pPr>
      <w:r>
        <w:t>FADH</w:t>
      </w:r>
      <w:r w:rsidRPr="00781E53">
        <w:rPr>
          <w:vertAlign w:val="subscript"/>
        </w:rPr>
        <w:t>2</w:t>
      </w:r>
      <w:r w:rsidRPr="00A31CCE">
        <w:t xml:space="preserve"> </w:t>
      </w:r>
      <w:r>
        <w:tab/>
        <w:t>F</w:t>
      </w:r>
      <w:r w:rsidRPr="00A31CCE">
        <w:t>lavinadenindinukleotid</w:t>
      </w:r>
      <w:r w:rsidR="005424BF">
        <w:t>, redukovaná forma</w:t>
      </w:r>
    </w:p>
    <w:p w:rsidR="00F06683" w:rsidRDefault="00F06683" w:rsidP="00A968CE">
      <w:pPr>
        <w:ind w:firstLine="0"/>
      </w:pPr>
      <w:r>
        <w:t>HIV</w:t>
      </w:r>
      <w:r>
        <w:tab/>
      </w:r>
      <w:r>
        <w:tab/>
      </w:r>
      <w:r w:rsidRPr="00F06683">
        <w:t>Human Immunodeficiency Virus, virus lidské imunitní nedostatečnosti</w:t>
      </w:r>
    </w:p>
    <w:p w:rsidR="005424BF" w:rsidRDefault="005424BF" w:rsidP="005424BF">
      <w:pPr>
        <w:ind w:firstLine="0"/>
      </w:pPr>
      <w:r>
        <w:t>NAD</w:t>
      </w:r>
      <w:r>
        <w:rPr>
          <w:vertAlign w:val="superscript"/>
        </w:rPr>
        <w:t>+</w:t>
      </w:r>
      <w:r>
        <w:t xml:space="preserve"> </w:t>
      </w:r>
      <w:r>
        <w:tab/>
      </w:r>
      <w:r>
        <w:tab/>
        <w:t>N</w:t>
      </w:r>
      <w:r w:rsidRPr="00781E53">
        <w:t>ikotinamidadenindinukleotid</w:t>
      </w:r>
      <w:r>
        <w:t xml:space="preserve">, oxidovaná forma </w:t>
      </w:r>
    </w:p>
    <w:p w:rsidR="00A968CE" w:rsidRDefault="00A968CE" w:rsidP="00A968CE">
      <w:pPr>
        <w:ind w:firstLine="0"/>
      </w:pPr>
      <w:r>
        <w:t xml:space="preserve">NADH </w:t>
      </w:r>
      <w:r>
        <w:tab/>
        <w:t>N</w:t>
      </w:r>
      <w:r w:rsidRPr="00781E53">
        <w:t>ikotinamidadenindinukleotid</w:t>
      </w:r>
      <w:r w:rsidR="005424BF">
        <w:t>, redukovaná forma</w:t>
      </w:r>
      <w:r>
        <w:t xml:space="preserve"> </w:t>
      </w:r>
    </w:p>
    <w:p w:rsidR="006343AE" w:rsidRDefault="006343AE" w:rsidP="00A968CE">
      <w:pPr>
        <w:ind w:firstLine="0"/>
      </w:pPr>
      <w:r>
        <w:t>OH</w:t>
      </w:r>
      <w:r>
        <w:tab/>
      </w:r>
      <w:r>
        <w:tab/>
        <w:t>Olympijské hry</w:t>
      </w:r>
    </w:p>
    <w:p w:rsidR="00A968CE" w:rsidRDefault="00A968CE" w:rsidP="00A968CE">
      <w:pPr>
        <w:ind w:firstLine="0"/>
      </w:pPr>
      <w:r>
        <w:t xml:space="preserve">Pi </w:t>
      </w:r>
      <w:r>
        <w:tab/>
      </w:r>
      <w:r>
        <w:tab/>
        <w:t>Anorganický fosfát</w:t>
      </w:r>
    </w:p>
    <w:p w:rsidR="00194FD8" w:rsidRDefault="00194FD8" w:rsidP="00194FD8">
      <w:pPr>
        <w:ind w:firstLine="0"/>
      </w:pPr>
      <w:r>
        <w:t xml:space="preserve">RVP </w:t>
      </w:r>
      <w:r>
        <w:tab/>
      </w:r>
      <w:r>
        <w:tab/>
      </w:r>
      <w:r w:rsidR="00A968CE">
        <w:t>R</w:t>
      </w:r>
      <w:r>
        <w:t xml:space="preserve">ámcové vzdělávací programy </w:t>
      </w:r>
    </w:p>
    <w:p w:rsidR="00194FD8" w:rsidRDefault="00194FD8" w:rsidP="00194FD8">
      <w:pPr>
        <w:ind w:firstLine="0"/>
      </w:pPr>
      <w:r>
        <w:t xml:space="preserve">RVP G </w:t>
      </w:r>
      <w:r>
        <w:tab/>
      </w:r>
      <w:r w:rsidR="00A968CE">
        <w:t>R</w:t>
      </w:r>
      <w:r>
        <w:t>ámcové vzdělávací programy pro gymnázia</w:t>
      </w:r>
    </w:p>
    <w:p w:rsidR="00194FD8" w:rsidRDefault="00194FD8" w:rsidP="00194FD8">
      <w:pPr>
        <w:ind w:firstLine="0"/>
      </w:pPr>
      <w:r>
        <w:t xml:space="preserve">RVP SG </w:t>
      </w:r>
      <w:r>
        <w:tab/>
      </w:r>
      <w:r w:rsidR="00A968CE">
        <w:t>R</w:t>
      </w:r>
      <w:r>
        <w:t>ámcové vzdělávací programy pro sportovní gymnázia</w:t>
      </w:r>
    </w:p>
    <w:p w:rsidR="005D68F8" w:rsidRDefault="005D68F8" w:rsidP="005D68F8">
      <w:pPr>
        <w:ind w:firstLine="0"/>
      </w:pPr>
      <w:r>
        <w:t>SŠ</w:t>
      </w:r>
      <w:r>
        <w:tab/>
      </w:r>
      <w:r>
        <w:tab/>
        <w:t>Střední škola</w:t>
      </w:r>
    </w:p>
    <w:p w:rsidR="005424BF" w:rsidRDefault="005424BF" w:rsidP="005D68F8">
      <w:pPr>
        <w:ind w:firstLine="0"/>
      </w:pPr>
      <w:r>
        <w:t>USADA</w:t>
      </w:r>
      <w:r>
        <w:tab/>
      </w:r>
      <w:r w:rsidR="00B84399">
        <w:t>U.S. Anti-Doping agency, antidopingová agentura spojených států</w:t>
      </w:r>
    </w:p>
    <w:p w:rsidR="005D68F8" w:rsidRDefault="005D68F8" w:rsidP="005D68F8">
      <w:pPr>
        <w:ind w:firstLine="0"/>
      </w:pPr>
      <w:r>
        <w:t xml:space="preserve">WADA </w:t>
      </w:r>
      <w:r>
        <w:tab/>
        <w:t>World antidoping agency</w:t>
      </w:r>
      <w:r w:rsidR="00F06683">
        <w:t>, světová antidopingová agentura</w:t>
      </w:r>
    </w:p>
    <w:p w:rsidR="005D68F8" w:rsidRDefault="005D68F8" w:rsidP="005D68F8">
      <w:pPr>
        <w:ind w:firstLine="0"/>
      </w:pPr>
      <w:r>
        <w:t>ZŠ</w:t>
      </w:r>
      <w:r>
        <w:tab/>
      </w:r>
      <w:r>
        <w:tab/>
        <w:t>Základní škola</w:t>
      </w:r>
    </w:p>
    <w:sdt>
      <w:sdtPr>
        <w:rPr>
          <w:rFonts w:cs="Times New Roman"/>
          <w:b/>
          <w:bCs/>
          <w:sz w:val="22"/>
        </w:rPr>
        <w:id w:val="-840851643"/>
        <w:docPartObj>
          <w:docPartGallery w:val="Table of Contents"/>
          <w:docPartUnique/>
        </w:docPartObj>
      </w:sdtPr>
      <w:sdtEndPr>
        <w:rPr>
          <w:b w:val="0"/>
          <w:bCs w:val="0"/>
          <w:sz w:val="24"/>
        </w:rPr>
      </w:sdtEndPr>
      <w:sdtContent>
        <w:p w:rsidR="00194FD8" w:rsidRPr="000569CA" w:rsidRDefault="00194FD8" w:rsidP="00194FD8">
          <w:pPr>
            <w:rPr>
              <w:rFonts w:cs="Times New Roman"/>
            </w:rPr>
          </w:pPr>
          <w:r w:rsidRPr="000569CA">
            <w:rPr>
              <w:rFonts w:cs="Times New Roman"/>
            </w:rPr>
            <w:t>Obsah</w:t>
          </w:r>
        </w:p>
        <w:p w:rsidR="00563C8E" w:rsidRDefault="00D5371A">
          <w:pPr>
            <w:pStyle w:val="Obsah1"/>
            <w:rPr>
              <w:rFonts w:asciiTheme="minorHAnsi" w:eastAsiaTheme="minorEastAsia" w:hAnsiTheme="minorHAnsi"/>
              <w:noProof/>
              <w:sz w:val="22"/>
              <w:lang w:eastAsia="cs-CZ"/>
            </w:rPr>
          </w:pPr>
          <w:r w:rsidRPr="000569CA">
            <w:rPr>
              <w:rFonts w:cs="Times New Roman"/>
            </w:rPr>
            <w:fldChar w:fldCharType="begin"/>
          </w:r>
          <w:r w:rsidR="00194FD8" w:rsidRPr="000569CA">
            <w:rPr>
              <w:rFonts w:cs="Times New Roman"/>
            </w:rPr>
            <w:instrText xml:space="preserve"> TOC \o "1-3" \h \z \u </w:instrText>
          </w:r>
          <w:r w:rsidRPr="000569CA">
            <w:rPr>
              <w:rFonts w:cs="Times New Roman"/>
            </w:rPr>
            <w:fldChar w:fldCharType="separate"/>
          </w:r>
          <w:hyperlink w:anchor="_Toc517356054" w:history="1">
            <w:r w:rsidR="00563C8E" w:rsidRPr="003016F7">
              <w:rPr>
                <w:rStyle w:val="Hypertextovodkaz"/>
                <w:rFonts w:cs="Times New Roman"/>
                <w:noProof/>
              </w:rPr>
              <w:t>1</w:t>
            </w:r>
            <w:r w:rsidR="00563C8E">
              <w:rPr>
                <w:rFonts w:asciiTheme="minorHAnsi" w:eastAsiaTheme="minorEastAsia" w:hAnsiTheme="minorHAnsi"/>
                <w:noProof/>
                <w:sz w:val="22"/>
                <w:lang w:eastAsia="cs-CZ"/>
              </w:rPr>
              <w:tab/>
            </w:r>
            <w:r w:rsidR="00563C8E" w:rsidRPr="003016F7">
              <w:rPr>
                <w:rStyle w:val="Hypertextovodkaz"/>
                <w:rFonts w:cs="Times New Roman"/>
                <w:noProof/>
              </w:rPr>
              <w:t>Přílohy práce</w:t>
            </w:r>
            <w:r w:rsidR="00563C8E">
              <w:rPr>
                <w:noProof/>
                <w:webHidden/>
              </w:rPr>
              <w:tab/>
            </w:r>
            <w:r w:rsidR="00563C8E">
              <w:rPr>
                <w:noProof/>
                <w:webHidden/>
              </w:rPr>
              <w:fldChar w:fldCharType="begin"/>
            </w:r>
            <w:r w:rsidR="00563C8E">
              <w:rPr>
                <w:noProof/>
                <w:webHidden/>
              </w:rPr>
              <w:instrText xml:space="preserve"> PAGEREF _Toc517356054 \h </w:instrText>
            </w:r>
            <w:r w:rsidR="00563C8E">
              <w:rPr>
                <w:noProof/>
                <w:webHidden/>
              </w:rPr>
            </w:r>
            <w:r w:rsidR="00563C8E">
              <w:rPr>
                <w:noProof/>
                <w:webHidden/>
              </w:rPr>
              <w:fldChar w:fldCharType="separate"/>
            </w:r>
            <w:r w:rsidR="00E45988">
              <w:rPr>
                <w:noProof/>
                <w:webHidden/>
              </w:rPr>
              <w:t>4</w:t>
            </w:r>
            <w:r w:rsidR="00563C8E">
              <w:rPr>
                <w:noProof/>
                <w:webHidden/>
              </w:rPr>
              <w:fldChar w:fldCharType="end"/>
            </w:r>
          </w:hyperlink>
        </w:p>
        <w:p w:rsidR="00563C8E" w:rsidRDefault="00E45988">
          <w:pPr>
            <w:pStyle w:val="Obsah2"/>
            <w:rPr>
              <w:rFonts w:asciiTheme="minorHAnsi" w:eastAsiaTheme="minorEastAsia" w:hAnsiTheme="minorHAnsi"/>
              <w:noProof/>
              <w:sz w:val="22"/>
              <w:lang w:eastAsia="cs-CZ"/>
            </w:rPr>
          </w:pPr>
          <w:hyperlink w:anchor="_Toc517356055" w:history="1">
            <w:r w:rsidR="00563C8E" w:rsidRPr="003016F7">
              <w:rPr>
                <w:rStyle w:val="Hypertextovodkaz"/>
                <w:noProof/>
                <w14:scene3d>
                  <w14:camera w14:prst="orthographicFront"/>
                  <w14:lightRig w14:rig="threePt" w14:dir="t">
                    <w14:rot w14:lat="0" w14:lon="0" w14:rev="0"/>
                  </w14:lightRig>
                </w14:scene3d>
              </w:rPr>
              <w:t>1.1</w:t>
            </w:r>
            <w:r w:rsidR="00563C8E">
              <w:rPr>
                <w:rFonts w:asciiTheme="minorHAnsi" w:eastAsiaTheme="minorEastAsia" w:hAnsiTheme="minorHAnsi"/>
                <w:noProof/>
                <w:sz w:val="22"/>
                <w:lang w:eastAsia="cs-CZ"/>
              </w:rPr>
              <w:tab/>
            </w:r>
            <w:r w:rsidR="00563C8E" w:rsidRPr="003016F7">
              <w:rPr>
                <w:rStyle w:val="Hypertextovodkaz"/>
                <w:noProof/>
              </w:rPr>
              <w:t>Odborný text pro učitele</w:t>
            </w:r>
            <w:r w:rsidR="00563C8E">
              <w:rPr>
                <w:noProof/>
                <w:webHidden/>
              </w:rPr>
              <w:tab/>
            </w:r>
            <w:r w:rsidR="00563C8E">
              <w:rPr>
                <w:noProof/>
                <w:webHidden/>
              </w:rPr>
              <w:fldChar w:fldCharType="begin"/>
            </w:r>
            <w:r w:rsidR="00563C8E">
              <w:rPr>
                <w:noProof/>
                <w:webHidden/>
              </w:rPr>
              <w:instrText xml:space="preserve"> PAGEREF _Toc517356055 \h </w:instrText>
            </w:r>
            <w:r w:rsidR="00563C8E">
              <w:rPr>
                <w:noProof/>
                <w:webHidden/>
              </w:rPr>
            </w:r>
            <w:r w:rsidR="00563C8E">
              <w:rPr>
                <w:noProof/>
                <w:webHidden/>
              </w:rPr>
              <w:fldChar w:fldCharType="separate"/>
            </w:r>
            <w:r>
              <w:rPr>
                <w:noProof/>
                <w:webHidden/>
              </w:rPr>
              <w:t>4</w:t>
            </w:r>
            <w:r w:rsidR="00563C8E">
              <w:rPr>
                <w:noProof/>
                <w:webHidden/>
              </w:rPr>
              <w:fldChar w:fldCharType="end"/>
            </w:r>
          </w:hyperlink>
        </w:p>
        <w:p w:rsidR="00563C8E" w:rsidRDefault="00E45988">
          <w:pPr>
            <w:pStyle w:val="Obsah3"/>
            <w:tabs>
              <w:tab w:val="left" w:pos="1849"/>
              <w:tab w:val="right" w:leader="dot" w:pos="9062"/>
            </w:tabs>
            <w:rPr>
              <w:rFonts w:asciiTheme="minorHAnsi" w:eastAsiaTheme="minorEastAsia" w:hAnsiTheme="minorHAnsi"/>
              <w:noProof/>
              <w:sz w:val="22"/>
              <w:lang w:eastAsia="cs-CZ"/>
            </w:rPr>
          </w:pPr>
          <w:hyperlink w:anchor="_Toc517356056" w:history="1">
            <w:r w:rsidR="00563C8E" w:rsidRPr="003016F7">
              <w:rPr>
                <w:rStyle w:val="Hypertextovodkaz"/>
                <w:noProof/>
              </w:rPr>
              <w:t>1.1.1</w:t>
            </w:r>
            <w:r w:rsidR="00563C8E">
              <w:rPr>
                <w:rFonts w:asciiTheme="minorHAnsi" w:eastAsiaTheme="minorEastAsia" w:hAnsiTheme="minorHAnsi"/>
                <w:noProof/>
                <w:sz w:val="22"/>
                <w:lang w:eastAsia="cs-CZ"/>
              </w:rPr>
              <w:tab/>
            </w:r>
            <w:r w:rsidR="00563C8E" w:rsidRPr="003016F7">
              <w:rPr>
                <w:rStyle w:val="Hypertextovodkaz"/>
                <w:noProof/>
              </w:rPr>
              <w:t>Historie sportovní výživy</w:t>
            </w:r>
            <w:r w:rsidR="00563C8E">
              <w:rPr>
                <w:noProof/>
                <w:webHidden/>
              </w:rPr>
              <w:tab/>
            </w:r>
            <w:r w:rsidR="00563C8E">
              <w:rPr>
                <w:noProof/>
                <w:webHidden/>
              </w:rPr>
              <w:fldChar w:fldCharType="begin"/>
            </w:r>
            <w:r w:rsidR="00563C8E">
              <w:rPr>
                <w:noProof/>
                <w:webHidden/>
              </w:rPr>
              <w:instrText xml:space="preserve"> PAGEREF _Toc517356056 \h </w:instrText>
            </w:r>
            <w:r w:rsidR="00563C8E">
              <w:rPr>
                <w:noProof/>
                <w:webHidden/>
              </w:rPr>
            </w:r>
            <w:r w:rsidR="00563C8E">
              <w:rPr>
                <w:noProof/>
                <w:webHidden/>
              </w:rPr>
              <w:fldChar w:fldCharType="separate"/>
            </w:r>
            <w:r>
              <w:rPr>
                <w:noProof/>
                <w:webHidden/>
              </w:rPr>
              <w:t>4</w:t>
            </w:r>
            <w:r w:rsidR="00563C8E">
              <w:rPr>
                <w:noProof/>
                <w:webHidden/>
              </w:rPr>
              <w:fldChar w:fldCharType="end"/>
            </w:r>
          </w:hyperlink>
        </w:p>
        <w:p w:rsidR="00563C8E" w:rsidRDefault="00E45988">
          <w:pPr>
            <w:pStyle w:val="Obsah3"/>
            <w:tabs>
              <w:tab w:val="left" w:pos="1849"/>
              <w:tab w:val="right" w:leader="dot" w:pos="9062"/>
            </w:tabs>
            <w:rPr>
              <w:rFonts w:asciiTheme="minorHAnsi" w:eastAsiaTheme="minorEastAsia" w:hAnsiTheme="minorHAnsi"/>
              <w:noProof/>
              <w:sz w:val="22"/>
              <w:lang w:eastAsia="cs-CZ"/>
            </w:rPr>
          </w:pPr>
          <w:hyperlink w:anchor="_Toc517356057" w:history="1">
            <w:r w:rsidR="00563C8E" w:rsidRPr="003016F7">
              <w:rPr>
                <w:rStyle w:val="Hypertextovodkaz"/>
                <w:noProof/>
              </w:rPr>
              <w:t>1.1.2</w:t>
            </w:r>
            <w:r w:rsidR="00563C8E">
              <w:rPr>
                <w:rFonts w:asciiTheme="minorHAnsi" w:eastAsiaTheme="minorEastAsia" w:hAnsiTheme="minorHAnsi"/>
                <w:noProof/>
                <w:sz w:val="22"/>
                <w:lang w:eastAsia="cs-CZ"/>
              </w:rPr>
              <w:tab/>
            </w:r>
            <w:r w:rsidR="00563C8E" w:rsidRPr="003016F7">
              <w:rPr>
                <w:rStyle w:val="Hypertextovodkaz"/>
                <w:noProof/>
              </w:rPr>
              <w:t>Fyziologie sportu</w:t>
            </w:r>
            <w:r w:rsidR="00563C8E">
              <w:rPr>
                <w:noProof/>
                <w:webHidden/>
              </w:rPr>
              <w:tab/>
            </w:r>
            <w:r w:rsidR="00563C8E">
              <w:rPr>
                <w:noProof/>
                <w:webHidden/>
              </w:rPr>
              <w:fldChar w:fldCharType="begin"/>
            </w:r>
            <w:r w:rsidR="00563C8E">
              <w:rPr>
                <w:noProof/>
                <w:webHidden/>
              </w:rPr>
              <w:instrText xml:space="preserve"> PAGEREF _Toc517356057 \h </w:instrText>
            </w:r>
            <w:r w:rsidR="00563C8E">
              <w:rPr>
                <w:noProof/>
                <w:webHidden/>
              </w:rPr>
            </w:r>
            <w:r w:rsidR="00563C8E">
              <w:rPr>
                <w:noProof/>
                <w:webHidden/>
              </w:rPr>
              <w:fldChar w:fldCharType="separate"/>
            </w:r>
            <w:r>
              <w:rPr>
                <w:noProof/>
                <w:webHidden/>
              </w:rPr>
              <w:t>6</w:t>
            </w:r>
            <w:r w:rsidR="00563C8E">
              <w:rPr>
                <w:noProof/>
                <w:webHidden/>
              </w:rPr>
              <w:fldChar w:fldCharType="end"/>
            </w:r>
          </w:hyperlink>
        </w:p>
        <w:p w:rsidR="00563C8E" w:rsidRDefault="00E45988">
          <w:pPr>
            <w:pStyle w:val="Obsah3"/>
            <w:tabs>
              <w:tab w:val="left" w:pos="1849"/>
              <w:tab w:val="right" w:leader="dot" w:pos="9062"/>
            </w:tabs>
            <w:rPr>
              <w:rFonts w:asciiTheme="minorHAnsi" w:eastAsiaTheme="minorEastAsia" w:hAnsiTheme="minorHAnsi"/>
              <w:noProof/>
              <w:sz w:val="22"/>
              <w:lang w:eastAsia="cs-CZ"/>
            </w:rPr>
          </w:pPr>
          <w:hyperlink w:anchor="_Toc517356058" w:history="1">
            <w:r w:rsidR="00563C8E" w:rsidRPr="003016F7">
              <w:rPr>
                <w:rStyle w:val="Hypertextovodkaz"/>
                <w:noProof/>
              </w:rPr>
              <w:t>1.1.3</w:t>
            </w:r>
            <w:r w:rsidR="00563C8E">
              <w:rPr>
                <w:rFonts w:asciiTheme="minorHAnsi" w:eastAsiaTheme="minorEastAsia" w:hAnsiTheme="minorHAnsi"/>
                <w:noProof/>
                <w:sz w:val="22"/>
                <w:lang w:eastAsia="cs-CZ"/>
              </w:rPr>
              <w:tab/>
            </w:r>
            <w:r w:rsidR="00563C8E" w:rsidRPr="003016F7">
              <w:rPr>
                <w:rStyle w:val="Hypertextovodkaz"/>
                <w:noProof/>
              </w:rPr>
              <w:t>Povolené podpůrné prostředky ve sportu</w:t>
            </w:r>
            <w:r w:rsidR="00563C8E">
              <w:rPr>
                <w:noProof/>
                <w:webHidden/>
              </w:rPr>
              <w:tab/>
            </w:r>
            <w:r w:rsidR="00563C8E">
              <w:rPr>
                <w:noProof/>
                <w:webHidden/>
              </w:rPr>
              <w:fldChar w:fldCharType="begin"/>
            </w:r>
            <w:r w:rsidR="00563C8E">
              <w:rPr>
                <w:noProof/>
                <w:webHidden/>
              </w:rPr>
              <w:instrText xml:space="preserve"> PAGEREF _Toc517356058 \h </w:instrText>
            </w:r>
            <w:r w:rsidR="00563C8E">
              <w:rPr>
                <w:noProof/>
                <w:webHidden/>
              </w:rPr>
            </w:r>
            <w:r w:rsidR="00563C8E">
              <w:rPr>
                <w:noProof/>
                <w:webHidden/>
              </w:rPr>
              <w:fldChar w:fldCharType="separate"/>
            </w:r>
            <w:r>
              <w:rPr>
                <w:noProof/>
                <w:webHidden/>
              </w:rPr>
              <w:t>15</w:t>
            </w:r>
            <w:r w:rsidR="00563C8E">
              <w:rPr>
                <w:noProof/>
                <w:webHidden/>
              </w:rPr>
              <w:fldChar w:fldCharType="end"/>
            </w:r>
          </w:hyperlink>
        </w:p>
        <w:p w:rsidR="00563C8E" w:rsidRDefault="00E45988">
          <w:pPr>
            <w:pStyle w:val="Obsah3"/>
            <w:tabs>
              <w:tab w:val="left" w:pos="1849"/>
              <w:tab w:val="right" w:leader="dot" w:pos="9062"/>
            </w:tabs>
            <w:rPr>
              <w:rFonts w:asciiTheme="minorHAnsi" w:eastAsiaTheme="minorEastAsia" w:hAnsiTheme="minorHAnsi"/>
              <w:noProof/>
              <w:sz w:val="22"/>
              <w:lang w:eastAsia="cs-CZ"/>
            </w:rPr>
          </w:pPr>
          <w:hyperlink w:anchor="_Toc517356059" w:history="1">
            <w:r w:rsidR="00563C8E" w:rsidRPr="003016F7">
              <w:rPr>
                <w:rStyle w:val="Hypertextovodkaz"/>
                <w:noProof/>
              </w:rPr>
              <w:t>1.1.4</w:t>
            </w:r>
            <w:r w:rsidR="00563C8E">
              <w:rPr>
                <w:rFonts w:asciiTheme="minorHAnsi" w:eastAsiaTheme="minorEastAsia" w:hAnsiTheme="minorHAnsi"/>
                <w:noProof/>
                <w:sz w:val="22"/>
                <w:lang w:eastAsia="cs-CZ"/>
              </w:rPr>
              <w:tab/>
            </w:r>
            <w:r w:rsidR="00563C8E" w:rsidRPr="003016F7">
              <w:rPr>
                <w:rStyle w:val="Hypertextovodkaz"/>
                <w:noProof/>
              </w:rPr>
              <w:t>Nepovolené podpůrné prostředky ve sportu</w:t>
            </w:r>
            <w:r w:rsidR="00563C8E">
              <w:rPr>
                <w:noProof/>
                <w:webHidden/>
              </w:rPr>
              <w:tab/>
            </w:r>
            <w:r w:rsidR="00563C8E">
              <w:rPr>
                <w:noProof/>
                <w:webHidden/>
              </w:rPr>
              <w:fldChar w:fldCharType="begin"/>
            </w:r>
            <w:r w:rsidR="00563C8E">
              <w:rPr>
                <w:noProof/>
                <w:webHidden/>
              </w:rPr>
              <w:instrText xml:space="preserve"> PAGEREF _Toc517356059 \h </w:instrText>
            </w:r>
            <w:r w:rsidR="00563C8E">
              <w:rPr>
                <w:noProof/>
                <w:webHidden/>
              </w:rPr>
            </w:r>
            <w:r w:rsidR="00563C8E">
              <w:rPr>
                <w:noProof/>
                <w:webHidden/>
              </w:rPr>
              <w:fldChar w:fldCharType="separate"/>
            </w:r>
            <w:r>
              <w:rPr>
                <w:noProof/>
                <w:webHidden/>
              </w:rPr>
              <w:t>19</w:t>
            </w:r>
            <w:r w:rsidR="00563C8E">
              <w:rPr>
                <w:noProof/>
                <w:webHidden/>
              </w:rPr>
              <w:fldChar w:fldCharType="end"/>
            </w:r>
          </w:hyperlink>
        </w:p>
        <w:p w:rsidR="00563C8E" w:rsidRDefault="00E45988">
          <w:pPr>
            <w:pStyle w:val="Obsah3"/>
            <w:tabs>
              <w:tab w:val="left" w:pos="1849"/>
              <w:tab w:val="right" w:leader="dot" w:pos="9062"/>
            </w:tabs>
            <w:rPr>
              <w:rFonts w:asciiTheme="minorHAnsi" w:eastAsiaTheme="minorEastAsia" w:hAnsiTheme="minorHAnsi"/>
              <w:noProof/>
              <w:sz w:val="22"/>
              <w:lang w:eastAsia="cs-CZ"/>
            </w:rPr>
          </w:pPr>
          <w:hyperlink w:anchor="_Toc517356060" w:history="1">
            <w:r w:rsidR="00563C8E" w:rsidRPr="003016F7">
              <w:rPr>
                <w:rStyle w:val="Hypertextovodkaz"/>
                <w:noProof/>
              </w:rPr>
              <w:t>1.1.5</w:t>
            </w:r>
            <w:r w:rsidR="00563C8E">
              <w:rPr>
                <w:rFonts w:asciiTheme="minorHAnsi" w:eastAsiaTheme="minorEastAsia" w:hAnsiTheme="minorHAnsi"/>
                <w:noProof/>
                <w:sz w:val="22"/>
                <w:lang w:eastAsia="cs-CZ"/>
              </w:rPr>
              <w:tab/>
            </w:r>
            <w:r w:rsidR="00563C8E" w:rsidRPr="003016F7">
              <w:rPr>
                <w:rStyle w:val="Hypertextovodkaz"/>
                <w:noProof/>
              </w:rPr>
              <w:t>Použitá literatura – odborný text pro učitele</w:t>
            </w:r>
            <w:r w:rsidR="00563C8E">
              <w:rPr>
                <w:noProof/>
                <w:webHidden/>
              </w:rPr>
              <w:tab/>
            </w:r>
            <w:r w:rsidR="00563C8E">
              <w:rPr>
                <w:noProof/>
                <w:webHidden/>
              </w:rPr>
              <w:fldChar w:fldCharType="begin"/>
            </w:r>
            <w:r w:rsidR="00563C8E">
              <w:rPr>
                <w:noProof/>
                <w:webHidden/>
              </w:rPr>
              <w:instrText xml:space="preserve"> PAGEREF _Toc517356060 \h </w:instrText>
            </w:r>
            <w:r w:rsidR="00563C8E">
              <w:rPr>
                <w:noProof/>
                <w:webHidden/>
              </w:rPr>
            </w:r>
            <w:r w:rsidR="00563C8E">
              <w:rPr>
                <w:noProof/>
                <w:webHidden/>
              </w:rPr>
              <w:fldChar w:fldCharType="separate"/>
            </w:r>
            <w:r>
              <w:rPr>
                <w:noProof/>
                <w:webHidden/>
              </w:rPr>
              <w:t>23</w:t>
            </w:r>
            <w:r w:rsidR="00563C8E">
              <w:rPr>
                <w:noProof/>
                <w:webHidden/>
              </w:rPr>
              <w:fldChar w:fldCharType="end"/>
            </w:r>
          </w:hyperlink>
        </w:p>
        <w:p w:rsidR="00563C8E" w:rsidRDefault="00E45988">
          <w:pPr>
            <w:pStyle w:val="Obsah2"/>
            <w:rPr>
              <w:rFonts w:asciiTheme="minorHAnsi" w:eastAsiaTheme="minorEastAsia" w:hAnsiTheme="minorHAnsi"/>
              <w:noProof/>
              <w:sz w:val="22"/>
              <w:lang w:eastAsia="cs-CZ"/>
            </w:rPr>
          </w:pPr>
          <w:hyperlink w:anchor="_Toc517356061" w:history="1">
            <w:r w:rsidR="00563C8E" w:rsidRPr="003016F7">
              <w:rPr>
                <w:rStyle w:val="Hypertextovodkaz"/>
                <w:noProof/>
                <w14:scene3d>
                  <w14:camera w14:prst="orthographicFront"/>
                  <w14:lightRig w14:rig="threePt" w14:dir="t">
                    <w14:rot w14:lat="0" w14:lon="0" w14:rev="0"/>
                  </w14:lightRig>
                </w14:scene3d>
              </w:rPr>
              <w:t>1.2</w:t>
            </w:r>
            <w:r w:rsidR="00563C8E">
              <w:rPr>
                <w:rFonts w:asciiTheme="minorHAnsi" w:eastAsiaTheme="minorEastAsia" w:hAnsiTheme="minorHAnsi"/>
                <w:noProof/>
                <w:sz w:val="22"/>
                <w:lang w:eastAsia="cs-CZ"/>
              </w:rPr>
              <w:tab/>
            </w:r>
            <w:r w:rsidR="00563C8E" w:rsidRPr="003016F7">
              <w:rPr>
                <w:rStyle w:val="Hypertextovodkaz"/>
                <w:noProof/>
              </w:rPr>
              <w:t>Příloha č. 4 – Pracovní list: Podpůrné prostředky ve sportu</w:t>
            </w:r>
            <w:r w:rsidR="00563C8E">
              <w:rPr>
                <w:noProof/>
                <w:webHidden/>
              </w:rPr>
              <w:tab/>
            </w:r>
            <w:r w:rsidR="00563C8E">
              <w:rPr>
                <w:noProof/>
                <w:webHidden/>
              </w:rPr>
              <w:fldChar w:fldCharType="begin"/>
            </w:r>
            <w:r w:rsidR="00563C8E">
              <w:rPr>
                <w:noProof/>
                <w:webHidden/>
              </w:rPr>
              <w:instrText xml:space="preserve"> PAGEREF _Toc517356061 \h </w:instrText>
            </w:r>
            <w:r w:rsidR="00563C8E">
              <w:rPr>
                <w:noProof/>
                <w:webHidden/>
              </w:rPr>
            </w:r>
            <w:r w:rsidR="00563C8E">
              <w:rPr>
                <w:noProof/>
                <w:webHidden/>
              </w:rPr>
              <w:fldChar w:fldCharType="separate"/>
            </w:r>
            <w:r>
              <w:rPr>
                <w:noProof/>
                <w:webHidden/>
              </w:rPr>
              <w:t>24</w:t>
            </w:r>
            <w:r w:rsidR="00563C8E">
              <w:rPr>
                <w:noProof/>
                <w:webHidden/>
              </w:rPr>
              <w:fldChar w:fldCharType="end"/>
            </w:r>
          </w:hyperlink>
        </w:p>
        <w:p w:rsidR="00563C8E" w:rsidRDefault="00E45988">
          <w:pPr>
            <w:pStyle w:val="Obsah2"/>
            <w:rPr>
              <w:rFonts w:asciiTheme="minorHAnsi" w:eastAsiaTheme="minorEastAsia" w:hAnsiTheme="minorHAnsi"/>
              <w:noProof/>
              <w:sz w:val="22"/>
              <w:lang w:eastAsia="cs-CZ"/>
            </w:rPr>
          </w:pPr>
          <w:hyperlink w:anchor="_Toc517356062" w:history="1">
            <w:r w:rsidR="00563C8E" w:rsidRPr="003016F7">
              <w:rPr>
                <w:rStyle w:val="Hypertextovodkaz"/>
                <w:noProof/>
                <w14:scene3d>
                  <w14:camera w14:prst="orthographicFront"/>
                  <w14:lightRig w14:rig="threePt" w14:dir="t">
                    <w14:rot w14:lat="0" w14:lon="0" w14:rev="0"/>
                  </w14:lightRig>
                </w14:scene3d>
              </w:rPr>
              <w:t>1.3</w:t>
            </w:r>
            <w:r w:rsidR="00563C8E">
              <w:rPr>
                <w:rFonts w:asciiTheme="minorHAnsi" w:eastAsiaTheme="minorEastAsia" w:hAnsiTheme="minorHAnsi"/>
                <w:noProof/>
                <w:sz w:val="22"/>
                <w:lang w:eastAsia="cs-CZ"/>
              </w:rPr>
              <w:tab/>
            </w:r>
            <w:r w:rsidR="00563C8E" w:rsidRPr="003016F7">
              <w:rPr>
                <w:rStyle w:val="Hypertextovodkaz"/>
                <w:noProof/>
              </w:rPr>
              <w:t>Příloha č. 5 – Pracovní list: Podpůrné prostředky ve sportu, černobílý</w:t>
            </w:r>
            <w:r w:rsidR="00563C8E">
              <w:rPr>
                <w:noProof/>
                <w:webHidden/>
              </w:rPr>
              <w:tab/>
            </w:r>
            <w:r w:rsidR="00563C8E">
              <w:rPr>
                <w:noProof/>
                <w:webHidden/>
              </w:rPr>
              <w:fldChar w:fldCharType="begin"/>
            </w:r>
            <w:r w:rsidR="00563C8E">
              <w:rPr>
                <w:noProof/>
                <w:webHidden/>
              </w:rPr>
              <w:instrText xml:space="preserve"> PAGEREF _Toc517356062 \h </w:instrText>
            </w:r>
            <w:r w:rsidR="00563C8E">
              <w:rPr>
                <w:noProof/>
                <w:webHidden/>
              </w:rPr>
            </w:r>
            <w:r w:rsidR="00563C8E">
              <w:rPr>
                <w:noProof/>
                <w:webHidden/>
              </w:rPr>
              <w:fldChar w:fldCharType="separate"/>
            </w:r>
            <w:r>
              <w:rPr>
                <w:noProof/>
                <w:webHidden/>
              </w:rPr>
              <w:t>28</w:t>
            </w:r>
            <w:r w:rsidR="00563C8E">
              <w:rPr>
                <w:noProof/>
                <w:webHidden/>
              </w:rPr>
              <w:fldChar w:fldCharType="end"/>
            </w:r>
          </w:hyperlink>
        </w:p>
        <w:p w:rsidR="00563C8E" w:rsidRDefault="00E45988">
          <w:pPr>
            <w:pStyle w:val="Obsah2"/>
            <w:rPr>
              <w:rFonts w:asciiTheme="minorHAnsi" w:eastAsiaTheme="minorEastAsia" w:hAnsiTheme="minorHAnsi"/>
              <w:noProof/>
              <w:sz w:val="22"/>
              <w:lang w:eastAsia="cs-CZ"/>
            </w:rPr>
          </w:pPr>
          <w:hyperlink w:anchor="_Toc517356063" w:history="1">
            <w:r w:rsidR="00563C8E" w:rsidRPr="003016F7">
              <w:rPr>
                <w:rStyle w:val="Hypertextovodkaz"/>
                <w:noProof/>
                <w14:scene3d>
                  <w14:camera w14:prst="orthographicFront"/>
                  <w14:lightRig w14:rig="threePt" w14:dir="t">
                    <w14:rot w14:lat="0" w14:lon="0" w14:rev="0"/>
                  </w14:lightRig>
                </w14:scene3d>
              </w:rPr>
              <w:t>1.4</w:t>
            </w:r>
            <w:r w:rsidR="00563C8E">
              <w:rPr>
                <w:rFonts w:asciiTheme="minorHAnsi" w:eastAsiaTheme="minorEastAsia" w:hAnsiTheme="minorHAnsi"/>
                <w:noProof/>
                <w:sz w:val="22"/>
                <w:lang w:eastAsia="cs-CZ"/>
              </w:rPr>
              <w:tab/>
            </w:r>
            <w:r w:rsidR="00563C8E" w:rsidRPr="003016F7">
              <w:rPr>
                <w:rStyle w:val="Hypertextovodkaz"/>
                <w:noProof/>
              </w:rPr>
              <w:t>Příloha č. 6 – Pracovní list: Podpůrné prostředky ve sportu, autorské řešení</w:t>
            </w:r>
            <w:r w:rsidR="00563C8E">
              <w:rPr>
                <w:noProof/>
                <w:webHidden/>
              </w:rPr>
              <w:tab/>
            </w:r>
            <w:r w:rsidR="00563C8E">
              <w:rPr>
                <w:noProof/>
                <w:webHidden/>
              </w:rPr>
              <w:fldChar w:fldCharType="begin"/>
            </w:r>
            <w:r w:rsidR="00563C8E">
              <w:rPr>
                <w:noProof/>
                <w:webHidden/>
              </w:rPr>
              <w:instrText xml:space="preserve"> PAGEREF _Toc517356063 \h </w:instrText>
            </w:r>
            <w:r w:rsidR="00563C8E">
              <w:rPr>
                <w:noProof/>
                <w:webHidden/>
              </w:rPr>
            </w:r>
            <w:r w:rsidR="00563C8E">
              <w:rPr>
                <w:noProof/>
                <w:webHidden/>
              </w:rPr>
              <w:fldChar w:fldCharType="separate"/>
            </w:r>
            <w:r>
              <w:rPr>
                <w:noProof/>
                <w:webHidden/>
              </w:rPr>
              <w:t>33</w:t>
            </w:r>
            <w:r w:rsidR="00563C8E">
              <w:rPr>
                <w:noProof/>
                <w:webHidden/>
              </w:rPr>
              <w:fldChar w:fldCharType="end"/>
            </w:r>
          </w:hyperlink>
        </w:p>
        <w:p w:rsidR="00563C8E" w:rsidRDefault="00E45988">
          <w:pPr>
            <w:pStyle w:val="Obsah3"/>
            <w:tabs>
              <w:tab w:val="left" w:pos="1849"/>
              <w:tab w:val="right" w:leader="dot" w:pos="9062"/>
            </w:tabs>
            <w:rPr>
              <w:rFonts w:asciiTheme="minorHAnsi" w:eastAsiaTheme="minorEastAsia" w:hAnsiTheme="minorHAnsi"/>
              <w:noProof/>
              <w:sz w:val="22"/>
              <w:lang w:eastAsia="cs-CZ"/>
            </w:rPr>
          </w:pPr>
          <w:hyperlink w:anchor="_Toc517356064" w:history="1">
            <w:r w:rsidR="00563C8E" w:rsidRPr="003016F7">
              <w:rPr>
                <w:rStyle w:val="Hypertextovodkaz"/>
                <w:noProof/>
              </w:rPr>
              <w:t>1.4.1</w:t>
            </w:r>
            <w:r w:rsidR="00563C8E">
              <w:rPr>
                <w:rFonts w:asciiTheme="minorHAnsi" w:eastAsiaTheme="minorEastAsia" w:hAnsiTheme="minorHAnsi"/>
                <w:noProof/>
                <w:sz w:val="22"/>
                <w:lang w:eastAsia="cs-CZ"/>
              </w:rPr>
              <w:tab/>
            </w:r>
            <w:r w:rsidR="00563C8E" w:rsidRPr="003016F7">
              <w:rPr>
                <w:rStyle w:val="Hypertextovodkaz"/>
                <w:noProof/>
              </w:rPr>
              <w:t>Použitá literatura – pracovní list</w:t>
            </w:r>
            <w:r w:rsidR="00563C8E">
              <w:rPr>
                <w:noProof/>
                <w:webHidden/>
              </w:rPr>
              <w:tab/>
            </w:r>
            <w:r w:rsidR="00563C8E">
              <w:rPr>
                <w:noProof/>
                <w:webHidden/>
              </w:rPr>
              <w:fldChar w:fldCharType="begin"/>
            </w:r>
            <w:r w:rsidR="00563C8E">
              <w:rPr>
                <w:noProof/>
                <w:webHidden/>
              </w:rPr>
              <w:instrText xml:space="preserve"> PAGEREF _Toc517356064 \h </w:instrText>
            </w:r>
            <w:r w:rsidR="00563C8E">
              <w:rPr>
                <w:noProof/>
                <w:webHidden/>
              </w:rPr>
            </w:r>
            <w:r w:rsidR="00563C8E">
              <w:rPr>
                <w:noProof/>
                <w:webHidden/>
              </w:rPr>
              <w:fldChar w:fldCharType="separate"/>
            </w:r>
            <w:r>
              <w:rPr>
                <w:noProof/>
                <w:webHidden/>
              </w:rPr>
              <w:t>37</w:t>
            </w:r>
            <w:r w:rsidR="00563C8E">
              <w:rPr>
                <w:noProof/>
                <w:webHidden/>
              </w:rPr>
              <w:fldChar w:fldCharType="end"/>
            </w:r>
          </w:hyperlink>
        </w:p>
        <w:p w:rsidR="00563C8E" w:rsidRDefault="00E45988">
          <w:pPr>
            <w:pStyle w:val="Obsah2"/>
            <w:rPr>
              <w:rFonts w:asciiTheme="minorHAnsi" w:eastAsiaTheme="minorEastAsia" w:hAnsiTheme="minorHAnsi"/>
              <w:noProof/>
              <w:sz w:val="22"/>
              <w:lang w:eastAsia="cs-CZ"/>
            </w:rPr>
          </w:pPr>
          <w:hyperlink w:anchor="_Toc517356065" w:history="1">
            <w:r w:rsidR="00563C8E" w:rsidRPr="003016F7">
              <w:rPr>
                <w:rStyle w:val="Hypertextovodkaz"/>
                <w:noProof/>
                <w14:scene3d>
                  <w14:camera w14:prst="orthographicFront"/>
                  <w14:lightRig w14:rig="threePt" w14:dir="t">
                    <w14:rot w14:lat="0" w14:lon="0" w14:rev="0"/>
                  </w14:lightRig>
                </w14:scene3d>
              </w:rPr>
              <w:t>1.5</w:t>
            </w:r>
            <w:r w:rsidR="00563C8E">
              <w:rPr>
                <w:rFonts w:asciiTheme="minorHAnsi" w:eastAsiaTheme="minorEastAsia" w:hAnsiTheme="minorHAnsi"/>
                <w:noProof/>
                <w:sz w:val="22"/>
                <w:lang w:eastAsia="cs-CZ"/>
              </w:rPr>
              <w:tab/>
            </w:r>
            <w:r w:rsidR="00563C8E" w:rsidRPr="003016F7">
              <w:rPr>
                <w:rStyle w:val="Hypertextovodkaz"/>
                <w:noProof/>
              </w:rPr>
              <w:t>Příloha č. 7 – Snímky z prezentace Podpůrné prostředky ve sportu</w:t>
            </w:r>
            <w:r w:rsidR="00563C8E">
              <w:rPr>
                <w:noProof/>
                <w:webHidden/>
              </w:rPr>
              <w:tab/>
            </w:r>
            <w:r w:rsidR="00563C8E">
              <w:rPr>
                <w:noProof/>
                <w:webHidden/>
              </w:rPr>
              <w:fldChar w:fldCharType="begin"/>
            </w:r>
            <w:r w:rsidR="00563C8E">
              <w:rPr>
                <w:noProof/>
                <w:webHidden/>
              </w:rPr>
              <w:instrText xml:space="preserve"> PAGEREF _Toc517356065 \h </w:instrText>
            </w:r>
            <w:r w:rsidR="00563C8E">
              <w:rPr>
                <w:noProof/>
                <w:webHidden/>
              </w:rPr>
            </w:r>
            <w:r w:rsidR="00563C8E">
              <w:rPr>
                <w:noProof/>
                <w:webHidden/>
              </w:rPr>
              <w:fldChar w:fldCharType="separate"/>
            </w:r>
            <w:r>
              <w:rPr>
                <w:noProof/>
                <w:webHidden/>
              </w:rPr>
              <w:t>38</w:t>
            </w:r>
            <w:r w:rsidR="00563C8E">
              <w:rPr>
                <w:noProof/>
                <w:webHidden/>
              </w:rPr>
              <w:fldChar w:fldCharType="end"/>
            </w:r>
          </w:hyperlink>
        </w:p>
        <w:p w:rsidR="00563C8E" w:rsidRDefault="00E45988">
          <w:pPr>
            <w:pStyle w:val="Obsah2"/>
            <w:rPr>
              <w:rFonts w:asciiTheme="minorHAnsi" w:eastAsiaTheme="minorEastAsia" w:hAnsiTheme="minorHAnsi"/>
              <w:noProof/>
              <w:sz w:val="22"/>
              <w:lang w:eastAsia="cs-CZ"/>
            </w:rPr>
          </w:pPr>
          <w:hyperlink w:anchor="_Toc517356066" w:history="1">
            <w:r w:rsidR="00563C8E" w:rsidRPr="003016F7">
              <w:rPr>
                <w:rStyle w:val="Hypertextovodkaz"/>
                <w:noProof/>
                <w14:scene3d>
                  <w14:camera w14:prst="orthographicFront"/>
                  <w14:lightRig w14:rig="threePt" w14:dir="t">
                    <w14:rot w14:lat="0" w14:lon="0" w14:rev="0"/>
                  </w14:lightRig>
                </w14:scene3d>
              </w:rPr>
              <w:t>1.6</w:t>
            </w:r>
            <w:r w:rsidR="00563C8E">
              <w:rPr>
                <w:rFonts w:asciiTheme="minorHAnsi" w:eastAsiaTheme="minorEastAsia" w:hAnsiTheme="minorHAnsi"/>
                <w:noProof/>
                <w:sz w:val="22"/>
                <w:lang w:eastAsia="cs-CZ"/>
              </w:rPr>
              <w:tab/>
            </w:r>
            <w:r w:rsidR="00563C8E" w:rsidRPr="003016F7">
              <w:rPr>
                <w:rStyle w:val="Hypertextovodkaz"/>
                <w:noProof/>
              </w:rPr>
              <w:t>Příloha č. 8 – Snímky z prezentace Riskuj!</w:t>
            </w:r>
            <w:r w:rsidR="00563C8E">
              <w:rPr>
                <w:noProof/>
                <w:webHidden/>
              </w:rPr>
              <w:tab/>
            </w:r>
            <w:r w:rsidR="00563C8E">
              <w:rPr>
                <w:noProof/>
                <w:webHidden/>
              </w:rPr>
              <w:fldChar w:fldCharType="begin"/>
            </w:r>
            <w:r w:rsidR="00563C8E">
              <w:rPr>
                <w:noProof/>
                <w:webHidden/>
              </w:rPr>
              <w:instrText xml:space="preserve"> PAGEREF _Toc517356066 \h </w:instrText>
            </w:r>
            <w:r w:rsidR="00563C8E">
              <w:rPr>
                <w:noProof/>
                <w:webHidden/>
              </w:rPr>
            </w:r>
            <w:r w:rsidR="00563C8E">
              <w:rPr>
                <w:noProof/>
                <w:webHidden/>
              </w:rPr>
              <w:fldChar w:fldCharType="separate"/>
            </w:r>
            <w:r>
              <w:rPr>
                <w:noProof/>
                <w:webHidden/>
              </w:rPr>
              <w:t>68</w:t>
            </w:r>
            <w:r w:rsidR="00563C8E">
              <w:rPr>
                <w:noProof/>
                <w:webHidden/>
              </w:rPr>
              <w:fldChar w:fldCharType="end"/>
            </w:r>
          </w:hyperlink>
        </w:p>
        <w:p w:rsidR="00194FD8" w:rsidRDefault="00D5371A" w:rsidP="00194FD8">
          <w:pPr>
            <w:rPr>
              <w:rFonts w:cs="Times New Roman"/>
            </w:rPr>
          </w:pPr>
          <w:r w:rsidRPr="000569CA">
            <w:rPr>
              <w:rFonts w:cs="Times New Roman"/>
              <w:b/>
              <w:bCs/>
            </w:rPr>
            <w:fldChar w:fldCharType="end"/>
          </w:r>
        </w:p>
      </w:sdtContent>
    </w:sdt>
    <w:p w:rsidR="0092491A" w:rsidRDefault="0092491A" w:rsidP="004B2C66">
      <w:pPr>
        <w:rPr>
          <w:rFonts w:cs="Times New Roman"/>
          <w:b/>
          <w:bCs/>
        </w:rPr>
      </w:pPr>
    </w:p>
    <w:p w:rsidR="00F55AFA" w:rsidRDefault="00F55AFA" w:rsidP="004B2C66">
      <w:pPr>
        <w:pStyle w:val="Nadpis1"/>
        <w:rPr>
          <w:rFonts w:cs="Times New Roman"/>
        </w:rPr>
      </w:pPr>
      <w:bookmarkStart w:id="0" w:name="_Toc507767465"/>
      <w:bookmarkStart w:id="1" w:name="_Toc507767677"/>
      <w:bookmarkStart w:id="2" w:name="_Toc507768945"/>
      <w:bookmarkStart w:id="3" w:name="_Toc507775412"/>
      <w:bookmarkStart w:id="4" w:name="_Toc507775971"/>
      <w:bookmarkStart w:id="5" w:name="_Toc511772077"/>
      <w:bookmarkStart w:id="6" w:name="_Toc517356054"/>
      <w:r w:rsidRPr="000569CA">
        <w:rPr>
          <w:rFonts w:cs="Times New Roman"/>
        </w:rPr>
        <w:lastRenderedPageBreak/>
        <w:t>Přílohy práce</w:t>
      </w:r>
      <w:bookmarkEnd w:id="0"/>
      <w:bookmarkEnd w:id="1"/>
      <w:bookmarkEnd w:id="2"/>
      <w:bookmarkEnd w:id="3"/>
      <w:bookmarkEnd w:id="4"/>
      <w:bookmarkEnd w:id="5"/>
      <w:bookmarkEnd w:id="6"/>
    </w:p>
    <w:p w:rsidR="00394CC1" w:rsidRDefault="003E2BB4" w:rsidP="00552F10">
      <w:pPr>
        <w:pStyle w:val="Nadpis2"/>
      </w:pPr>
      <w:bookmarkStart w:id="7" w:name="_Toc507767466"/>
      <w:bookmarkStart w:id="8" w:name="_Toc507767532"/>
      <w:bookmarkStart w:id="9" w:name="_Toc507767586"/>
      <w:bookmarkStart w:id="10" w:name="_Toc507767635"/>
      <w:bookmarkStart w:id="11" w:name="_Toc507767678"/>
      <w:bookmarkStart w:id="12" w:name="_Toc507768946"/>
      <w:bookmarkStart w:id="13" w:name="_Toc507773580"/>
      <w:bookmarkStart w:id="14" w:name="_Toc507775413"/>
      <w:bookmarkStart w:id="15" w:name="_Toc507775720"/>
      <w:bookmarkStart w:id="16" w:name="_Toc507775972"/>
      <w:bookmarkStart w:id="17" w:name="_Toc507776227"/>
      <w:bookmarkStart w:id="18" w:name="_Toc507767467"/>
      <w:bookmarkStart w:id="19" w:name="_Toc507767533"/>
      <w:bookmarkStart w:id="20" w:name="_Toc507767587"/>
      <w:bookmarkStart w:id="21" w:name="_Toc507767636"/>
      <w:bookmarkStart w:id="22" w:name="_Toc507767679"/>
      <w:bookmarkStart w:id="23" w:name="_Toc507768947"/>
      <w:bookmarkStart w:id="24" w:name="_Toc507773581"/>
      <w:bookmarkStart w:id="25" w:name="_Toc507775414"/>
      <w:bookmarkStart w:id="26" w:name="_Toc507775721"/>
      <w:bookmarkStart w:id="27" w:name="_Toc507775973"/>
      <w:bookmarkStart w:id="28" w:name="_Toc507776228"/>
      <w:bookmarkStart w:id="29" w:name="_Toc507775416"/>
      <w:bookmarkStart w:id="30" w:name="_Toc507775723"/>
      <w:bookmarkStart w:id="31" w:name="_Toc507775975"/>
      <w:bookmarkStart w:id="32" w:name="_Toc507776230"/>
      <w:bookmarkStart w:id="33" w:name="_Toc507775418"/>
      <w:bookmarkStart w:id="34" w:name="_Toc507775725"/>
      <w:bookmarkStart w:id="35" w:name="_Toc507775977"/>
      <w:bookmarkStart w:id="36" w:name="_Toc507776232"/>
      <w:bookmarkStart w:id="37" w:name="_Toc511772080"/>
      <w:bookmarkStart w:id="38" w:name="_Toc513215458"/>
      <w:bookmarkStart w:id="39" w:name="_Toc51735605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Odborný text pro učitele</w:t>
      </w:r>
      <w:bookmarkEnd w:id="37"/>
      <w:bookmarkEnd w:id="38"/>
      <w:bookmarkEnd w:id="39"/>
    </w:p>
    <w:p w:rsidR="003E2BB4" w:rsidRPr="002251E2" w:rsidRDefault="003E2BB4" w:rsidP="002D10B7">
      <w:pPr>
        <w:pStyle w:val="Nadpis3"/>
      </w:pPr>
      <w:bookmarkStart w:id="40" w:name="_Toc511772081"/>
      <w:bookmarkStart w:id="41" w:name="_Toc513215459"/>
      <w:bookmarkStart w:id="42" w:name="_Toc517356056"/>
      <w:r>
        <w:t>Historie sportovní výživy</w:t>
      </w:r>
      <w:bookmarkEnd w:id="40"/>
      <w:bookmarkEnd w:id="41"/>
      <w:bookmarkEnd w:id="42"/>
    </w:p>
    <w:p w:rsidR="003E2BB4" w:rsidRDefault="003E2BB4" w:rsidP="003E2BB4">
      <w:r>
        <w:t xml:space="preserve">Lidé se zajímali o stravu zvyšující fyzický výkon pravděpodobně před vznikem organizovaného sportu. To bylo založené na myšlence konzumace určitého jídla, obvykle určitého zvířete či rostliny představujícího požadovanou vlastnost. </w:t>
      </w:r>
      <w:sdt>
        <w:sdtPr>
          <w:id w:val="-594940982"/>
          <w:citation/>
        </w:sdtPr>
        <w:sdtContent>
          <w:r w:rsidR="00D5371A">
            <w:fldChar w:fldCharType="begin"/>
          </w:r>
          <w:r>
            <w:instrText xml:space="preserve"> CITATION May40 \l 1029 </w:instrText>
          </w:r>
          <w:r w:rsidR="00D5371A">
            <w:fldChar w:fldCharType="separate"/>
          </w:r>
          <w:r w:rsidR="00193596">
            <w:rPr>
              <w:noProof/>
            </w:rPr>
            <w:t>(25)</w:t>
          </w:r>
          <w:r w:rsidR="00D5371A">
            <w:fldChar w:fldCharType="end"/>
          </w:r>
        </w:sdtContent>
      </w:sdt>
      <w:r>
        <w:t xml:space="preserve"> Již před tisíci lety používali tehdejší pravěcí lidé alkoholické nápoje k povzbuz</w:t>
      </w:r>
      <w:r w:rsidR="00FC2D86">
        <w:t>ení při loveckých výpravách. Ve </w:t>
      </w:r>
      <w:r>
        <w:t xml:space="preserve">sportu jsou první zmínky o podpůrných látkách ze starověkého Řecka, jehož městské státy můžeme považovat za kolébku sportu. Za vzdělané občany byli považováni ti, kteří uměli číst a plavat, což bylo velmi prozřetelné, neboť plavání zachránilo život mnoho Řekům při námořních bitvách v řecko-perských válkách. V každém Polis tak bylo vybudované </w:t>
      </w:r>
      <w:r w:rsidR="00D635C6">
        <w:t>gymnázium</w:t>
      </w:r>
      <w:r>
        <w:t>, ve kterém občané mohli cvičit. Obyvatelé Sparty fyzickému tréninku zasvětili celý život, což je hlavním důvodem, proč mohl relativně malý stát vojensky dominovat mezi řeckými státy. Panhelénské hry, zasvěcené bohu Diovy, se staly z</w:t>
      </w:r>
      <w:r w:rsidR="00FC2D86">
        <w:t>tělesněním řecké ideologie o </w:t>
      </w:r>
      <w:r>
        <w:t xml:space="preserve">souznění těla i ducha, tzv. kalokagathia. Sportovní hry tak měli mít jak soutěžní tak kulturní význam. Myšlenka duchovní i tělesné krásy je základem novodobých olympijských her, která staví na rovnoprávnosti všech sportovců. </w:t>
      </w:r>
      <w:sdt>
        <w:sdtPr>
          <w:id w:val="341979486"/>
          <w:citation/>
        </w:sdtPr>
        <w:sdtContent>
          <w:r w:rsidR="00D5371A">
            <w:fldChar w:fldCharType="begin"/>
          </w:r>
          <w:r>
            <w:instrText xml:space="preserve"> CITATION Mar16 \l 1029 </w:instrText>
          </w:r>
          <w:r w:rsidR="00D5371A">
            <w:fldChar w:fldCharType="separate"/>
          </w:r>
          <w:r w:rsidR="00193596">
            <w:rPr>
              <w:noProof/>
            </w:rPr>
            <w:t>(1)</w:t>
          </w:r>
          <w:r w:rsidR="00D5371A">
            <w:fldChar w:fldCharType="end"/>
          </w:r>
        </w:sdtContent>
      </w:sdt>
      <w:r>
        <w:t xml:space="preserve"> Trénink sportovců v antice vykazoval všechny znaky moderního tréninku včetně speciální životosprávy. Sportovci pro zvýšení výkonu konzumovali např. játra z jelena pro větší rychlost, srdce lva pro větší sílu, pro zvýšení vytrvalosti pak atleti pili odvar z přesličky, která měla snižovat prokrvení sleziny, která byla údajně pro vytrvalost nežádoucí. Nejslavnější sportovec Řecka, zápasník Milón z Krótu spořádal cca 10 kg masa a vypil 9 litrů vína (pravděpodobně s vodou). Běžcům pak byla naopak doporučována strava bez masa.</w:t>
      </w:r>
      <w:r w:rsidRPr="00A9581D">
        <w:t xml:space="preserve"> </w:t>
      </w:r>
      <w:sdt>
        <w:sdtPr>
          <w:id w:val="-1246573407"/>
          <w:citation/>
        </w:sdtPr>
        <w:sdtContent>
          <w:r w:rsidR="00D5371A">
            <w:fldChar w:fldCharType="begin"/>
          </w:r>
          <w:r>
            <w:instrText xml:space="preserve"> CITATION Kou16 \l 1029 </w:instrText>
          </w:r>
          <w:r w:rsidR="00D5371A">
            <w:fldChar w:fldCharType="separate"/>
          </w:r>
          <w:r w:rsidR="00193596">
            <w:rPr>
              <w:noProof/>
            </w:rPr>
            <w:t>(26)</w:t>
          </w:r>
          <w:r w:rsidR="00D5371A">
            <w:fldChar w:fldCharType="end"/>
          </w:r>
        </w:sdtContent>
      </w:sdt>
      <w:r>
        <w:t xml:space="preserve"> </w:t>
      </w:r>
    </w:p>
    <w:p w:rsidR="003E2BB4" w:rsidRDefault="003E2BB4" w:rsidP="003E2BB4">
      <w:r>
        <w:t>Inkové při slavnostech a náboženských obřadech používali koku, pálením jejich listů kněží navozovali „spirituální“ náladu, používali ji ale zejména příslušníci elit. Podávána pak byla i ve fyzicky náročných profesích kvůli snižování hladu a žízně a také stimulačním účinkům. Z toho důvodu se podával</w:t>
      </w:r>
      <w:r w:rsidR="00BE61A0">
        <w:t>a</w:t>
      </w:r>
      <w:r>
        <w:t xml:space="preserve"> i poštovním běžcům (viz obr. č. </w:t>
      </w:r>
      <w:r w:rsidR="006240EF">
        <w:t>1</w:t>
      </w:r>
      <w:r>
        <w:t>), kteří si předávali zásilky jako dnešní štafetoví běžci a zásilka tak mohla putovat až 400 km za den.</w:t>
      </w:r>
      <w:r w:rsidRPr="00A9581D">
        <w:t xml:space="preserve"> </w:t>
      </w:r>
      <w:sdt>
        <w:sdtPr>
          <w:id w:val="-1711802429"/>
          <w:citation/>
        </w:sdtPr>
        <w:sdtContent>
          <w:r w:rsidR="00D5371A">
            <w:fldChar w:fldCharType="begin"/>
          </w:r>
          <w:r>
            <w:instrText xml:space="preserve"> CITATION Kří16 \l 1029 </w:instrText>
          </w:r>
          <w:r w:rsidR="00D5371A">
            <w:fldChar w:fldCharType="separate"/>
          </w:r>
          <w:r w:rsidR="00193596">
            <w:rPr>
              <w:noProof/>
            </w:rPr>
            <w:t>(27)</w:t>
          </w:r>
          <w:r w:rsidR="00D5371A">
            <w:fldChar w:fldCharType="end"/>
          </w:r>
        </w:sdtContent>
      </w:sdt>
    </w:p>
    <w:p w:rsidR="003E2BB4" w:rsidRDefault="003E2BB4" w:rsidP="003E2BB4">
      <w:pPr>
        <w:pStyle w:val="obrazek"/>
      </w:pPr>
      <w:r>
        <w:lastRenderedPageBreak/>
        <w:drawing>
          <wp:inline distT="0" distB="0" distL="0" distR="0" wp14:anchorId="204B71C6" wp14:editId="09587181">
            <wp:extent cx="2578909" cy="3600000"/>
            <wp:effectExtent l="19050" t="0" r="0" b="0"/>
            <wp:docPr id="2118"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cstate="print"/>
                    <a:srcRect l="14664" t="17237" r="39140" b="9745"/>
                    <a:stretch>
                      <a:fillRect/>
                    </a:stretch>
                  </pic:blipFill>
                  <pic:spPr bwMode="auto">
                    <a:xfrm>
                      <a:off x="0" y="0"/>
                      <a:ext cx="2578909" cy="3600000"/>
                    </a:xfrm>
                    <a:prstGeom prst="rect">
                      <a:avLst/>
                    </a:prstGeom>
                    <a:noFill/>
                    <a:ln w="9525">
                      <a:noFill/>
                      <a:miter lim="800000"/>
                      <a:headEnd/>
                      <a:tailEnd/>
                    </a:ln>
                  </pic:spPr>
                </pic:pic>
              </a:graphicData>
            </a:graphic>
          </wp:inline>
        </w:drawing>
      </w:r>
    </w:p>
    <w:p w:rsidR="003E2BB4" w:rsidRDefault="0037585F" w:rsidP="003E2BB4">
      <w:pPr>
        <w:pStyle w:val="popisekobrazku"/>
      </w:pPr>
      <w:r>
        <w:t>Obrázek č. 1</w:t>
      </w:r>
      <w:r w:rsidR="003E2BB4">
        <w:t xml:space="preserve"> – Obrázek znázorňuje inckého poštovního běžce.</w:t>
      </w:r>
      <w:r w:rsidR="007D6F9E">
        <w:t xml:space="preserve"> </w:t>
      </w:r>
      <w:sdt>
        <w:sdtPr>
          <w:id w:val="-238332969"/>
          <w:citation/>
        </w:sdtPr>
        <w:sdtContent>
          <w:r w:rsidR="00D5371A">
            <w:fldChar w:fldCharType="begin"/>
          </w:r>
          <w:r w:rsidR="007D6F9E">
            <w:instrText xml:space="preserve"> CITATION Kří16 \l 1029 </w:instrText>
          </w:r>
          <w:r w:rsidR="00D5371A">
            <w:fldChar w:fldCharType="separate"/>
          </w:r>
          <w:r w:rsidR="007D6F9E">
            <w:rPr>
              <w:noProof/>
            </w:rPr>
            <w:t>(27)</w:t>
          </w:r>
          <w:r w:rsidR="00D5371A">
            <w:fldChar w:fldCharType="end"/>
          </w:r>
        </w:sdtContent>
      </w:sdt>
    </w:p>
    <w:p w:rsidR="003E2BB4" w:rsidRDefault="003E2BB4" w:rsidP="003E2BB4">
      <w:r>
        <w:t>Ve středověku došlo ke stagnaci sportu a z této do</w:t>
      </w:r>
      <w:r w:rsidR="00FC2D86">
        <w:t>by nejsou zachovány informace o </w:t>
      </w:r>
      <w:r>
        <w:t>užívání podpůrných prostředků. Moderní sport se zro</w:t>
      </w:r>
      <w:r w:rsidR="00FC2D86">
        <w:t>dil v éře viktoriánské Anglie v </w:t>
      </w:r>
      <w:r>
        <w:t>prostředí internátních škol. K podávání povzbuzujících či naopak tlumících látek zaznamenáváme při koňských dostizích, kdy se poprvé setkáváme s pojmem doping. Oblíbené se staly cyklistické závody, při kterých se používali prostředky proti únavě, velké dávky vitaminů a různé kombinace drog a alkoholu, což vedlo k prvním úmrtím. Cyklista Arthur Linton zemřel v roce 1896 při závodě Bordeux – Paříž. Příčinnou smrti údajně bylo požití substance známé jako „trimethyl“, směs alkoholu a</w:t>
      </w:r>
      <w:r w:rsidR="00FC2D86">
        <w:t xml:space="preserve"> kokainu. Velký rozvoj opiátu a </w:t>
      </w:r>
      <w:r>
        <w:t>stimulantů nastal za druhé světové války. Vojákům byly podávány amfetaminy pro zmírnění únavy a opiáty proti bolesti při léčbě zranění. Tyto</w:t>
      </w:r>
      <w:r w:rsidR="00FC2D86">
        <w:t xml:space="preserve"> látky se postupně dostaly i do </w:t>
      </w:r>
      <w:r>
        <w:t>profesionálního sportu. S vývojem medicíny byly zkoumány</w:t>
      </w:r>
      <w:r w:rsidR="00FC2D86">
        <w:t xml:space="preserve"> i další látky a jejich vliv na </w:t>
      </w:r>
      <w:r>
        <w:t>lidské zdraví.</w:t>
      </w:r>
      <w:r w:rsidRPr="00A9581D">
        <w:t xml:space="preserve"> </w:t>
      </w:r>
      <w:sdt>
        <w:sdtPr>
          <w:id w:val="1895152603"/>
          <w:citation/>
        </w:sdtPr>
        <w:sdtContent>
          <w:r w:rsidR="00D5371A">
            <w:fldChar w:fldCharType="begin"/>
          </w:r>
          <w:r>
            <w:instrText xml:space="preserve"> CITATION Mar16 \l 1029 </w:instrText>
          </w:r>
          <w:r w:rsidR="00D5371A">
            <w:fldChar w:fldCharType="separate"/>
          </w:r>
          <w:r w:rsidR="00193596">
            <w:rPr>
              <w:noProof/>
            </w:rPr>
            <w:t>(1)</w:t>
          </w:r>
          <w:r w:rsidR="00D5371A">
            <w:fldChar w:fldCharType="end"/>
          </w:r>
        </w:sdtContent>
      </w:sdt>
      <w:r>
        <w:t xml:space="preserve"> </w:t>
      </w:r>
    </w:p>
    <w:p w:rsidR="003E2BB4" w:rsidRDefault="003E2BB4" w:rsidP="003E2BB4">
      <w:r>
        <w:t xml:space="preserve">V roce 1944 Pitts </w:t>
      </w:r>
      <w:sdt>
        <w:sdtPr>
          <w:id w:val="646407915"/>
          <w:citation/>
        </w:sdtPr>
        <w:sdtContent>
          <w:r w:rsidR="00D5371A">
            <w:fldChar w:fldCharType="begin"/>
          </w:r>
          <w:r>
            <w:instrText xml:space="preserve"> CITATION Pit94 \l 1029 </w:instrText>
          </w:r>
          <w:r w:rsidR="00D5371A">
            <w:fldChar w:fldCharType="separate"/>
          </w:r>
          <w:r w:rsidR="00193596">
            <w:rPr>
              <w:noProof/>
            </w:rPr>
            <w:t>(28)</w:t>
          </w:r>
          <w:r w:rsidR="00D5371A">
            <w:fldChar w:fldCharType="end"/>
          </w:r>
        </w:sdtContent>
      </w:sdt>
      <w:r>
        <w:t xml:space="preserve"> uvedl, že zvýšený příjem bílkovin nevede ke zvýšení vytrvalosti, má ale pozitivní vliv u sportů silových. Bergström, Hermansen, Hultman a Saltin v publikaci Acta Phisio Scand </w:t>
      </w:r>
      <w:sdt>
        <w:sdtPr>
          <w:id w:val="-1361350487"/>
          <w:citation/>
        </w:sdtPr>
        <w:sdtContent>
          <w:r w:rsidR="00D5371A">
            <w:fldChar w:fldCharType="begin"/>
          </w:r>
          <w:r>
            <w:instrText xml:space="preserve"> CITATION Ber67 \l 1029 </w:instrText>
          </w:r>
          <w:r w:rsidR="00D5371A">
            <w:fldChar w:fldCharType="separate"/>
          </w:r>
          <w:r w:rsidR="00193596">
            <w:rPr>
              <w:noProof/>
            </w:rPr>
            <w:t>(29)</w:t>
          </w:r>
          <w:r w:rsidR="00D5371A">
            <w:fldChar w:fldCharType="end"/>
          </w:r>
        </w:sdtContent>
      </w:sdt>
      <w:r>
        <w:t xml:space="preserve"> publikovali v roce 1967 poznatky o zlepšení vytrvalostních výkonů vlivem zvýšení zásob svalového glykogenu a položili tak základ dodnes užívané tzv. sacharidové superkompenzace. Sacharidová superkompenzace ve smyslu sportovního tréninku znamená střídání fyzické zátěže a odpočinku. Využívá schopnosti organismu reagovat na vyšší fyzickou zátěž doplněním energetických zdrojů. Principem sacharidové superkompenzace je </w:t>
      </w:r>
      <w:r>
        <w:lastRenderedPageBreak/>
        <w:t>příjem nízkých dávek sacharidů v kombinaci s vysokou fyzickou zátěží a následně vyšší příjem na sacharidy bohaté potraviny s tréninkem o nízké intenzitě.</w:t>
      </w:r>
      <w:r w:rsidRPr="00A9581D">
        <w:t xml:space="preserve"> </w:t>
      </w:r>
      <w:sdt>
        <w:sdtPr>
          <w:id w:val="1568766653"/>
          <w:citation/>
        </w:sdtPr>
        <w:sdtContent>
          <w:r w:rsidR="00D5371A">
            <w:fldChar w:fldCharType="begin"/>
          </w:r>
          <w:r>
            <w:instrText xml:space="preserve"> CITATION Ebe07 \l 1029 </w:instrText>
          </w:r>
          <w:r w:rsidR="00D5371A">
            <w:fldChar w:fldCharType="separate"/>
          </w:r>
          <w:r w:rsidR="00193596">
            <w:rPr>
              <w:noProof/>
            </w:rPr>
            <w:t>(30)</w:t>
          </w:r>
          <w:r w:rsidR="00D5371A">
            <w:fldChar w:fldCharType="end"/>
          </w:r>
        </w:sdtContent>
      </w:sdt>
    </w:p>
    <w:p w:rsidR="003E2BB4" w:rsidRDefault="003E2BB4" w:rsidP="003E2BB4">
      <w:r>
        <w:t xml:space="preserve">Tato metoda byla během let modifikována, aby následně nedošlo vlivem vysokého příjmu sacharidů k nadváze sportovců, případně aby vlivem hyperglykemie nehrozila únava sportovce. To vedlo mj. k vývoji sacharidových tyčinek a gelů, které mají za úkol dodat sportovci vysoké dávky sacharidů před závodem. Je vhodná pro fyzickou zátěž trvající déle než dvě hodiny, například pro maratonský běh. Ve fitness sportech je využívána „extrémnější“ forma sacharidové superkompenzace, která kombinuje diety a trénink k tomu, aby byly odvodněny podkožní tkáně a došlo tak k odhalení svalů. </w:t>
      </w:r>
      <w:sdt>
        <w:sdtPr>
          <w:id w:val="-298846873"/>
          <w:citation/>
        </w:sdtPr>
        <w:sdtContent>
          <w:r w:rsidR="00D5371A">
            <w:fldChar w:fldCharType="begin"/>
          </w:r>
          <w:r>
            <w:instrText xml:space="preserve"> CITATION Wil04 \l 1029 </w:instrText>
          </w:r>
          <w:r w:rsidR="00D5371A">
            <w:fldChar w:fldCharType="separate"/>
          </w:r>
          <w:r w:rsidR="00193596">
            <w:rPr>
              <w:noProof/>
            </w:rPr>
            <w:t>(31)</w:t>
          </w:r>
          <w:r w:rsidR="00D5371A">
            <w:fldChar w:fldCharType="end"/>
          </w:r>
        </w:sdtContent>
      </w:sdt>
      <w:r w:rsidR="00FC2D86">
        <w:t xml:space="preserve"> Koncem 80. let se </w:t>
      </w:r>
      <w:r>
        <w:t>začaly zkoumat tzv. BCAA (branched-chain amino acid, větvené aminokyseliny) a jejich vliv na vytrvalostní výkon. V této době již byly ve fi</w:t>
      </w:r>
      <w:r w:rsidR="00FC2D86">
        <w:t>tcentrech používány přípravky s </w:t>
      </w:r>
      <w:r>
        <w:t>proteinovými koncentráty, do kterých byly postupně přidávány také aminokyseliny. Sportovci pak při budování svalové hmoty začaly konzumova</w:t>
      </w:r>
      <w:r w:rsidR="00FC2D86">
        <w:t>t proteinové přípravky nejen po </w:t>
      </w:r>
      <w:r>
        <w:t>zátěži ale přímo v tréninku.</w:t>
      </w:r>
      <w:r w:rsidRPr="00A9581D">
        <w:t xml:space="preserve"> </w:t>
      </w:r>
      <w:sdt>
        <w:sdtPr>
          <w:id w:val="-518385276"/>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Default="003E2BB4" w:rsidP="002D10B7">
      <w:pPr>
        <w:pStyle w:val="Nadpis3"/>
      </w:pPr>
      <w:bookmarkStart w:id="43" w:name="_Toc511772082"/>
      <w:bookmarkStart w:id="44" w:name="_Toc513215460"/>
      <w:bookmarkStart w:id="45" w:name="_Toc517356057"/>
      <w:r>
        <w:t>Fyziologie sportu</w:t>
      </w:r>
      <w:bookmarkEnd w:id="43"/>
      <w:bookmarkEnd w:id="44"/>
      <w:bookmarkEnd w:id="45"/>
    </w:p>
    <w:p w:rsidR="003E2BB4" w:rsidRDefault="003E2BB4" w:rsidP="003E2BB4">
      <w:r>
        <w:t>Na svalový stah je zapotřebí energie, která je dodána hydrolýzou molekul ATP (adenosintrifosfátu), které získáváme několika možnými ději. Jako první se odbourávají volné zásoby této molekuly (ATP je v určité míře po dobu několika sekund volně k dispozici). Nemá-li tělo již k dispozici molekuly ATP, musí si je vytvořit na základě biochemických procesů: hydrolýzou CP (kreatinfosfátu); odbouráním glukosy na pyruvát (ten se může dále odbourávat buď anaerobně, tj. za nedostatku kyslíku, na laktát nebo aerobně, tj. za dostatku kyslíku, na acetylkoenzym A, který se následně odbourává až na CO</w:t>
      </w:r>
      <w:r w:rsidRPr="00044B1C">
        <w:rPr>
          <w:vertAlign w:val="subscript"/>
        </w:rPr>
        <w:t>2</w:t>
      </w:r>
      <w:r>
        <w:t xml:space="preserve"> v citrátovém cyklu); lipolýzou a následnou β-oxidací uvolněných mastných kysel</w:t>
      </w:r>
      <w:r w:rsidR="00FC2D86">
        <w:t>in na acetylkoenzym A, který se </w:t>
      </w:r>
      <w:r>
        <w:t>následně opět odbourává až na CO</w:t>
      </w:r>
      <w:r w:rsidRPr="00044B1C">
        <w:rPr>
          <w:vertAlign w:val="subscript"/>
        </w:rPr>
        <w:t>2</w:t>
      </w:r>
      <w:r>
        <w:t xml:space="preserve"> v citrátovém cyk</w:t>
      </w:r>
      <w:r w:rsidR="00FC2D86">
        <w:t>lu; odbouráváním aminokyselin a </w:t>
      </w:r>
      <w:r>
        <w:t>oxidativní fosforylací v dýchacím řetězci. Při různých délkách</w:t>
      </w:r>
      <w:r w:rsidR="00FC2D86">
        <w:t xml:space="preserve"> sportovní zátěže (viz dále) se </w:t>
      </w:r>
      <w:r>
        <w:t>tedy mění zdroje energie a podíly metabolický</w:t>
      </w:r>
      <w:r w:rsidR="00FC2D86">
        <w:t>ch dějů, které jsou využívány k </w:t>
      </w:r>
      <w:r>
        <w:t xml:space="preserve">energetickým nárokům, viz obr. č. </w:t>
      </w:r>
      <w:r w:rsidR="006240EF">
        <w:t>2</w:t>
      </w:r>
      <w:r>
        <w:t xml:space="preserve"> a </w:t>
      </w:r>
      <w:r w:rsidR="006240EF">
        <w:t>3</w:t>
      </w:r>
      <w:r>
        <w:t>. Jako energetické substráty (zdroje energie) lidský organismus využívá ATP, CP, glukosu, svalový glykogen, lipidy a aminokyseliny (v pořadí od substrátu, který je využit jako první, po substrát, který je využíván jako poslední v pořadí). Z tabulek vyplývá, že je velmi důležité, jaký sport je vykonáván, resp. jak dlouhou dubu trvá sportovní výkon. Je totiž zcela odlišné jakými procesy získává organismus energii při krátkodobé zátěži, střednědobé zátěži či dlouhotrvající sportovní zátěži (viz dále).</w:t>
      </w:r>
    </w:p>
    <w:p w:rsidR="003E2BB4" w:rsidRDefault="003E2BB4" w:rsidP="003E2BB4">
      <w:r>
        <w:rPr>
          <w:noProof/>
          <w:lang w:eastAsia="cs-CZ"/>
        </w:rPr>
        <w:lastRenderedPageBreak/>
        <w:drawing>
          <wp:inline distT="0" distB="0" distL="0" distR="0" wp14:anchorId="21071AA9" wp14:editId="28969319">
            <wp:extent cx="4391025" cy="3193473"/>
            <wp:effectExtent l="0" t="0" r="0" b="6985"/>
            <wp:docPr id="2119" name="Obrázek 2119" descr="C:\Users\Uzivatel\Desktop\DP\dia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DP\diana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1025" cy="3193473"/>
                    </a:xfrm>
                    <a:prstGeom prst="rect">
                      <a:avLst/>
                    </a:prstGeom>
                    <a:noFill/>
                    <a:ln>
                      <a:noFill/>
                    </a:ln>
                  </pic:spPr>
                </pic:pic>
              </a:graphicData>
            </a:graphic>
          </wp:inline>
        </w:drawing>
      </w:r>
    </w:p>
    <w:p w:rsidR="003E2BB4" w:rsidRDefault="003E2BB4" w:rsidP="003E2BB4">
      <w:pPr>
        <w:pStyle w:val="popisekobrazku"/>
      </w:pPr>
      <w:r>
        <w:t xml:space="preserve">Obrázek č. </w:t>
      </w:r>
      <w:r w:rsidR="0037585F">
        <w:t>2</w:t>
      </w:r>
      <w:r>
        <w:t xml:space="preserve"> – Graf znázorňující závislost různých zdrojů energie na délce sportovního výkonu (v rozmezí 0 až 140 s).</w:t>
      </w:r>
      <w:r>
        <w:tab/>
        <w:t xml:space="preserve"> Upraveno podle (31).</w:t>
      </w:r>
    </w:p>
    <w:p w:rsidR="003E2BB4" w:rsidRDefault="003E2BB4" w:rsidP="003E2BB4">
      <w:pPr>
        <w:pStyle w:val="popisekobrazku"/>
      </w:pPr>
      <w:r>
        <w:rPr>
          <w:noProof/>
          <w:lang w:eastAsia="cs-CZ"/>
        </w:rPr>
        <w:drawing>
          <wp:inline distT="0" distB="0" distL="0" distR="0" wp14:anchorId="3395E76C" wp14:editId="18DBDCB3">
            <wp:extent cx="5072063" cy="3381375"/>
            <wp:effectExtent l="0" t="0" r="0" b="0"/>
            <wp:docPr id="2120" name="Obrázek 2120" descr="C:\Users\Uzivatel\Desktop\DP\diana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DP\diana2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2063" cy="3381375"/>
                    </a:xfrm>
                    <a:prstGeom prst="rect">
                      <a:avLst/>
                    </a:prstGeom>
                    <a:noFill/>
                    <a:ln>
                      <a:noFill/>
                    </a:ln>
                  </pic:spPr>
                </pic:pic>
              </a:graphicData>
            </a:graphic>
          </wp:inline>
        </w:drawing>
      </w:r>
    </w:p>
    <w:p w:rsidR="003E2BB4" w:rsidRDefault="0037585F" w:rsidP="003E2BB4">
      <w:pPr>
        <w:pStyle w:val="popisekobrazku"/>
      </w:pPr>
      <w:r>
        <w:t>Obrázek č. 3</w:t>
      </w:r>
      <w:r w:rsidR="003E2BB4">
        <w:t xml:space="preserve"> – Graf znázorňující závislost různých zdrojů energie na délce sportovního výkonu (v rozmezí 0 až 140 min). Upraveno podle (31).</w:t>
      </w:r>
      <w:r w:rsidR="003E2BB4">
        <w:tab/>
      </w:r>
    </w:p>
    <w:p w:rsidR="003E2BB4" w:rsidRPr="00044B1C" w:rsidRDefault="003E2BB4" w:rsidP="002D10B7">
      <w:pPr>
        <w:keepNext/>
        <w:ind w:firstLine="0"/>
        <w:rPr>
          <w:b/>
        </w:rPr>
      </w:pPr>
      <w:r>
        <w:rPr>
          <w:b/>
        </w:rPr>
        <w:lastRenderedPageBreak/>
        <w:t>Krátkodobá r</w:t>
      </w:r>
      <w:r w:rsidRPr="00044B1C">
        <w:rPr>
          <w:b/>
        </w:rPr>
        <w:t>ychlostní zátěž</w:t>
      </w:r>
    </w:p>
    <w:p w:rsidR="003E2BB4" w:rsidRDefault="003E2BB4" w:rsidP="003E2BB4">
      <w:pPr>
        <w:ind w:firstLine="0"/>
      </w:pPr>
      <w:r>
        <w:tab/>
        <w:t xml:space="preserve">Jedná se o sprinty, např. 100 m a 200 m. Doba trvání se pohybuje od 10-20 s. Hlavním zdrojem energie jsou využívány (hydrolyzovány) makroergické sloučeniny ATP (adenosintrifosfát, obr. č. </w:t>
      </w:r>
      <w:r w:rsidR="006240EF">
        <w:t>5</w:t>
      </w:r>
      <w:r>
        <w:t xml:space="preserve">) a CP (kreatinfosfát, obr. č. </w:t>
      </w:r>
      <w:r w:rsidR="006240EF">
        <w:t>4</w:t>
      </w:r>
      <w:r>
        <w:t>). Makroergické sloučeniny jsou látky, které jsou schopné v sobě akumulovat, uschovat, přenášet a v případě potřeby uvolňovat Gibbsovu energii. „Makroergičnost“ polyfosfátů (</w:t>
      </w:r>
      <w:r w:rsidR="00FC2D86">
        <w:t>ATP i CP) je vysvětlena tím, že </w:t>
      </w:r>
      <w:r>
        <w:t>fosfor netvoří ochotně dvojné vazby a jeho vazba s kyslíkem je semipolární. K tomu jsou zde kumulovány negativní náboje na atomech kyslíku. Výsledkem je nestabilní molekula.</w:t>
      </w:r>
      <w:r w:rsidRPr="009347D0">
        <w:t xml:space="preserve"> </w:t>
      </w:r>
      <w:sdt>
        <w:sdtPr>
          <w:id w:val="1308901850"/>
          <w:citation/>
        </w:sdtPr>
        <w:sdtContent>
          <w:r w:rsidR="00D5371A">
            <w:fldChar w:fldCharType="begin"/>
          </w:r>
          <w:r>
            <w:instrText xml:space="preserve"> CITATION kol09 \l 1029 </w:instrText>
          </w:r>
          <w:r w:rsidR="00D5371A">
            <w:fldChar w:fldCharType="separate"/>
          </w:r>
          <w:r w:rsidR="00193596">
            <w:rPr>
              <w:noProof/>
            </w:rPr>
            <w:t>(33)</w:t>
          </w:r>
          <w:r w:rsidR="00D5371A">
            <w:fldChar w:fldCharType="end"/>
          </w:r>
        </w:sdtContent>
      </w:sdt>
      <w:r>
        <w:t xml:space="preserve"> Zásoby ATP, kterými lidské tělo může disponovat, vydrží jen několik sekund. V těle dochází k hydrolýze ATP na ADP (adenosindifosfát) a P</w:t>
      </w:r>
      <w:r w:rsidRPr="00044B1C">
        <w:rPr>
          <w:vertAlign w:val="subscript"/>
        </w:rPr>
        <w:t>i</w:t>
      </w:r>
      <w:r>
        <w:t xml:space="preserve"> (anorganický fosfát), což poskytuje energii pro téměř všechny energetické procesy v těle: ATP → ADP + P</w:t>
      </w:r>
      <w:r w:rsidRPr="00044B1C">
        <w:rPr>
          <w:vertAlign w:val="subscript"/>
        </w:rPr>
        <w:t>i</w:t>
      </w:r>
      <w:r>
        <w:t xml:space="preserve"> + energie.</w:t>
      </w:r>
    </w:p>
    <w:p w:rsidR="003E2BB4" w:rsidRDefault="003E2BB4" w:rsidP="003E2BB4">
      <w:pPr>
        <w:ind w:firstLine="0"/>
      </w:pPr>
      <w:r>
        <w:t xml:space="preserve">ATP se rychle resyntetizuje z CP (obr. č. </w:t>
      </w:r>
      <w:r w:rsidR="006240EF">
        <w:t>4</w:t>
      </w:r>
      <w:r>
        <w:t xml:space="preserve">). Při delší sportovní zátěži je potřeba získat energii i z dalších substrátů </w:t>
      </w:r>
      <w:sdt>
        <w:sdtPr>
          <w:id w:val="-1986469068"/>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r>
        <w:t>, viz dále. ATP je nukleotid tvořený bází adeninem, sacharidem ribofuranosou a trifosforečnou kyselinou (resp. jejím zbytk</w:t>
      </w:r>
      <w:r w:rsidR="00FC2D86">
        <w:t>em). Mezi adeninem a ribosou je </w:t>
      </w:r>
      <w:r>
        <w:t>N</w:t>
      </w:r>
      <w:r>
        <w:noBreakHyphen/>
        <w:t xml:space="preserve">glykosidová vazba, fosfátové skupiny jsou spojeny anhydridovými vazbami a k ribose jsou připojeny esterovou vazbou (viz obr. č. </w:t>
      </w:r>
      <w:r w:rsidR="006240EF">
        <w:t>5</w:t>
      </w:r>
      <w:r>
        <w:t>).</w:t>
      </w:r>
    </w:p>
    <w:p w:rsidR="003E2BB4" w:rsidRDefault="003E2BB4" w:rsidP="003E2BB4">
      <w:pPr>
        <w:pStyle w:val="obrazek"/>
      </w:pPr>
      <w:r>
        <w:drawing>
          <wp:inline distT="0" distB="0" distL="0" distR="0" wp14:anchorId="45AE76ED" wp14:editId="511528E7">
            <wp:extent cx="5753100" cy="1781175"/>
            <wp:effectExtent l="0" t="0" r="0" b="0"/>
            <wp:docPr id="2121" name="Obrázek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781175"/>
                    </a:xfrm>
                    <a:prstGeom prst="rect">
                      <a:avLst/>
                    </a:prstGeom>
                    <a:noFill/>
                    <a:ln>
                      <a:noFill/>
                    </a:ln>
                  </pic:spPr>
                </pic:pic>
              </a:graphicData>
            </a:graphic>
          </wp:inline>
        </w:drawing>
      </w:r>
    </w:p>
    <w:p w:rsidR="003E2BB4" w:rsidRDefault="0037585F" w:rsidP="003E2BB4">
      <w:pPr>
        <w:pStyle w:val="popisekobrazku"/>
      </w:pPr>
      <w:r>
        <w:t>Obrázek č. 4</w:t>
      </w:r>
      <w:r w:rsidR="003E2BB4">
        <w:t xml:space="preserve"> – Vztah mezi ATP a CP.</w:t>
      </w:r>
      <w:r w:rsidR="003E2BB4">
        <w:tab/>
      </w:r>
    </w:p>
    <w:p w:rsidR="003E2BB4" w:rsidRDefault="003E2BB4" w:rsidP="003E2BB4">
      <w:pPr>
        <w:pStyle w:val="obrazek"/>
      </w:pPr>
      <w:r w:rsidRPr="00A32E50">
        <w:drawing>
          <wp:inline distT="0" distB="0" distL="0" distR="0" wp14:anchorId="33CF18B6" wp14:editId="2AF3BC16">
            <wp:extent cx="2924174" cy="1667437"/>
            <wp:effectExtent l="0" t="0" r="0" b="0"/>
            <wp:docPr id="2122" name="obrázek 5" descr="C:\Users\Uzivatel\Desktop\DP\prezentace\1200px-ATP_structure.svg.png"/>
            <wp:cNvGraphicFramePr/>
            <a:graphic xmlns:a="http://schemas.openxmlformats.org/drawingml/2006/main">
              <a:graphicData uri="http://schemas.openxmlformats.org/drawingml/2006/picture">
                <pic:pic xmlns:pic="http://schemas.openxmlformats.org/drawingml/2006/picture">
                  <pic:nvPicPr>
                    <pic:cNvPr id="1026" name="Picture 2" descr="C:\Users\Uzivatel\Desktop\DP\prezentace\1200px-ATP_structure.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7627" cy="16694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E2BB4" w:rsidRPr="00C42C35" w:rsidRDefault="003E2BB4" w:rsidP="003E2BB4">
      <w:pPr>
        <w:pStyle w:val="popisekobrazku"/>
      </w:pPr>
      <w:r>
        <w:t xml:space="preserve">Obrázek č. </w:t>
      </w:r>
      <w:r w:rsidR="0037585F">
        <w:t>5</w:t>
      </w:r>
      <w:r>
        <w:t xml:space="preserve"> – Vzorec ATP.</w:t>
      </w:r>
      <w:r>
        <w:tab/>
      </w:r>
    </w:p>
    <w:p w:rsidR="003E2BB4" w:rsidRPr="00044B1C" w:rsidRDefault="003E2BB4" w:rsidP="003E2BB4">
      <w:pPr>
        <w:ind w:firstLine="0"/>
        <w:rPr>
          <w:b/>
        </w:rPr>
      </w:pPr>
      <w:r w:rsidRPr="00044B1C">
        <w:rPr>
          <w:b/>
        </w:rPr>
        <w:lastRenderedPageBreak/>
        <w:t>Rychlostně-vytrvalostní zátěž</w:t>
      </w:r>
    </w:p>
    <w:p w:rsidR="003E2BB4" w:rsidRDefault="003E2BB4" w:rsidP="003E2BB4">
      <w:r>
        <w:t xml:space="preserve">Jedná se například o běh na 400 m, doba trvání cca 45-60 s. K obnově ATP je kromě CP využíván především monosacharid glukosa. Dochází k anaerobnímu odbourávání glukosy (neboli k anaerobní glykolýze), tedy k odbourávání glukosy, kdy není plně využíván molekulární kyslík, intenzita zátěže je vysoká a doba trvání krátká. Glukosa se v organismu nejprve odbourá na pyruvát, který je za anaerobních podmínek odbourán na laktát (viz obr. </w:t>
      </w:r>
      <w:r w:rsidR="006240EF">
        <w:t>6</w:t>
      </w:r>
      <w:r>
        <w:t xml:space="preserve">). Přítomnost laktátu se projevuje bolestivostí svalů a brání v další sportovní aktivitě. Anaerobní glykolýza má mnohem menší energetický výtěžek než aerobní glykolýza (viz dále), nastupuje však rychleji. Při této intenzivní sportovní aktivitě již není možné běžet na maximum, rychlost resyntézy ATP ze sacharidů je asi 10 krát pomalejší než z CP. Výhodou anaerobní glykolýzy je její pohotovost, organismus ji využívá ve chvíli, kdy se aerobní glykolýza ještě nestihla uplatnit a také v situaci, kdy intenzita aerobního odbourávání glukosy dosáhla maxima a organismus již není schopen ji zvýšit, sportovec se pohybuje nad tzv. – </w:t>
      </w:r>
      <w:r w:rsidRPr="009347D0">
        <w:t>anaerobním prahem</w:t>
      </w:r>
      <w:r>
        <w:t>. Glukosu organismus (tedy i sportovec) získává rozkladem zásobního polysacharidu glykogenu, který se nachází z části v játrech, ve větším množství pak v kosterních svalech. Glykogen je tvořen dlouhými rozvětvenými polysacharidovými řetězci glukosy, které jsou odštěpovány za spotřeby ATP.</w:t>
      </w:r>
      <w:r w:rsidRPr="009347D0">
        <w:t xml:space="preserve"> </w:t>
      </w:r>
      <w:sdt>
        <w:sdtPr>
          <w:id w:val="-1208562051"/>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Default="003E2BB4" w:rsidP="003E2BB4">
      <w:pPr>
        <w:pStyle w:val="obrazek"/>
      </w:pPr>
      <w:r>
        <w:lastRenderedPageBreak/>
        <w:drawing>
          <wp:inline distT="0" distB="0" distL="0" distR="0" wp14:anchorId="638353C8" wp14:editId="40321DE9">
            <wp:extent cx="3639314" cy="4962525"/>
            <wp:effectExtent l="19050" t="0" r="0" b="0"/>
            <wp:docPr id="2123"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l="18815" t="19760" r="39271" b="13806"/>
                    <a:stretch>
                      <a:fillRect/>
                    </a:stretch>
                  </pic:blipFill>
                  <pic:spPr bwMode="auto">
                    <a:xfrm>
                      <a:off x="0" y="0"/>
                      <a:ext cx="3639009" cy="4962110"/>
                    </a:xfrm>
                    <a:prstGeom prst="rect">
                      <a:avLst/>
                    </a:prstGeom>
                    <a:noFill/>
                    <a:ln w="9525">
                      <a:noFill/>
                      <a:miter lim="800000"/>
                      <a:headEnd/>
                      <a:tailEnd/>
                    </a:ln>
                  </pic:spPr>
                </pic:pic>
              </a:graphicData>
            </a:graphic>
          </wp:inline>
        </w:drawing>
      </w:r>
    </w:p>
    <w:p w:rsidR="003E2BB4" w:rsidRDefault="003E2BB4" w:rsidP="003E2BB4">
      <w:pPr>
        <w:pStyle w:val="obrazek"/>
      </w:pPr>
      <w:r>
        <w:drawing>
          <wp:inline distT="0" distB="0" distL="0" distR="0" wp14:anchorId="5DB24FF4" wp14:editId="1CB23B74">
            <wp:extent cx="3829050" cy="1038225"/>
            <wp:effectExtent l="19050" t="0" r="0" b="0"/>
            <wp:docPr id="2124"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l="3787" t="57121" r="25937" b="20440"/>
                    <a:stretch>
                      <a:fillRect/>
                    </a:stretch>
                  </pic:blipFill>
                  <pic:spPr bwMode="auto">
                    <a:xfrm>
                      <a:off x="0" y="0"/>
                      <a:ext cx="3829050" cy="1038225"/>
                    </a:xfrm>
                    <a:prstGeom prst="rect">
                      <a:avLst/>
                    </a:prstGeom>
                    <a:noFill/>
                    <a:ln w="9525">
                      <a:noFill/>
                      <a:miter lim="800000"/>
                      <a:headEnd/>
                      <a:tailEnd/>
                    </a:ln>
                  </pic:spPr>
                </pic:pic>
              </a:graphicData>
            </a:graphic>
          </wp:inline>
        </w:drawing>
      </w:r>
    </w:p>
    <w:p w:rsidR="003E2BB4" w:rsidRDefault="0037585F" w:rsidP="003E2BB4">
      <w:pPr>
        <w:pStyle w:val="popisekobrazku"/>
      </w:pPr>
      <w:r>
        <w:t>Obrázek č. 6</w:t>
      </w:r>
      <w:r w:rsidR="003E2BB4">
        <w:t xml:space="preserve"> – Schéma anaerobního odbourávání glykolýzy.</w:t>
      </w:r>
      <w:r w:rsidR="003E2BB4" w:rsidRPr="009347D0">
        <w:t xml:space="preserve"> </w:t>
      </w:r>
      <w:sdt>
        <w:sdtPr>
          <w:id w:val="-16773505"/>
          <w:citation/>
        </w:sdtPr>
        <w:sdtContent>
          <w:r w:rsidR="00D5371A">
            <w:fldChar w:fldCharType="begin"/>
          </w:r>
          <w:r w:rsidR="003E2BB4">
            <w:instrText xml:space="preserve"> CITATION Fen15 \l 1029 </w:instrText>
          </w:r>
          <w:r w:rsidR="00D5371A">
            <w:fldChar w:fldCharType="separate"/>
          </w:r>
          <w:r w:rsidR="00193596">
            <w:rPr>
              <w:noProof/>
            </w:rPr>
            <w:t>(34)</w:t>
          </w:r>
          <w:r w:rsidR="00D5371A">
            <w:fldChar w:fldCharType="end"/>
          </w:r>
        </w:sdtContent>
      </w:sdt>
    </w:p>
    <w:p w:rsidR="003E2BB4" w:rsidRPr="00044B1C" w:rsidRDefault="003E2BB4" w:rsidP="003E2BB4">
      <w:pPr>
        <w:keepNext/>
        <w:ind w:firstLine="0"/>
        <w:rPr>
          <w:b/>
        </w:rPr>
      </w:pPr>
      <w:r w:rsidRPr="00044B1C">
        <w:rPr>
          <w:b/>
        </w:rPr>
        <w:t>Krátkodobá vytrvalostní zátěž</w:t>
      </w:r>
    </w:p>
    <w:p w:rsidR="003E2BB4" w:rsidRPr="0080091C" w:rsidRDefault="003E2BB4" w:rsidP="003E2BB4">
      <w:r w:rsidRPr="0080091C">
        <w:t>Je to například běh na 800 m, doba zátěže 10</w:t>
      </w:r>
      <w:r w:rsidR="00FC2D86">
        <w:t>5-120 sekund. Hlavním zdrojem k </w:t>
      </w:r>
      <w:r w:rsidRPr="0080091C">
        <w:t>obnově ATP je gluk</w:t>
      </w:r>
      <w:r>
        <w:t>os</w:t>
      </w:r>
      <w:r w:rsidRPr="0080091C">
        <w:t>a</w:t>
      </w:r>
      <w:r>
        <w:t xml:space="preserve"> (ze svalového glykogenu)</w:t>
      </w:r>
      <w:r w:rsidRPr="0080091C">
        <w:t xml:space="preserve">, která je </w:t>
      </w:r>
      <w:r w:rsidR="00FC2D86">
        <w:t>štěpena anaerobní glykolýzou za </w:t>
      </w:r>
      <w:r w:rsidRPr="0080091C">
        <w:t>tvorby laktátu. Začíná se zde však uplatňovat i</w:t>
      </w:r>
      <w:r>
        <w:t xml:space="preserve"> aerobní glykolýza</w:t>
      </w:r>
      <w:r w:rsidRPr="0080091C">
        <w:t>, kdy je spalování gluk</w:t>
      </w:r>
      <w:r>
        <w:t>os</w:t>
      </w:r>
      <w:r w:rsidRPr="0080091C">
        <w:t xml:space="preserve">y </w:t>
      </w:r>
      <w:r>
        <w:t xml:space="preserve">výrazně </w:t>
      </w:r>
      <w:r w:rsidRPr="0080091C">
        <w:t>účinnější.</w:t>
      </w:r>
      <w:r w:rsidRPr="009347D0">
        <w:t xml:space="preserve"> </w:t>
      </w:r>
      <w:sdt>
        <w:sdtPr>
          <w:id w:val="1612783007"/>
          <w:citation/>
        </w:sdtPr>
        <w:sdtContent>
          <w:r w:rsidR="00D5371A" w:rsidRPr="0080091C">
            <w:fldChar w:fldCharType="begin"/>
          </w:r>
          <w:r w:rsidRPr="0080091C">
            <w:instrText xml:space="preserve"> CITATION Vil \l 1029 </w:instrText>
          </w:r>
          <w:r w:rsidR="00D5371A" w:rsidRPr="0080091C">
            <w:fldChar w:fldCharType="separate"/>
          </w:r>
          <w:r w:rsidR="00193596">
            <w:rPr>
              <w:noProof/>
            </w:rPr>
            <w:t>(32)</w:t>
          </w:r>
          <w:r w:rsidR="00D5371A" w:rsidRPr="0080091C">
            <w:fldChar w:fldCharType="end"/>
          </w:r>
        </w:sdtContent>
      </w:sdt>
      <w:r>
        <w:t xml:space="preserve"> Při aerobním odbourávání je pyruvát odbouráván na acetylkoenzym A (viz obr. č. </w:t>
      </w:r>
      <w:r w:rsidR="006240EF">
        <w:t>7</w:t>
      </w:r>
      <w:r>
        <w:t>), který je následně odbourán v citrátovém cyklu až na oxid uhličitý (viz obr. č. </w:t>
      </w:r>
      <w:r w:rsidR="006240EF">
        <w:t>8</w:t>
      </w:r>
      <w:r>
        <w:t>). Během aerobního odbourávání glukosy vznikají vedle molekul ATP i tzv. redukované koenzymy NADH (nikotinamidadenindinukleotid) a FADH</w:t>
      </w:r>
      <w:r w:rsidRPr="00AE7EE2">
        <w:rPr>
          <w:vertAlign w:val="subscript"/>
        </w:rPr>
        <w:t>2</w:t>
      </w:r>
      <w:r>
        <w:t xml:space="preserve"> (flavinadenindinukleotid). Redukované </w:t>
      </w:r>
      <w:r>
        <w:lastRenderedPageBreak/>
        <w:t>koenzymy jsou následně zpětně oxidovány v dýchacím řetězci (viz dále), kde též dochází k produkci ATP (jedná se o tzv. oxidativní fosforylaci).</w:t>
      </w:r>
    </w:p>
    <w:p w:rsidR="003E2BB4" w:rsidRDefault="003E2BB4" w:rsidP="003E2BB4">
      <w:pPr>
        <w:pStyle w:val="obrazek"/>
      </w:pPr>
      <w:r>
        <w:drawing>
          <wp:inline distT="0" distB="0" distL="0" distR="0" wp14:anchorId="7C9F959F" wp14:editId="113BF5B7">
            <wp:extent cx="5495925" cy="1112160"/>
            <wp:effectExtent l="19050" t="0" r="9525" b="0"/>
            <wp:docPr id="2125"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l="1109" t="49896" r="23601" b="32462"/>
                    <a:stretch>
                      <a:fillRect/>
                    </a:stretch>
                  </pic:blipFill>
                  <pic:spPr bwMode="auto">
                    <a:xfrm>
                      <a:off x="0" y="0"/>
                      <a:ext cx="5495925" cy="1112160"/>
                    </a:xfrm>
                    <a:prstGeom prst="rect">
                      <a:avLst/>
                    </a:prstGeom>
                    <a:noFill/>
                    <a:ln w="9525">
                      <a:noFill/>
                      <a:miter lim="800000"/>
                      <a:headEnd/>
                      <a:tailEnd/>
                    </a:ln>
                  </pic:spPr>
                </pic:pic>
              </a:graphicData>
            </a:graphic>
          </wp:inline>
        </w:drawing>
      </w:r>
    </w:p>
    <w:p w:rsidR="003E2BB4" w:rsidRDefault="0037585F" w:rsidP="003E2BB4">
      <w:pPr>
        <w:pStyle w:val="popisekobrazku"/>
      </w:pPr>
      <w:r>
        <w:t>Obrázek č. 7</w:t>
      </w:r>
      <w:r w:rsidR="003E2BB4">
        <w:t xml:space="preserve"> – Schéma aerobního odbourávání pyruvátu. </w:t>
      </w:r>
      <w:sdt>
        <w:sdtPr>
          <w:id w:val="-1298610079"/>
          <w:citation/>
        </w:sdtPr>
        <w:sdtContent>
          <w:r w:rsidR="00D5371A">
            <w:fldChar w:fldCharType="begin"/>
          </w:r>
          <w:r w:rsidR="003E2BB4">
            <w:instrText xml:space="preserve"> CITATION Fen15 \l 1029 </w:instrText>
          </w:r>
          <w:r w:rsidR="00D5371A">
            <w:fldChar w:fldCharType="separate"/>
          </w:r>
          <w:r w:rsidR="00193596">
            <w:rPr>
              <w:noProof/>
            </w:rPr>
            <w:t>(34)</w:t>
          </w:r>
          <w:r w:rsidR="00D5371A">
            <w:fldChar w:fldCharType="end"/>
          </w:r>
        </w:sdtContent>
      </w:sdt>
    </w:p>
    <w:p w:rsidR="003E2BB4" w:rsidRDefault="003E2BB4" w:rsidP="003E2BB4">
      <w:pPr>
        <w:pStyle w:val="obrazek"/>
      </w:pPr>
      <w:r>
        <w:drawing>
          <wp:inline distT="0" distB="0" distL="0" distR="0" wp14:anchorId="444E382F" wp14:editId="07CE4097">
            <wp:extent cx="4795133" cy="5848350"/>
            <wp:effectExtent l="19050" t="0" r="5467" b="0"/>
            <wp:docPr id="2126" name="Obrázek 2126" descr="C:\Users\Uzivatel\Desktop\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cc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5133" cy="5848350"/>
                    </a:xfrm>
                    <a:prstGeom prst="rect">
                      <a:avLst/>
                    </a:prstGeom>
                    <a:noFill/>
                    <a:ln>
                      <a:noFill/>
                    </a:ln>
                  </pic:spPr>
                </pic:pic>
              </a:graphicData>
            </a:graphic>
          </wp:inline>
        </w:drawing>
      </w:r>
    </w:p>
    <w:p w:rsidR="003E2BB4" w:rsidRDefault="00D83FA0" w:rsidP="003E2BB4">
      <w:pPr>
        <w:pStyle w:val="popisekobrazku"/>
      </w:pPr>
      <w:r>
        <w:t>Obrázek č. 8</w:t>
      </w:r>
      <w:r w:rsidR="003E2BB4">
        <w:t xml:space="preserve"> – Schéma citrátového cyklu - odbourávání acetylkoenzymu A. </w:t>
      </w:r>
      <w:sdt>
        <w:sdtPr>
          <w:id w:val="1674456267"/>
          <w:citation/>
        </w:sdtPr>
        <w:sdtContent>
          <w:r w:rsidR="00D5371A">
            <w:fldChar w:fldCharType="begin"/>
          </w:r>
          <w:r w:rsidR="00D9584C">
            <w:instrText xml:space="preserve"> CITATION Mil \l 1029 </w:instrText>
          </w:r>
          <w:r w:rsidR="00D5371A">
            <w:fldChar w:fldCharType="separate"/>
          </w:r>
          <w:r w:rsidR="00193596">
            <w:rPr>
              <w:noProof/>
            </w:rPr>
            <w:t>(24)</w:t>
          </w:r>
          <w:r w:rsidR="00D5371A">
            <w:fldChar w:fldCharType="end"/>
          </w:r>
        </w:sdtContent>
      </w:sdt>
    </w:p>
    <w:p w:rsidR="003E2BB4" w:rsidRPr="0080091C" w:rsidRDefault="003E2BB4" w:rsidP="003E2BB4">
      <w:pPr>
        <w:pStyle w:val="popisekobrazku"/>
      </w:pPr>
    </w:p>
    <w:p w:rsidR="003E2BB4" w:rsidRPr="00044B1C" w:rsidRDefault="003E2BB4" w:rsidP="003E2BB4">
      <w:pPr>
        <w:ind w:firstLine="0"/>
        <w:rPr>
          <w:b/>
        </w:rPr>
      </w:pPr>
      <w:r w:rsidRPr="00044B1C">
        <w:rPr>
          <w:b/>
        </w:rPr>
        <w:lastRenderedPageBreak/>
        <w:t>Střednědobá vytrvalostní zátěž</w:t>
      </w:r>
    </w:p>
    <w:p w:rsidR="003E2BB4" w:rsidRPr="0080091C" w:rsidRDefault="003E2BB4" w:rsidP="003E2BB4">
      <w:r w:rsidRPr="0080091C">
        <w:t>Jsou to běhy na 1500 m až 5000</w:t>
      </w:r>
      <w:r>
        <w:t xml:space="preserve"> </w:t>
      </w:r>
      <w:r w:rsidRPr="0080091C">
        <w:t>m, doba trvání zátěže 3:30-13 minut. K obnově ATP je využívána gluk</w:t>
      </w:r>
      <w:r>
        <w:t>osa (ze svalového glykogenu), která je o</w:t>
      </w:r>
      <w:r w:rsidR="009B1081">
        <w:t>dbourávána aerobní glykolýzou a </w:t>
      </w:r>
      <w:r>
        <w:t>následným odbouráním v citrátovém cyklu a dýchacím řetězci (viz dále)</w:t>
      </w:r>
      <w:r w:rsidRPr="0080091C">
        <w:t xml:space="preserve">. Výhodou </w:t>
      </w:r>
      <w:r>
        <w:t xml:space="preserve">celé této </w:t>
      </w:r>
      <w:r w:rsidRPr="0080091C">
        <w:t>oxidativní fosforylace je vysoká efektivita při získávání chemické energie, laktát se tvoří méně intenzivně a stačí se průběžně odbourávat. Tento</w:t>
      </w:r>
      <w:r w:rsidR="009B1081">
        <w:t xml:space="preserve"> proces však nastává pomaleji a </w:t>
      </w:r>
      <w:r w:rsidRPr="0080091C">
        <w:t>limituje jej přísun kyslíku</w:t>
      </w:r>
      <w:r>
        <w:t>.</w:t>
      </w:r>
      <w:r w:rsidRPr="009347D0">
        <w:t xml:space="preserve"> </w:t>
      </w:r>
      <w:sdt>
        <w:sdtPr>
          <w:id w:val="-488165997"/>
          <w:citation/>
        </w:sdtPr>
        <w:sdtContent>
          <w:r w:rsidR="00D5371A" w:rsidRPr="0080091C">
            <w:fldChar w:fldCharType="begin"/>
          </w:r>
          <w:r w:rsidRPr="0080091C">
            <w:instrText xml:space="preserve"> CITATION Vil \l 1029 </w:instrText>
          </w:r>
          <w:r w:rsidR="00D5371A" w:rsidRPr="0080091C">
            <w:fldChar w:fldCharType="separate"/>
          </w:r>
          <w:r w:rsidR="00193596">
            <w:rPr>
              <w:noProof/>
            </w:rPr>
            <w:t>(32)</w:t>
          </w:r>
          <w:r w:rsidR="00D5371A" w:rsidRPr="0080091C">
            <w:fldChar w:fldCharType="end"/>
          </w:r>
        </w:sdtContent>
      </w:sdt>
    </w:p>
    <w:p w:rsidR="003E2BB4" w:rsidRPr="00044B1C" w:rsidRDefault="003E2BB4" w:rsidP="003E2BB4">
      <w:pPr>
        <w:keepNext/>
        <w:ind w:firstLine="0"/>
        <w:rPr>
          <w:b/>
        </w:rPr>
      </w:pPr>
      <w:r w:rsidRPr="00044B1C">
        <w:rPr>
          <w:b/>
        </w:rPr>
        <w:t>Dlouhodobá vytrvalostní zátěž</w:t>
      </w:r>
    </w:p>
    <w:p w:rsidR="003E2BB4" w:rsidRDefault="003E2BB4" w:rsidP="003E2BB4">
      <w:r>
        <w:t>Jako příklad slouží běhy na 5000 m až 21 km (půlmaraton). Doba trvání zátěže je 13 až 60 minut. Z počátku je hlavním zdrojem ATP glukosa metabolizovaná oxidativní cestou. Po 20-30 minutách se s aerobní glykolýzou začíná uplatňo</w:t>
      </w:r>
      <w:r w:rsidR="009B1081">
        <w:t>vat lipolýza (hydrolýza tuků na </w:t>
      </w:r>
      <w:r>
        <w:t xml:space="preserve">glycerol a mastné kyseliny) a následně </w:t>
      </w:r>
      <w:r>
        <w:rPr>
          <w:rFonts w:cs="Times New Roman"/>
        </w:rPr>
        <w:t>β</w:t>
      </w:r>
      <w:r>
        <w:t xml:space="preserve">-oxidace (odbourávání mastných kyselin), kdy jsou k výrobě energie využívány tuky. Aerobní glykolýza je nadále hlavním zdrojem energie, s prodlužující zátěží se však podíl lipolýzy a následné </w:t>
      </w:r>
      <w:r>
        <w:rPr>
          <w:rFonts w:cs="Times New Roman"/>
        </w:rPr>
        <w:t>β</w:t>
      </w:r>
      <w:r>
        <w:t>-oxidace zvyšuje. Zásoba svalového glykogenu může být navíc vyčerpána.</w:t>
      </w:r>
    </w:p>
    <w:p w:rsidR="003E2BB4" w:rsidRDefault="003E2BB4" w:rsidP="003E2BB4">
      <w:r>
        <w:t xml:space="preserve">Před vlastním odbouráním se mastná kyselina nejprve aktivuje za vzniku acylkoenzymu A. </w:t>
      </w:r>
      <w:r w:rsidRPr="00542DDE">
        <w:t xml:space="preserve">Molekula </w:t>
      </w:r>
      <w:r>
        <w:t>acylkoenzymu A však</w:t>
      </w:r>
      <w:r w:rsidRPr="00542DDE">
        <w:t xml:space="preserve"> sama neprojde mitochondriální membránou, nejprve se musí navázat na přenašeč karnitin</w:t>
      </w:r>
      <w:r>
        <w:t xml:space="preserve"> za vzniku acylkarnitinu</w:t>
      </w:r>
      <w:r w:rsidRPr="00542DDE">
        <w:t xml:space="preserve">. </w:t>
      </w:r>
      <w:r>
        <w:t>Acylkarnitin</w:t>
      </w:r>
      <w:r w:rsidRPr="00542DDE">
        <w:t xml:space="preserve"> je aktivně transportován transferasou na vnitřní stranu mitochondrie</w:t>
      </w:r>
      <w:r w:rsidR="009B1081">
        <w:t>, kde se </w:t>
      </w:r>
      <w:r>
        <w:t>komplex rozpadá. K</w:t>
      </w:r>
      <w:r w:rsidRPr="00542DDE">
        <w:t xml:space="preserve">arnitin se vrací zpět do cytoplasmy, mastná kyselina se opět spojí s koenzymem A </w:t>
      </w:r>
      <w:r>
        <w:t xml:space="preserve">za vzniku acylkoenzymu A </w:t>
      </w:r>
      <w:r w:rsidRPr="00542DDE">
        <w:t xml:space="preserve">(viz obr. č. </w:t>
      </w:r>
      <w:r w:rsidR="006240EF">
        <w:t>9</w:t>
      </w:r>
      <w:r w:rsidRPr="00542DDE">
        <w:t xml:space="preserve">). </w:t>
      </w:r>
    </w:p>
    <w:p w:rsidR="003E2BB4" w:rsidRDefault="003E2BB4" w:rsidP="003E2BB4">
      <w:pPr>
        <w:pStyle w:val="obrazek"/>
      </w:pPr>
      <w:r w:rsidRPr="00893F88">
        <w:drawing>
          <wp:inline distT="0" distB="0" distL="0" distR="0" wp14:anchorId="0E908859" wp14:editId="59CB673E">
            <wp:extent cx="4505325" cy="2505203"/>
            <wp:effectExtent l="19050" t="0" r="9525" b="0"/>
            <wp:docPr id="2127"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l="14695" t="34103" r="13729" b="18636"/>
                    <a:stretch>
                      <a:fillRect/>
                    </a:stretch>
                  </pic:blipFill>
                  <pic:spPr bwMode="auto">
                    <a:xfrm>
                      <a:off x="0" y="0"/>
                      <a:ext cx="4505746" cy="2505437"/>
                    </a:xfrm>
                    <a:prstGeom prst="rect">
                      <a:avLst/>
                    </a:prstGeom>
                    <a:noFill/>
                    <a:ln w="9525">
                      <a:noFill/>
                      <a:miter lim="800000"/>
                      <a:headEnd/>
                      <a:tailEnd/>
                    </a:ln>
                  </pic:spPr>
                </pic:pic>
              </a:graphicData>
            </a:graphic>
          </wp:inline>
        </w:drawing>
      </w:r>
    </w:p>
    <w:p w:rsidR="003E2BB4" w:rsidRDefault="00D83FA0" w:rsidP="003E2BB4">
      <w:pPr>
        <w:pStyle w:val="popisekobrazku"/>
      </w:pPr>
      <w:r>
        <w:t>Obrázek č. 9</w:t>
      </w:r>
      <w:r w:rsidR="003E2BB4">
        <w:t xml:space="preserve"> – Přenos mastné kyseliny přes membránu. </w:t>
      </w:r>
      <w:sdt>
        <w:sdtPr>
          <w:id w:val="-70971228"/>
          <w:citation/>
        </w:sdtPr>
        <w:sdtContent>
          <w:r w:rsidR="00D5371A">
            <w:fldChar w:fldCharType="begin"/>
          </w:r>
          <w:r w:rsidR="00D9584C">
            <w:instrText xml:space="preserve"> CITATION Mil \l 1029 </w:instrText>
          </w:r>
          <w:r w:rsidR="00D5371A">
            <w:fldChar w:fldCharType="separate"/>
          </w:r>
          <w:r w:rsidR="00193596">
            <w:rPr>
              <w:noProof/>
            </w:rPr>
            <w:t>(24)</w:t>
          </w:r>
          <w:r w:rsidR="00D5371A">
            <w:fldChar w:fldCharType="end"/>
          </w:r>
        </w:sdtContent>
      </w:sdt>
    </w:p>
    <w:p w:rsidR="003E2BB4" w:rsidRDefault="003E2BB4" w:rsidP="003E2BB4">
      <w:r>
        <w:lastRenderedPageBreak/>
        <w:t>V matrix pak dochází k </w:t>
      </w:r>
      <w:r w:rsidRPr="00542DDE">
        <w:t>β-</w:t>
      </w:r>
      <w:r>
        <w:t xml:space="preserve">oxidaci mastných kyselin. </w:t>
      </w:r>
      <w:r w:rsidRPr="00542DDE">
        <w:t xml:space="preserve">Název vlastní β-oxidace je odvoz od chemických změn, které se odehrávají především na β uhlíku mastné kyseliny. Ten se za vzniku ketoskupiny labilizuje a z mastné kyseliny </w:t>
      </w:r>
      <w:r w:rsidR="009B1081">
        <w:t>se odštěpí dvouuhlíkatý zbytek,</w:t>
      </w:r>
      <w:r w:rsidRPr="00542DDE">
        <w:t xml:space="preserve"> acetylkoenzym A</w:t>
      </w:r>
      <w:r>
        <w:t xml:space="preserve"> (viz obr. č. 1</w:t>
      </w:r>
      <w:r w:rsidR="006240EF">
        <w:t>0</w:t>
      </w:r>
      <w:r>
        <w:t>)</w:t>
      </w:r>
      <w:r w:rsidRPr="00542DDE">
        <w:t>. Např. z kyseliny palmitové tak postupně vznikne celkem osm molekul acetyl</w:t>
      </w:r>
      <w:r>
        <w:t xml:space="preserve">koenzymů </w:t>
      </w:r>
      <w:r w:rsidRPr="00542DDE">
        <w:t>A, které se energetický</w:t>
      </w:r>
      <w:r w:rsidR="009B1081">
        <w:t xml:space="preserve"> využívají v citrátovém cyklu a </w:t>
      </w:r>
      <w:r w:rsidRPr="00542DDE">
        <w:t>dýchacím řetězci (stejně tak, jako acetylkoenzym A vznikající při aerobním odbourávání glukosy)</w:t>
      </w:r>
      <w:r>
        <w:t>, viz obr. č. 1</w:t>
      </w:r>
      <w:r w:rsidR="006240EF">
        <w:t>1</w:t>
      </w:r>
      <w:r w:rsidRPr="00542DDE">
        <w:t>. Zkrácením mastné kyseliny o jeden dvouuhlíkatý zbytek vznikají redukované koenzymy NADH, FADH</w:t>
      </w:r>
      <w:r w:rsidRPr="00BF221A">
        <w:rPr>
          <w:vertAlign w:val="subscript"/>
        </w:rPr>
        <w:t>2</w:t>
      </w:r>
      <w:r w:rsidRPr="00542DDE">
        <w:t xml:space="preserve">, které se opět oxidují </w:t>
      </w:r>
      <w:r w:rsidR="009B1081">
        <w:t>v dýchacím řetězci (viz obr. č. </w:t>
      </w:r>
      <w:r w:rsidRPr="00542DDE">
        <w:t>1</w:t>
      </w:r>
      <w:r w:rsidR="006240EF">
        <w:t>1</w:t>
      </w:r>
      <w:r w:rsidRPr="00542DDE">
        <w:t xml:space="preserve">). </w:t>
      </w:r>
    </w:p>
    <w:p w:rsidR="003E2BB4" w:rsidRDefault="003E2BB4" w:rsidP="003E2BB4">
      <w:pPr>
        <w:pStyle w:val="obrazek"/>
      </w:pPr>
      <w:r>
        <w:drawing>
          <wp:inline distT="0" distB="0" distL="0" distR="0" wp14:anchorId="6B44961B" wp14:editId="413F68D1">
            <wp:extent cx="4858652" cy="5133975"/>
            <wp:effectExtent l="0" t="0" r="0" b="0"/>
            <wp:docPr id="2128" name="Obrázek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8652" cy="5133975"/>
                    </a:xfrm>
                    <a:prstGeom prst="rect">
                      <a:avLst/>
                    </a:prstGeom>
                    <a:noFill/>
                    <a:ln>
                      <a:noFill/>
                    </a:ln>
                  </pic:spPr>
                </pic:pic>
              </a:graphicData>
            </a:graphic>
          </wp:inline>
        </w:drawing>
      </w:r>
    </w:p>
    <w:p w:rsidR="003E2BB4" w:rsidRDefault="00D83FA0" w:rsidP="003E2BB4">
      <w:pPr>
        <w:pStyle w:val="popisekobrazku"/>
      </w:pPr>
      <w:r>
        <w:t>Obrázek č. 10</w:t>
      </w:r>
      <w:r w:rsidR="003E2BB4">
        <w:t xml:space="preserve"> – Schéma β-oxidace. </w:t>
      </w:r>
      <w:sdt>
        <w:sdtPr>
          <w:id w:val="-368835849"/>
          <w:citation/>
        </w:sdtPr>
        <w:sdtContent>
          <w:r w:rsidR="00D5371A">
            <w:fldChar w:fldCharType="begin"/>
          </w:r>
          <w:r w:rsidR="003E2BB4">
            <w:instrText xml:space="preserve"> CITATION Met17 \l 1029 </w:instrText>
          </w:r>
          <w:r w:rsidR="00D5371A">
            <w:fldChar w:fldCharType="separate"/>
          </w:r>
          <w:r w:rsidR="00193596">
            <w:rPr>
              <w:noProof/>
            </w:rPr>
            <w:t>(35)</w:t>
          </w:r>
          <w:r w:rsidR="00D5371A">
            <w:fldChar w:fldCharType="end"/>
          </w:r>
        </w:sdtContent>
      </w:sdt>
      <w:r w:rsidR="003E2BB4">
        <w:t xml:space="preserve"> </w:t>
      </w:r>
    </w:p>
    <w:p w:rsidR="003E2BB4" w:rsidRDefault="003E2BB4" w:rsidP="003E2BB4">
      <w:pPr>
        <w:pStyle w:val="obrazek"/>
      </w:pPr>
      <w:r>
        <w:lastRenderedPageBreak/>
        <w:drawing>
          <wp:inline distT="0" distB="0" distL="0" distR="0" wp14:anchorId="38A5000E" wp14:editId="2CFFE2AB">
            <wp:extent cx="3919548" cy="2809876"/>
            <wp:effectExtent l="19050" t="0" r="4752" b="0"/>
            <wp:docPr id="2129" name="Obrázek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9548" cy="2809876"/>
                    </a:xfrm>
                    <a:prstGeom prst="rect">
                      <a:avLst/>
                    </a:prstGeom>
                    <a:noFill/>
                    <a:ln>
                      <a:noFill/>
                    </a:ln>
                  </pic:spPr>
                </pic:pic>
              </a:graphicData>
            </a:graphic>
          </wp:inline>
        </w:drawing>
      </w:r>
    </w:p>
    <w:p w:rsidR="003E2BB4" w:rsidRDefault="003E2BB4" w:rsidP="003E2BB4">
      <w:pPr>
        <w:pStyle w:val="popisekobrazku"/>
      </w:pPr>
      <w:r>
        <w:t>Obrázek č. 1</w:t>
      </w:r>
      <w:r w:rsidR="00D83FA0">
        <w:t>1</w:t>
      </w:r>
      <w:r>
        <w:t xml:space="preserve"> – Odbourávání pyruvátu a mastné kyseliny na acetylkoenzym A a jeho následné odbourávání v citrá</w:t>
      </w:r>
      <w:r w:rsidR="00D06313">
        <w:t xml:space="preserve">tovém cyklu a dýchacím řetězci. </w:t>
      </w:r>
      <w:sdt>
        <w:sdtPr>
          <w:id w:val="1072392784"/>
          <w:citation/>
        </w:sdtPr>
        <w:sdtContent>
          <w:r w:rsidR="00D5371A">
            <w:fldChar w:fldCharType="begin"/>
          </w:r>
          <w:r w:rsidR="00D06313">
            <w:instrText xml:space="preserve"> CITATION Mil \l 1029 </w:instrText>
          </w:r>
          <w:r w:rsidR="00D5371A">
            <w:fldChar w:fldCharType="separate"/>
          </w:r>
          <w:r w:rsidR="00193596">
            <w:rPr>
              <w:noProof/>
            </w:rPr>
            <w:t>(24)</w:t>
          </w:r>
          <w:r w:rsidR="00D5371A">
            <w:fldChar w:fldCharType="end"/>
          </w:r>
        </w:sdtContent>
      </w:sdt>
    </w:p>
    <w:p w:rsidR="003E2BB4" w:rsidRPr="00044B1C" w:rsidRDefault="003E2BB4" w:rsidP="003E2BB4">
      <w:pPr>
        <w:ind w:firstLine="0"/>
        <w:rPr>
          <w:b/>
        </w:rPr>
      </w:pPr>
      <w:r w:rsidRPr="00044B1C">
        <w:rPr>
          <w:b/>
        </w:rPr>
        <w:t>Velmi dlouhá vytrvalostní zátěž</w:t>
      </w:r>
    </w:p>
    <w:p w:rsidR="003E2BB4" w:rsidRDefault="003E2BB4" w:rsidP="003E2BB4">
      <w:r>
        <w:t xml:space="preserve">Jako příklad vytrvalostní zátěže je uveden maratonský běh (42,5 km) či ještě delší tratě, kdy je doba trvání 2 a více hodin. Jako zdroj energie je využívána aerobní glykolýza (hladina svalového glykogenu však může být již vyčerpána) </w:t>
      </w:r>
      <w:r w:rsidR="009B1081">
        <w:t>a z velké části také lipolýza a </w:t>
      </w:r>
      <w:r>
        <w:t xml:space="preserve">následná </w:t>
      </w:r>
      <w:r w:rsidRPr="00542DDE">
        <w:t>β</w:t>
      </w:r>
      <w:r>
        <w:noBreakHyphen/>
        <w:t>oxidace. Po cca 90 minutách zátěže se do procesu získávání energie zapojují také aminokyseliny (tzv. alaninový cyklus, který je spo</w:t>
      </w:r>
      <w:r w:rsidR="009B1081">
        <w:t>jen s degradací aminokyselin ve </w:t>
      </w:r>
      <w:r>
        <w:t>svalech a s glukoneogenezí v játrech, viz obr. č. 1</w:t>
      </w:r>
      <w:r w:rsidR="006240EF">
        <w:t>2</w:t>
      </w:r>
      <w:r>
        <w:t>). Pokud intenzita zátěže nedosahuje tzv. anaerobního prahu, je podíl lipolýzy na vytváření ATP vysoký</w:t>
      </w:r>
      <w:r w:rsidR="009B1081">
        <w:t xml:space="preserve"> (40 %). Při nižší zátěži </w:t>
      </w:r>
      <w:r w:rsidR="009B1081" w:rsidRPr="009B1081">
        <w:t>je</w:t>
      </w:r>
      <w:r w:rsidR="009B1081">
        <w:t> </w:t>
      </w:r>
      <w:r w:rsidRPr="009B1081">
        <w:t>podíl</w:t>
      </w:r>
      <w:r>
        <w:t xml:space="preserve"> získávání energie z lipidů ještě vyšší.</w:t>
      </w:r>
    </w:p>
    <w:p w:rsidR="003E2BB4" w:rsidRDefault="003E2BB4" w:rsidP="003E2BB4">
      <w:pPr>
        <w:pStyle w:val="obrazek"/>
      </w:pPr>
      <w:r>
        <w:lastRenderedPageBreak/>
        <w:drawing>
          <wp:inline distT="0" distB="0" distL="0" distR="0" wp14:anchorId="6FA77BD5" wp14:editId="07467FB0">
            <wp:extent cx="5809249" cy="3952491"/>
            <wp:effectExtent l="19050" t="0" r="1001" b="0"/>
            <wp:docPr id="2130"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l="3993" t="19949" r="24908" b="21766"/>
                    <a:stretch>
                      <a:fillRect/>
                    </a:stretch>
                  </pic:blipFill>
                  <pic:spPr bwMode="auto">
                    <a:xfrm>
                      <a:off x="0" y="0"/>
                      <a:ext cx="5809248" cy="3952490"/>
                    </a:xfrm>
                    <a:prstGeom prst="rect">
                      <a:avLst/>
                    </a:prstGeom>
                    <a:noFill/>
                    <a:ln w="9525">
                      <a:noFill/>
                      <a:miter lim="800000"/>
                      <a:headEnd/>
                      <a:tailEnd/>
                    </a:ln>
                  </pic:spPr>
                </pic:pic>
              </a:graphicData>
            </a:graphic>
          </wp:inline>
        </w:drawing>
      </w:r>
    </w:p>
    <w:p w:rsidR="003E2BB4" w:rsidRDefault="003E2BB4" w:rsidP="003E2BB4">
      <w:pPr>
        <w:pStyle w:val="popisekobrazku"/>
      </w:pPr>
      <w:r>
        <w:t>Obrázek č. 1</w:t>
      </w:r>
      <w:r w:rsidR="00D83FA0">
        <w:t>2</w:t>
      </w:r>
      <w:r>
        <w:t xml:space="preserve"> – Alaninový cyklus. </w:t>
      </w:r>
      <w:sdt>
        <w:sdtPr>
          <w:id w:val="-1775234270"/>
          <w:citation/>
        </w:sdtPr>
        <w:sdtContent>
          <w:r w:rsidR="00D5371A">
            <w:fldChar w:fldCharType="begin"/>
          </w:r>
          <w:r>
            <w:instrText xml:space="preserve"> CITATION Fen15 \l 1029 </w:instrText>
          </w:r>
          <w:r w:rsidR="00D5371A">
            <w:fldChar w:fldCharType="separate"/>
          </w:r>
          <w:r w:rsidR="00193596">
            <w:rPr>
              <w:noProof/>
            </w:rPr>
            <w:t>(34)</w:t>
          </w:r>
          <w:r w:rsidR="00D5371A">
            <w:fldChar w:fldCharType="end"/>
          </w:r>
        </w:sdtContent>
      </w:sdt>
    </w:p>
    <w:p w:rsidR="003E2BB4" w:rsidRDefault="003E2BB4" w:rsidP="002D10B7">
      <w:pPr>
        <w:pStyle w:val="Nadpis3"/>
      </w:pPr>
      <w:bookmarkStart w:id="46" w:name="_Toc511772083"/>
      <w:bookmarkStart w:id="47" w:name="_Toc513215461"/>
      <w:bookmarkStart w:id="48" w:name="_Toc517356058"/>
      <w:r>
        <w:t>Povolené podpůrné prostředky ve sportu</w:t>
      </w:r>
      <w:bookmarkEnd w:id="46"/>
      <w:bookmarkEnd w:id="47"/>
      <w:bookmarkEnd w:id="48"/>
    </w:p>
    <w:p w:rsidR="003E2BB4" w:rsidRDefault="003E2BB4" w:rsidP="003E2BB4">
      <w:r>
        <w:t>P</w:t>
      </w:r>
      <w:r w:rsidRPr="00502FB3">
        <w:t>ři vrcholovém sportu sportovec není schopen doplnit všechny potřebné pr</w:t>
      </w:r>
      <w:r w:rsidR="009B1081">
        <w:t>vky a </w:t>
      </w:r>
      <w:r w:rsidRPr="00502FB3">
        <w:t>vi</w:t>
      </w:r>
      <w:r>
        <w:t>taminy pouze z jídla. K</w:t>
      </w:r>
      <w:r w:rsidRPr="00502FB3">
        <w:t xml:space="preserve"> ochraně sportovcova zdraví je </w:t>
      </w:r>
      <w:r>
        <w:t xml:space="preserve">tak </w:t>
      </w:r>
      <w:r w:rsidRPr="00502FB3">
        <w:t xml:space="preserve">obvykle potřeba užívat </w:t>
      </w:r>
      <w:r>
        <w:t xml:space="preserve">povolených </w:t>
      </w:r>
      <w:r w:rsidRPr="00502FB3">
        <w:t>výživových doplňků</w:t>
      </w:r>
      <w:r>
        <w:t>. Mezi sportovci nejčastěji používané výživové doplňky patří:</w:t>
      </w:r>
    </w:p>
    <w:p w:rsidR="003E2BB4" w:rsidRPr="00502FB3" w:rsidRDefault="003E2BB4" w:rsidP="003E2BB4">
      <w:pPr>
        <w:numPr>
          <w:ilvl w:val="0"/>
          <w:numId w:val="13"/>
        </w:numPr>
      </w:pPr>
      <w:r>
        <w:t>sacharidové doplňky, proteinové doplňky či jejich kombinace,</w:t>
      </w:r>
    </w:p>
    <w:p w:rsidR="003E2BB4" w:rsidRPr="00502FB3" w:rsidRDefault="003E2BB4" w:rsidP="003E2BB4">
      <w:pPr>
        <w:numPr>
          <w:ilvl w:val="0"/>
          <w:numId w:val="13"/>
        </w:numPr>
      </w:pPr>
      <w:r>
        <w:t>k</w:t>
      </w:r>
      <w:r w:rsidRPr="00502FB3">
        <w:t>ofein</w:t>
      </w:r>
      <w:r>
        <w:t>,</w:t>
      </w:r>
    </w:p>
    <w:p w:rsidR="003E2BB4" w:rsidRPr="00502FB3" w:rsidRDefault="003E2BB4" w:rsidP="003E2BB4">
      <w:pPr>
        <w:numPr>
          <w:ilvl w:val="0"/>
          <w:numId w:val="13"/>
        </w:numPr>
      </w:pPr>
      <w:r>
        <w:t>jedlá s</w:t>
      </w:r>
      <w:r w:rsidRPr="00502FB3">
        <w:t>oda</w:t>
      </w:r>
      <w:r>
        <w:t>,</w:t>
      </w:r>
    </w:p>
    <w:p w:rsidR="003E2BB4" w:rsidRPr="00502FB3" w:rsidRDefault="003E2BB4" w:rsidP="003E2BB4">
      <w:pPr>
        <w:numPr>
          <w:ilvl w:val="0"/>
          <w:numId w:val="13"/>
        </w:numPr>
      </w:pPr>
      <w:r>
        <w:t xml:space="preserve">aminokyseliny, </w:t>
      </w:r>
    </w:p>
    <w:p w:rsidR="003E2BB4" w:rsidRPr="00502FB3" w:rsidRDefault="003E2BB4" w:rsidP="003E2BB4">
      <w:pPr>
        <w:numPr>
          <w:ilvl w:val="0"/>
          <w:numId w:val="13"/>
        </w:numPr>
      </w:pPr>
      <w:r>
        <w:t>oxokyseliny,</w:t>
      </w:r>
    </w:p>
    <w:p w:rsidR="003E2BB4" w:rsidRPr="00502FB3" w:rsidRDefault="003E2BB4" w:rsidP="003E2BB4">
      <w:pPr>
        <w:numPr>
          <w:ilvl w:val="0"/>
          <w:numId w:val="13"/>
        </w:numPr>
      </w:pPr>
      <w:r>
        <w:t>t</w:t>
      </w:r>
      <w:r w:rsidRPr="00502FB3">
        <w:t>uky</w:t>
      </w:r>
      <w:r>
        <w:t>,</w:t>
      </w:r>
    </w:p>
    <w:p w:rsidR="003E2BB4" w:rsidRPr="00502FB3" w:rsidRDefault="003E2BB4" w:rsidP="003E2BB4">
      <w:pPr>
        <w:numPr>
          <w:ilvl w:val="0"/>
          <w:numId w:val="13"/>
        </w:numPr>
      </w:pPr>
      <w:r>
        <w:t>vitami</w:t>
      </w:r>
      <w:r w:rsidRPr="00502FB3">
        <w:t>ny</w:t>
      </w:r>
      <w:r>
        <w:t xml:space="preserve"> a</w:t>
      </w:r>
    </w:p>
    <w:p w:rsidR="003E2BB4" w:rsidRDefault="003E2BB4" w:rsidP="003E2BB4">
      <w:pPr>
        <w:numPr>
          <w:ilvl w:val="0"/>
          <w:numId w:val="13"/>
        </w:numPr>
      </w:pPr>
      <w:r>
        <w:t>m</w:t>
      </w:r>
      <w:r w:rsidRPr="00502FB3">
        <w:t>inerální látky</w:t>
      </w:r>
      <w:r>
        <w:t>.</w:t>
      </w:r>
    </w:p>
    <w:p w:rsidR="003E2BB4" w:rsidRPr="00552F10" w:rsidRDefault="003E2BB4" w:rsidP="003E2BB4">
      <w:pPr>
        <w:keepNext/>
        <w:ind w:firstLine="0"/>
      </w:pPr>
      <w:r w:rsidRPr="00552F10">
        <w:rPr>
          <w:b/>
        </w:rPr>
        <w:lastRenderedPageBreak/>
        <w:t>Sacharidovo-proteinové doplňky</w:t>
      </w:r>
    </w:p>
    <w:p w:rsidR="003E2BB4" w:rsidRPr="001D373E" w:rsidRDefault="003E2BB4" w:rsidP="003E2BB4">
      <w:r>
        <w:t>S</w:t>
      </w:r>
      <w:r w:rsidR="00FA04FF" w:rsidRPr="00FA04FF">
        <w:t>acharidovo-proteinové doplňky</w:t>
      </w:r>
      <w:r w:rsidR="00FA04FF">
        <w:t xml:space="preserve"> s</w:t>
      </w:r>
      <w:r>
        <w:t>louží k doplnění bílkovin potřebných pro regeneraci svalů a lehce stravitelných sacharidů. Intenzivním tréninkem dochází k mikroskopickým poruchám svalových buněk. Regenerace probíhá tak, že se bílkoviny obnoví na vyšší úrovni než před tréninkem, což pozorujeme jako růst svalů, pokud se jedná o svalový trénink. Nabídka těchto koncentrát</w:t>
      </w:r>
      <w:r w:rsidR="00BE61A0">
        <w:t>ů</w:t>
      </w:r>
      <w:r>
        <w:t xml:space="preserve"> se liší v procentuálním zastoupení proteinů. Výrobky s 40 % bílkovin se označují jako gainery, s větším procentuálním zastoupením bílkovin jsou pak označovány jako proteinové doplňky. Aby nedošlo k nežádoucí stimulaci sekrece in</w:t>
      </w:r>
      <w:r w:rsidR="00FA04FF">
        <w:t>s</w:t>
      </w:r>
      <w:r>
        <w:t>ulinu, neměla by jedna dávka obsahovat více než 30 g sacharidů (sach</w:t>
      </w:r>
      <w:r w:rsidR="009B1081">
        <w:t>aridy by se pak ukládaly do </w:t>
      </w:r>
      <w:r>
        <w:t>tukových zásob).</w:t>
      </w:r>
    </w:p>
    <w:p w:rsidR="003E2BB4" w:rsidRPr="00552F10" w:rsidRDefault="003E2BB4" w:rsidP="003E2BB4">
      <w:pPr>
        <w:keepNext/>
        <w:ind w:firstLine="0"/>
      </w:pPr>
      <w:r w:rsidRPr="00552F10">
        <w:rPr>
          <w:b/>
        </w:rPr>
        <w:t>Kofein</w:t>
      </w:r>
    </w:p>
    <w:p w:rsidR="009C06C6" w:rsidRDefault="003E2BB4" w:rsidP="009C06C6">
      <w:r>
        <w:t xml:space="preserve">Dříve byl kofein na seznamu zakázaných látek, za zakázané se považovala koncentrace v moči 12 </w:t>
      </w:r>
      <w:r>
        <w:rPr>
          <w:rFonts w:cs="Times New Roman"/>
        </w:rPr>
        <w:t>μ</w:t>
      </w:r>
      <w:r>
        <w:t>g.ml</w:t>
      </w:r>
      <w:r>
        <w:rPr>
          <w:vertAlign w:val="superscript"/>
        </w:rPr>
        <w:t>-1</w:t>
      </w:r>
      <w:r>
        <w:t xml:space="preserve">. I vzhledem k rozšířenosti </w:t>
      </w:r>
      <w:r w:rsidR="009B1081">
        <w:t>kofeinu mezi běžnou populací od </w:t>
      </w:r>
      <w:r>
        <w:t xml:space="preserve">roku 2004 jako doping nefiguruje. </w:t>
      </w:r>
      <w:r w:rsidR="00525F2B">
        <w:t>Kofein má podobnou st</w:t>
      </w:r>
      <w:r w:rsidR="009B1081">
        <w:t>rukturu jako adenosin a váže se </w:t>
      </w:r>
      <w:r w:rsidR="00525F2B">
        <w:t xml:space="preserve">tak na adenosinové receptory v mozku. Adenosin navázaný na tyto receptory způsobuje únavu. Když je na adenosinových receptorech navázaný kofein, nedochází k únavě organismu. Nicméně tělo se přizpůsobuje a při konzumaci kofeinu si vytváří další adenosinové receptory. Ke zmenšení únavy je pak potřeba navyšovat dávky kofeinu. </w:t>
      </w:r>
      <w:r>
        <w:t xml:space="preserve">Kofein </w:t>
      </w:r>
      <w:r w:rsidR="00525F2B">
        <w:t xml:space="preserve">tak </w:t>
      </w:r>
      <w:r>
        <w:t>stimuluje činnost mozku a oddaluje pocit únavy, což může nepřímo zlepšit vytrvalostní výkon. Nejvýznamnější účinek je zvýšení sekrece katecholaminů (adrenalin a noradrenalin), které zajišťují spojení mezi neuronem a efektorovou tkání.</w:t>
      </w:r>
      <w:r w:rsidR="009B1081">
        <w:t xml:space="preserve"> Kofein má také přímý účinek na </w:t>
      </w:r>
      <w:r>
        <w:t>cyklický adenosinmonofosfát (cAMP) díky kter</w:t>
      </w:r>
      <w:r w:rsidR="00BE61A0">
        <w:t>é</w:t>
      </w:r>
      <w:r>
        <w:t>m</w:t>
      </w:r>
      <w:r w:rsidR="00BE61A0">
        <w:t>u</w:t>
      </w:r>
      <w:r>
        <w:t xml:space="preserve"> se zvyšuje lipolýza a tím i </w:t>
      </w:r>
      <w:r w:rsidRPr="00542DDE">
        <w:t>β</w:t>
      </w:r>
      <w:r>
        <w:t>-oxidace mastných kyselin. Tím kofein šetří svalový glykogen organismu a prodlužuje čas do jeho vyčerpání.</w:t>
      </w:r>
      <w:r w:rsidRPr="005A1D84">
        <w:t xml:space="preserve"> </w:t>
      </w:r>
      <w:sdt>
        <w:sdtPr>
          <w:id w:val="1007017531"/>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Pr="00552F10" w:rsidRDefault="003E2BB4" w:rsidP="009C06C6">
      <w:pPr>
        <w:ind w:firstLine="0"/>
      </w:pPr>
      <w:r w:rsidRPr="00552F10">
        <w:rPr>
          <w:b/>
        </w:rPr>
        <w:t xml:space="preserve">Jedlá </w:t>
      </w:r>
      <w:r w:rsidRPr="00552F10">
        <w:t>s</w:t>
      </w:r>
      <w:r w:rsidRPr="00552F10">
        <w:rPr>
          <w:b/>
        </w:rPr>
        <w:t>oda</w:t>
      </w:r>
    </w:p>
    <w:p w:rsidR="003E2BB4" w:rsidRDefault="003E2BB4" w:rsidP="003E2BB4">
      <w:r>
        <w:t>Jedlá soda (soda bikarbona) se často používá k potlačení pyr</w:t>
      </w:r>
      <w:r w:rsidR="00FA04FF">
        <w:t>os</w:t>
      </w:r>
      <w:r>
        <w:t xml:space="preserve">y – pálení žáhy. Schopnost neutralizovat lokální kyselost v jícnu lze využít i k potlačení metabolické acidosy, která vzniká při intenzivní krátké zátěži. Pyruvát se totiž při této zátěži odbourává anaerobně za vzniku laktátu (kyseliny mléčné), který se ukládá ve svalech. Vzestup vodíkových kationtů (protonů) nad určitou mez potlačí přenos energie a schopnost svalů se kontrahovat a donutí sportovce snížit intenzitu zátěže. </w:t>
      </w:r>
      <w:sdt>
        <w:sdtPr>
          <w:id w:val="-122151353"/>
          <w:citation/>
        </w:sdtPr>
        <w:sdtContent>
          <w:r w:rsidR="00D5371A">
            <w:fldChar w:fldCharType="begin"/>
          </w:r>
          <w:r>
            <w:instrText xml:space="preserve"> CITATION Har \l 1029 </w:instrText>
          </w:r>
          <w:r w:rsidR="00D5371A">
            <w:fldChar w:fldCharType="separate"/>
          </w:r>
          <w:r w:rsidR="00193596">
            <w:rPr>
              <w:noProof/>
            </w:rPr>
            <w:t>(36)</w:t>
          </w:r>
          <w:r w:rsidR="00D5371A">
            <w:fldChar w:fldCharType="end"/>
          </w:r>
        </w:sdtContent>
      </w:sdt>
    </w:p>
    <w:p w:rsidR="003E2BB4" w:rsidRPr="00BC7E66" w:rsidRDefault="003E2BB4" w:rsidP="00275064">
      <w:pPr>
        <w:keepNext/>
        <w:ind w:firstLine="0"/>
        <w:rPr>
          <w:b/>
        </w:rPr>
      </w:pPr>
      <w:r>
        <w:rPr>
          <w:rFonts w:cs="Times New Roman"/>
          <w:b/>
        </w:rPr>
        <w:t>β</w:t>
      </w:r>
      <w:r>
        <w:rPr>
          <w:b/>
        </w:rPr>
        <w:t>-</w:t>
      </w:r>
      <w:r w:rsidRPr="00BC7E66">
        <w:rPr>
          <w:b/>
        </w:rPr>
        <w:t>alanin</w:t>
      </w:r>
    </w:p>
    <w:p w:rsidR="003E2BB4" w:rsidRDefault="003E2BB4" w:rsidP="003E2BB4">
      <w:r>
        <w:t xml:space="preserve">Intravenózní acidosa je hlavní příčinou únavy během sportovní zátěže. K udržení stálosti pH ve svalech lidský organismus využívá pufrační systémy, jedním z nich je karnosin. </w:t>
      </w:r>
      <w:r>
        <w:lastRenderedPageBreak/>
        <w:t xml:space="preserve">Je to cytoplasmatický dipeptid, který se skládá z esenciální aminokyseliny </w:t>
      </w:r>
      <w:r w:rsidRPr="003A35B8">
        <w:rPr>
          <w:smallCaps/>
        </w:rPr>
        <w:t>l</w:t>
      </w:r>
      <w:r w:rsidR="009B1081">
        <w:t>-histidinu a </w:t>
      </w:r>
      <w:r>
        <w:rPr>
          <w:rFonts w:cs="Times New Roman"/>
        </w:rPr>
        <w:t>β</w:t>
      </w:r>
      <w:r>
        <w:noBreakHyphen/>
        <w:t xml:space="preserve">alaninu. Jeho funkce je neuroprotektivní (používá se při léčbě autismu), ochrana proteinů před glykosidací (navázání molekul sacharidů na bílkovinu), působí také jako antioxidant. Svalové buňky karnosin nemohou transportovat z krevní plasmy, proto je potřeba jej nově nasyntetizovat, což zprostředkovává enzym </w:t>
      </w:r>
      <w:r w:rsidR="006A52D8" w:rsidRPr="006A52D8">
        <w:t>karnosin</w:t>
      </w:r>
      <w:r w:rsidR="002B72F9" w:rsidRPr="002B72F9">
        <w:t xml:space="preserve"> </w:t>
      </w:r>
      <w:r w:rsidR="006A52D8" w:rsidRPr="006A52D8">
        <w:t>synthetasa</w:t>
      </w:r>
      <w:r w:rsidR="006240EF">
        <w:t xml:space="preserve"> (viz obr. č. 13)</w:t>
      </w:r>
      <w:r>
        <w:t xml:space="preserve">. Ta má větší afinitu k </w:t>
      </w:r>
      <w:r w:rsidRPr="003A35B8">
        <w:rPr>
          <w:smallCaps/>
        </w:rPr>
        <w:t>l</w:t>
      </w:r>
      <w:r>
        <w:noBreakHyphen/>
        <w:t xml:space="preserve">histidinu než k </w:t>
      </w:r>
      <w:r>
        <w:rPr>
          <w:rFonts w:cs="Times New Roman"/>
        </w:rPr>
        <w:t>β</w:t>
      </w:r>
      <w:r>
        <w:t xml:space="preserve">-alaninu, proto se ukázalo, že koncentrace </w:t>
      </w:r>
      <w:r>
        <w:rPr>
          <w:rFonts w:cs="Times New Roman"/>
        </w:rPr>
        <w:t>β</w:t>
      </w:r>
      <w:r>
        <w:t xml:space="preserve">-alaninu je při syntéze karnosinu limitujícím faktorem. Lidský organismus neumí přeměnit </w:t>
      </w:r>
      <w:r>
        <w:rPr>
          <w:rFonts w:cs="Times New Roman"/>
        </w:rPr>
        <w:t>α</w:t>
      </w:r>
      <w:r>
        <w:t xml:space="preserve">-alanin na </w:t>
      </w:r>
      <w:r>
        <w:rPr>
          <w:rFonts w:cs="Times New Roman"/>
        </w:rPr>
        <w:t>β</w:t>
      </w:r>
      <w:r>
        <w:t xml:space="preserve">-alanin. Ten je produkován v játrech při degradaci uracilu, což je relativně malé množství. Podle studií bylo prokázáno, že suplementace </w:t>
      </w:r>
      <w:r>
        <w:rPr>
          <w:rFonts w:cs="Times New Roman"/>
        </w:rPr>
        <w:t>β</w:t>
      </w:r>
      <w:r>
        <w:t>-alaninu zvýšila sport</w:t>
      </w:r>
      <w:r w:rsidR="009B1081">
        <w:t>ovní výkon jak u silových tak u </w:t>
      </w:r>
      <w:r>
        <w:t xml:space="preserve">vytrvalostních sportovců při užívání alespoň po dobu 4 týdnů v průběhu sportovního tréninku. </w:t>
      </w:r>
      <w:sdt>
        <w:sdtPr>
          <w:id w:val="-359123189"/>
          <w:citation/>
        </w:sdtPr>
        <w:sdtContent>
          <w:r w:rsidR="00D5371A">
            <w:fldChar w:fldCharType="begin"/>
          </w:r>
          <w:r>
            <w:instrText xml:space="preserve"> CITATION The09 \l 1029 </w:instrText>
          </w:r>
          <w:r w:rsidR="00D5371A">
            <w:fldChar w:fldCharType="separate"/>
          </w:r>
          <w:r w:rsidR="00193596">
            <w:rPr>
              <w:noProof/>
            </w:rPr>
            <w:t>(37)</w:t>
          </w:r>
          <w:r w:rsidR="00D5371A">
            <w:fldChar w:fldCharType="end"/>
          </w:r>
        </w:sdtContent>
      </w:sdt>
    </w:p>
    <w:p w:rsidR="00130BF1" w:rsidRDefault="00130BF1">
      <w:pPr>
        <w:pStyle w:val="obrazek"/>
      </w:pPr>
      <w:r>
        <w:drawing>
          <wp:inline distT="0" distB="0" distL="0" distR="0" wp14:anchorId="369D263B" wp14:editId="45D06E1D">
            <wp:extent cx="5760720" cy="1945005"/>
            <wp:effectExtent l="0" t="0" r="0" b="0"/>
            <wp:docPr id="12290" name="Picture 2" descr="C:\Users\Uzivatel\Desktop\DP\karno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Uzivatel\Desktop\DP\karnos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945005"/>
                    </a:xfrm>
                    <a:prstGeom prst="rect">
                      <a:avLst/>
                    </a:prstGeom>
                    <a:noFill/>
                    <a:extLst/>
                  </pic:spPr>
                </pic:pic>
              </a:graphicData>
            </a:graphic>
          </wp:inline>
        </w:drawing>
      </w:r>
    </w:p>
    <w:p w:rsidR="003E2BB4" w:rsidRDefault="00D83FA0" w:rsidP="003E2BB4">
      <w:pPr>
        <w:pStyle w:val="popisekobrazku"/>
      </w:pPr>
      <w:r>
        <w:t>Obrázek č. 13</w:t>
      </w:r>
      <w:r w:rsidR="003E2BB4">
        <w:t xml:space="preserve"> – Schéma syntézy karnosinu. </w:t>
      </w:r>
      <w:sdt>
        <w:sdtPr>
          <w:id w:val="-130325165"/>
          <w:citation/>
        </w:sdtPr>
        <w:sdtContent>
          <w:r w:rsidR="00D5371A">
            <w:fldChar w:fldCharType="begin"/>
          </w:r>
          <w:r w:rsidR="003E2BB4">
            <w:instrText xml:space="preserve"> CITATION htt1 \l 1029 </w:instrText>
          </w:r>
          <w:r w:rsidR="00D5371A">
            <w:fldChar w:fldCharType="separate"/>
          </w:r>
          <w:r w:rsidR="00193596">
            <w:rPr>
              <w:noProof/>
            </w:rPr>
            <w:t>(38)</w:t>
          </w:r>
          <w:r w:rsidR="00D5371A">
            <w:fldChar w:fldCharType="end"/>
          </w:r>
        </w:sdtContent>
      </w:sdt>
    </w:p>
    <w:p w:rsidR="003E2BB4" w:rsidRPr="00552F10" w:rsidRDefault="003E2BB4" w:rsidP="003E2BB4">
      <w:pPr>
        <w:keepNext/>
        <w:ind w:firstLine="0"/>
      </w:pPr>
      <w:r w:rsidRPr="00552F10">
        <w:rPr>
          <w:b/>
        </w:rPr>
        <w:t>Aminokyseliny</w:t>
      </w:r>
    </w:p>
    <w:p w:rsidR="003E2BB4" w:rsidRDefault="003E2BB4" w:rsidP="003E2BB4">
      <w:r>
        <w:t>Ve sportovní přípravě se nejvíce používají tzv. BCAA z anglického branched chain amino acids, tedy aminokyseliny s rozvětveným řetězcem. Pa</w:t>
      </w:r>
      <w:r w:rsidR="009B1081">
        <w:t xml:space="preserve">tří mezi ně leucin, isoleucin </w:t>
      </w:r>
      <w:r w:rsidR="009B1081" w:rsidRPr="009B1081">
        <w:t>a</w:t>
      </w:r>
      <w:r w:rsidRPr="009B1081">
        <w:t>valin</w:t>
      </w:r>
      <w:r>
        <w:t>. Jsou používány před sportovní zátěží na ochranu sv</w:t>
      </w:r>
      <w:r w:rsidR="009B1081">
        <w:t>alových vláken a zejména pak po </w:t>
      </w:r>
      <w:r>
        <w:t>tréninku k doplnění esenciálních aminokyselin, které se dobře vstřebávají z trávicího ústrojí.</w:t>
      </w:r>
      <w:r w:rsidRPr="009053AF">
        <w:t xml:space="preserve"> </w:t>
      </w:r>
      <w:sdt>
        <w:sdtPr>
          <w:id w:val="1762179845"/>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Pr="00552F10" w:rsidRDefault="003E2BB4" w:rsidP="003E2BB4">
      <w:pPr>
        <w:keepNext/>
        <w:ind w:firstLine="0"/>
      </w:pPr>
      <w:r w:rsidRPr="00552F10">
        <w:rPr>
          <w:b/>
        </w:rPr>
        <w:t>Oxokyseliny</w:t>
      </w:r>
    </w:p>
    <w:p w:rsidR="003E2BB4" w:rsidRDefault="003E2BB4" w:rsidP="003E2BB4">
      <w:r>
        <w:t>Oxokyseliny (ketokyseliny) mohou vstupovat do citrátového cyklu a být využity jako náhradní energetický zdroj. Z oxokyselin mohou transaminací vznikat aminokyseliny (viz obr. č. 1</w:t>
      </w:r>
      <w:r w:rsidR="006240EF">
        <w:t>4</w:t>
      </w:r>
      <w:r>
        <w:t>).</w:t>
      </w:r>
    </w:p>
    <w:p w:rsidR="003E2BB4" w:rsidRDefault="001202D7" w:rsidP="003E2BB4">
      <w:pPr>
        <w:pStyle w:val="obrazek"/>
      </w:pPr>
      <w:r>
        <w:lastRenderedPageBreak/>
        <w:drawing>
          <wp:inline distT="0" distB="0" distL="0" distR="0" wp14:anchorId="681D2FB7" wp14:editId="42BC6FE0">
            <wp:extent cx="5759450" cy="723131"/>
            <wp:effectExtent l="0" t="0" r="0" b="0"/>
            <wp:docPr id="19" name="Obrázek 19" descr="C:\Users\Uzivatel\Desktop\5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zivatel\Desktop\53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23131"/>
                    </a:xfrm>
                    <a:prstGeom prst="rect">
                      <a:avLst/>
                    </a:prstGeom>
                    <a:noFill/>
                    <a:ln>
                      <a:noFill/>
                    </a:ln>
                  </pic:spPr>
                </pic:pic>
              </a:graphicData>
            </a:graphic>
          </wp:inline>
        </w:drawing>
      </w:r>
    </w:p>
    <w:p w:rsidR="003E2BB4" w:rsidRDefault="00D83FA0" w:rsidP="003E2BB4">
      <w:pPr>
        <w:pStyle w:val="popisekobrazku"/>
      </w:pPr>
      <w:r>
        <w:t>Obrázek č. 14</w:t>
      </w:r>
      <w:r w:rsidR="00BF0725">
        <w:t xml:space="preserve"> – Schéma transaminace. </w:t>
      </w:r>
      <w:sdt>
        <w:sdtPr>
          <w:id w:val="-2032714855"/>
          <w:citation/>
        </w:sdtPr>
        <w:sdtContent>
          <w:r w:rsidR="00D5371A">
            <w:fldChar w:fldCharType="begin"/>
          </w:r>
          <w:r w:rsidR="001202D7">
            <w:instrText xml:space="preserve"> CITATION Ami18 \l 1029 </w:instrText>
          </w:r>
          <w:r w:rsidR="00D5371A">
            <w:fldChar w:fldCharType="separate"/>
          </w:r>
          <w:r w:rsidR="00193596">
            <w:rPr>
              <w:noProof/>
            </w:rPr>
            <w:t>(39)</w:t>
          </w:r>
          <w:r w:rsidR="00D5371A">
            <w:fldChar w:fldCharType="end"/>
          </w:r>
        </w:sdtContent>
      </w:sdt>
    </w:p>
    <w:p w:rsidR="003E2BB4" w:rsidRDefault="003E2BB4" w:rsidP="003E2BB4">
      <w:r>
        <w:t xml:space="preserve">Po vytrvalostním výkonu je organismus sportovce zaplaven metabolity z narušených svalových bílkovin. V tuto chvíli se potřebuje zbavit přebytku do určité míry dusíkatých metabolitů (amoniak, močovina). Při proteosyntéze z aminokyselin by vznikalo více dusíkatých metabolitů a doba regenerace by se tedy prodloužila. Použitím ketokyselin docílíme jejich </w:t>
      </w:r>
      <w:r w:rsidR="00D74773">
        <w:t>transaminaci</w:t>
      </w:r>
      <w:r>
        <w:t>, což vede k detoxik</w:t>
      </w:r>
      <w:r w:rsidR="00FA04FF">
        <w:t>a</w:t>
      </w:r>
      <w:r>
        <w:t>ci dusíkatých látek a zvýšení aminokyselin pro podporu proteosyntézy potřebné k obnově poškozených svalových vláken.</w:t>
      </w:r>
      <w:r w:rsidRPr="009053AF">
        <w:t xml:space="preserve"> </w:t>
      </w:r>
      <w:sdt>
        <w:sdtPr>
          <w:id w:val="-1357495712"/>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Pr="00552F10" w:rsidRDefault="003E2BB4" w:rsidP="003E2BB4">
      <w:pPr>
        <w:keepNext/>
        <w:ind w:firstLine="0"/>
      </w:pPr>
      <w:r w:rsidRPr="00552F10">
        <w:rPr>
          <w:b/>
        </w:rPr>
        <w:t>Tuky</w:t>
      </w:r>
    </w:p>
    <w:p w:rsidR="003E2BB4" w:rsidRDefault="003E2BB4" w:rsidP="003E2BB4">
      <w:r>
        <w:t>Z hlediska stravitelnosti a nežádoucího uklá</w:t>
      </w:r>
      <w:r w:rsidR="009B1081">
        <w:t>dání tuků jsou pro sportovce (i </w:t>
      </w:r>
      <w:r>
        <w:t>nesportující) vhodnější tuky rostlinného původu</w:t>
      </w:r>
      <w:r w:rsidR="00FA04FF">
        <w:t>, které jsou</w:t>
      </w:r>
      <w:r>
        <w:t xml:space="preserve"> tekuté za pokojové teploty, tedy rostlinné oleje. Kvalitní složení mají také tuky tvořené vodními řasami, které tvoří potravu pro plankton a vyšší vodní živočichy. Některé tuky hrají důležitou roli v regulaci krevního tlaku, kvality krve, </w:t>
      </w:r>
      <w:r w:rsidRPr="006D27EA">
        <w:t xml:space="preserve">metabolismu tuků a činnosti mozku. Potřebné jsou i pro vstřebávání některých vitaminů. </w:t>
      </w:r>
      <w:r w:rsidRPr="002D10B7">
        <w:t>Ve výživě sportovců mají tuky ochranný vliv na současně přijímané proteiny ve stravě, omezují jejich přeměnu na pouhou energii.</w:t>
      </w:r>
      <w:r w:rsidRPr="006D27EA">
        <w:t xml:space="preserve"> </w:t>
      </w:r>
      <w:sdt>
        <w:sdtPr>
          <w:id w:val="-1347631338"/>
          <w:citation/>
        </w:sdtPr>
        <w:sdtContent>
          <w:r w:rsidR="00D5371A" w:rsidRPr="002D10B7">
            <w:fldChar w:fldCharType="begin"/>
          </w:r>
          <w:r w:rsidRPr="00D308E6">
            <w:instrText xml:space="preserve"> CITATION Nov13 \l 1029 </w:instrText>
          </w:r>
          <w:r w:rsidR="00D5371A" w:rsidRPr="002D10B7">
            <w:fldChar w:fldCharType="separate"/>
          </w:r>
          <w:r w:rsidR="00193596">
            <w:rPr>
              <w:noProof/>
            </w:rPr>
            <w:t>(40)</w:t>
          </w:r>
          <w:r w:rsidR="00D5371A" w:rsidRPr="002D10B7">
            <w:fldChar w:fldCharType="end"/>
          </w:r>
        </w:sdtContent>
      </w:sdt>
      <w:r>
        <w:t xml:space="preserve"> </w:t>
      </w:r>
    </w:p>
    <w:p w:rsidR="00FE57E2" w:rsidRDefault="003E2BB4" w:rsidP="00191C8F">
      <w:r>
        <w:t>Konjugované kyseliny linolové (CLA) patří do skupin isomerů kyseliny linolové (</w:t>
      </w:r>
      <w:r w:rsidRPr="0092491A">
        <w:t>(</w:t>
      </w:r>
      <w:r w:rsidRPr="003A35B8">
        <w:rPr>
          <w:i/>
        </w:rPr>
        <w:t>cis</w:t>
      </w:r>
      <w:r w:rsidRPr="0092491A">
        <w:t>,</w:t>
      </w:r>
      <w:r w:rsidRPr="003A35B8">
        <w:rPr>
          <w:i/>
        </w:rPr>
        <w:t>cis</w:t>
      </w:r>
      <w:r w:rsidRPr="0092491A">
        <w:t>)-oktadeka-9,12-dienov</w:t>
      </w:r>
      <w:r>
        <w:t xml:space="preserve">é) a je jim připisováno mnoho biologických účinků: antikarcinogenita či modulace imunity a změny v tělesném složení (redukci tělesného tuku). Ve výživových doplňcích se setkáme především se dvěma isomery: </w:t>
      </w:r>
      <w:r w:rsidRPr="00D728CD">
        <w:t>kyselin</w:t>
      </w:r>
      <w:r>
        <w:t>ou</w:t>
      </w:r>
      <w:r w:rsidRPr="00D728CD">
        <w:t xml:space="preserve"> (</w:t>
      </w:r>
      <w:r w:rsidRPr="00552F10">
        <w:rPr>
          <w:i/>
        </w:rPr>
        <w:t>cis</w:t>
      </w:r>
      <w:r w:rsidRPr="00D728CD">
        <w:t>,</w:t>
      </w:r>
      <w:r>
        <w:rPr>
          <w:i/>
        </w:rPr>
        <w:t>trans</w:t>
      </w:r>
      <w:r w:rsidR="009B1081">
        <w:t>)</w:t>
      </w:r>
      <w:r w:rsidR="009B1081">
        <w:noBreakHyphen/>
      </w:r>
      <w:r w:rsidRPr="00D728CD">
        <w:t>oktadeka-9,1</w:t>
      </w:r>
      <w:r>
        <w:t>1</w:t>
      </w:r>
      <w:r w:rsidRPr="00D728CD">
        <w:t>-dienov</w:t>
      </w:r>
      <w:r>
        <w:t xml:space="preserve">ou a kyselinou </w:t>
      </w:r>
      <w:r w:rsidRPr="00D728CD">
        <w:t>(</w:t>
      </w:r>
      <w:r>
        <w:rPr>
          <w:i/>
        </w:rPr>
        <w:t>trans</w:t>
      </w:r>
      <w:r w:rsidRPr="00D728CD">
        <w:t>,</w:t>
      </w:r>
      <w:r>
        <w:rPr>
          <w:i/>
        </w:rPr>
        <w:t>cis</w:t>
      </w:r>
      <w:r>
        <w:t>)-oktadeka-10</w:t>
      </w:r>
      <w:r w:rsidRPr="00D728CD">
        <w:t>,1</w:t>
      </w:r>
      <w:r>
        <w:t>2</w:t>
      </w:r>
      <w:r w:rsidRPr="00D728CD">
        <w:t>-dienov</w:t>
      </w:r>
      <w:r w:rsidR="009B1081">
        <w:t>ou, viz obr. </w:t>
      </w:r>
      <w:r>
        <w:t>č. 1</w:t>
      </w:r>
      <w:r w:rsidR="006240EF">
        <w:t>5</w:t>
      </w:r>
      <w:r>
        <w:t xml:space="preserve">. (31) </w:t>
      </w:r>
      <w:r w:rsidR="00191C8F">
        <w:t xml:space="preserve">Bylo prokázáno, že suplementací CLA byl snížen tělesný tuk o 4 % během 12 týdnů, jak u fyzicky aktivních a zdravých jedinců, tak u lidí trpících obezitou. </w:t>
      </w:r>
      <w:sdt>
        <w:sdtPr>
          <w:id w:val="-787973335"/>
          <w:citation/>
        </w:sdtPr>
        <w:sdtContent>
          <w:r w:rsidR="00D5371A" w:rsidRPr="00191C8F">
            <w:fldChar w:fldCharType="begin"/>
          </w:r>
          <w:r w:rsidR="00FE57E2" w:rsidRPr="00191C8F">
            <w:instrText xml:space="preserve"> CITATION Yan15 \l 1029 </w:instrText>
          </w:r>
          <w:r w:rsidR="00D5371A" w:rsidRPr="00191C8F">
            <w:fldChar w:fldCharType="separate"/>
          </w:r>
          <w:r w:rsidR="00193596">
            <w:rPr>
              <w:noProof/>
            </w:rPr>
            <w:t>(41)</w:t>
          </w:r>
          <w:r w:rsidR="00D5371A" w:rsidRPr="00191C8F">
            <w:fldChar w:fldCharType="end"/>
          </w:r>
        </w:sdtContent>
      </w:sdt>
    </w:p>
    <w:p w:rsidR="003E2BB4" w:rsidRDefault="009C06C6" w:rsidP="003E2BB4">
      <w:pPr>
        <w:pStyle w:val="obrazek"/>
      </w:pPr>
      <w:r>
        <w:object w:dxaOrig="8535" w:dyaOrig="1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78pt" o:ole="">
            <v:imagedata r:id="rId24" o:title=""/>
          </v:shape>
          <o:OLEObject Type="Embed" ProgID="ACD.ChemSketch.20" ShapeID="_x0000_i1025" DrawAspect="Content" ObjectID="_1660988552" r:id="rId25"/>
        </w:object>
      </w:r>
    </w:p>
    <w:p w:rsidR="003E2BB4" w:rsidRDefault="003E2BB4" w:rsidP="003E2BB4">
      <w:pPr>
        <w:pStyle w:val="popisekobrazku"/>
      </w:pPr>
      <w:r>
        <w:t>Obrázek č. 1</w:t>
      </w:r>
      <w:r w:rsidR="00D83FA0">
        <w:t>5</w:t>
      </w:r>
      <w:r>
        <w:t xml:space="preserve"> – Vzorce kyseliny </w:t>
      </w:r>
      <w:r w:rsidRPr="00D728CD">
        <w:t>(</w:t>
      </w:r>
      <w:r w:rsidRPr="00552F10">
        <w:rPr>
          <w:i/>
        </w:rPr>
        <w:t>cis</w:t>
      </w:r>
      <w:r w:rsidRPr="00D728CD">
        <w:t>,</w:t>
      </w:r>
      <w:r>
        <w:rPr>
          <w:i/>
        </w:rPr>
        <w:t>trans</w:t>
      </w:r>
      <w:r w:rsidRPr="00D728CD">
        <w:t>)-oktadeka-9,1</w:t>
      </w:r>
      <w:r>
        <w:t>1</w:t>
      </w:r>
      <w:r w:rsidRPr="00D728CD">
        <w:t>-dienov</w:t>
      </w:r>
      <w:r>
        <w:t xml:space="preserve">é (vlevo) a kyseliny </w:t>
      </w:r>
      <w:r w:rsidRPr="00D728CD">
        <w:t>(</w:t>
      </w:r>
      <w:r>
        <w:rPr>
          <w:i/>
        </w:rPr>
        <w:t>trans</w:t>
      </w:r>
      <w:r w:rsidRPr="00D728CD">
        <w:t>,</w:t>
      </w:r>
      <w:r>
        <w:rPr>
          <w:i/>
        </w:rPr>
        <w:t>cis</w:t>
      </w:r>
      <w:r w:rsidR="009B1081">
        <w:t>)</w:t>
      </w:r>
      <w:r w:rsidR="009B1081">
        <w:noBreakHyphen/>
      </w:r>
      <w:r>
        <w:t>oktadeka-10</w:t>
      </w:r>
      <w:r w:rsidRPr="00D728CD">
        <w:t>,1</w:t>
      </w:r>
      <w:r>
        <w:t>2</w:t>
      </w:r>
      <w:r w:rsidRPr="00D728CD">
        <w:t>-dienov</w:t>
      </w:r>
      <w:r>
        <w:t xml:space="preserve">é (vpravo). </w:t>
      </w:r>
    </w:p>
    <w:p w:rsidR="003E2BB4" w:rsidRPr="00552F10" w:rsidRDefault="003E2BB4" w:rsidP="003E2BB4">
      <w:pPr>
        <w:keepNext/>
        <w:ind w:firstLine="0"/>
      </w:pPr>
      <w:r w:rsidRPr="00552F10">
        <w:rPr>
          <w:b/>
        </w:rPr>
        <w:lastRenderedPageBreak/>
        <w:t>Vitaminy</w:t>
      </w:r>
    </w:p>
    <w:p w:rsidR="003E2BB4" w:rsidRDefault="003E2BB4" w:rsidP="003E2BB4">
      <w:r w:rsidRPr="00E27286">
        <w:rPr>
          <w:rFonts w:cs="Times New Roman"/>
          <w:bCs/>
          <w:szCs w:val="24"/>
        </w:rPr>
        <w:t xml:space="preserve">Vitaminy </w:t>
      </w:r>
      <w:r>
        <w:rPr>
          <w:rFonts w:cs="Times New Roman"/>
          <w:bCs/>
          <w:szCs w:val="24"/>
        </w:rPr>
        <w:t xml:space="preserve">je souhrnné označení pro skupinu organických látek, které mají v organismu funkci koenzymů mnohých enzymů. Až na výjimky lidské tělo nedokáže vitaminy syntetizovat, proto je důležitý jejich příjem z potravy. Ve sportovní výživě vitaminy zaujímají důležité místo, neboť jejich absence může vést k poklesu výkonnosti. Nadměrné užívání vitaminu ale ke zlepšení výkonu nevede. </w:t>
      </w:r>
      <w:r>
        <w:t xml:space="preserve">Například vitaminy řady B zasahují do metabolismu sacharidů, tuků i bílkovin a podílí se tedy i na tvorbě energie. Všechny vitaminy s antioxidačním působením, tedy vitamin A, E a C mají schopnost potlačit oxidační stres, který je při vrcholných sportovních výkonech enormní. </w:t>
      </w:r>
      <w:sdt>
        <w:sdtPr>
          <w:id w:val="-167335928"/>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Pr="00F97C56" w:rsidRDefault="003E2BB4" w:rsidP="003E2BB4">
      <w:pPr>
        <w:keepNext/>
        <w:ind w:firstLine="0"/>
        <w:rPr>
          <w:b/>
        </w:rPr>
      </w:pPr>
      <w:r>
        <w:rPr>
          <w:b/>
        </w:rPr>
        <w:t>Minerální látky</w:t>
      </w:r>
    </w:p>
    <w:p w:rsidR="003E2BB4" w:rsidRDefault="003E2BB4" w:rsidP="003E2BB4">
      <w:r>
        <w:t>Železo (resp. jeho ionty) je klíčovým prvkem</w:t>
      </w:r>
      <w:r w:rsidR="009B1081">
        <w:t xml:space="preserve"> nutným pro transport kyslíku z </w:t>
      </w:r>
      <w:r>
        <w:t>atmosféry do tkání a využití O</w:t>
      </w:r>
      <w:r w:rsidRPr="00504C40">
        <w:rPr>
          <w:vertAlign w:val="subscript"/>
        </w:rPr>
        <w:t>2</w:t>
      </w:r>
      <w:r>
        <w:t xml:space="preserve"> v buňkách. Má významnou roli v metabolismu během sportovní zátěže. Obzvlášť u vytrvalostních sportovkyň nedostatek iontů železa, způsobující anémii, může vést ke stagnaci či poklesu výkonnosti. </w:t>
      </w:r>
      <w:sdt>
        <w:sdtPr>
          <w:id w:val="-1634240221"/>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Default="003E2BB4" w:rsidP="003E2BB4">
      <w:pPr>
        <w:ind w:firstLine="360"/>
      </w:pPr>
      <w:r>
        <w:t xml:space="preserve">Hořčík (resp. jeho ionty) se účastní mnoha enzymatických procesů včetně hydrolýzy ATP, přeměny lipidů a proteinů, glykolýzy. Sportovci doplňují hořčík zejména kvůli prevenci svalových křečí. </w:t>
      </w:r>
      <w:sdt>
        <w:sdtPr>
          <w:id w:val="-1954088270"/>
          <w:citation/>
        </w:sdtPr>
        <w:sdtContent>
          <w:r w:rsidR="00D5371A">
            <w:fldChar w:fldCharType="begin"/>
          </w:r>
          <w:r>
            <w:instrText xml:space="preserve"> CITATION Vil \l 1029 </w:instrText>
          </w:r>
          <w:r w:rsidR="00D5371A">
            <w:fldChar w:fldCharType="separate"/>
          </w:r>
          <w:r w:rsidR="00193596">
            <w:rPr>
              <w:noProof/>
            </w:rPr>
            <w:t>(32)</w:t>
          </w:r>
          <w:r w:rsidR="00D5371A">
            <w:fldChar w:fldCharType="end"/>
          </w:r>
        </w:sdtContent>
      </w:sdt>
    </w:p>
    <w:p w:rsidR="003E2BB4" w:rsidRPr="00363CEF" w:rsidRDefault="003E2BB4" w:rsidP="003E2BB4">
      <w:pPr>
        <w:ind w:firstLine="360"/>
      </w:pPr>
      <w:r w:rsidRPr="00363CEF">
        <w:t>Zinek</w:t>
      </w:r>
      <w:r>
        <w:t xml:space="preserve"> </w:t>
      </w:r>
      <w:r w:rsidRPr="00363CEF">
        <w:t>(resp. jeho ionty) je součástí více než 300 enzymů. Účastní se v procesech syntézy nukleových kyselin, proteosyntéze, diferenciaci buněk a jejich replikaci. Dále má regulační funkci</w:t>
      </w:r>
      <w:r>
        <w:t>.</w:t>
      </w:r>
    </w:p>
    <w:p w:rsidR="00BA2B8B" w:rsidRDefault="00BA2B8B" w:rsidP="00BA2B8B">
      <w:pPr>
        <w:pStyle w:val="Nadpis3"/>
      </w:pPr>
      <w:bookmarkStart w:id="49" w:name="_Toc511772084"/>
      <w:bookmarkStart w:id="50" w:name="_Toc513215462"/>
      <w:bookmarkStart w:id="51" w:name="_Toc517356059"/>
      <w:r>
        <w:t>Nepovolené podpůrné prostředky ve sportu</w:t>
      </w:r>
      <w:bookmarkEnd w:id="49"/>
      <w:bookmarkEnd w:id="50"/>
      <w:bookmarkEnd w:id="51"/>
    </w:p>
    <w:p w:rsidR="00BA2B8B" w:rsidRPr="00AF0FDB" w:rsidRDefault="00BA2B8B" w:rsidP="00BA2B8B">
      <w:r>
        <w:t>Definovat doping není úplně jednoduché. Podle ant</w:t>
      </w:r>
      <w:r w:rsidR="009B1081">
        <w:t>idopingového kodexu z roku 2004 </w:t>
      </w:r>
      <w:r>
        <w:t>se pozitivním testem na doping rozumí přítomnost zakáz</w:t>
      </w:r>
      <w:r w:rsidR="009B1081">
        <w:t>ané látky, jejího metabolitu či </w:t>
      </w:r>
      <w:r>
        <w:t xml:space="preserve">indikátoru v těle sportovce, včetně látek doping maskujících. Dále odmítnutí dopingové kontroly či jakýkoli podvod při dopingové kontrole. Ve zkratce lze ale dopingové látky označit za takové, které sportovci přináší velkou výhodu oproti jeho soupeřům, při čemž užívání těchto látek může způsobit akutní či chronické zdravotní následky. </w:t>
      </w:r>
    </w:p>
    <w:p w:rsidR="00BA2B8B" w:rsidRDefault="00BA2B8B" w:rsidP="00BA2B8B">
      <w:pPr>
        <w:pStyle w:val="Nadpis4"/>
        <w:ind w:left="1996" w:hanging="862"/>
      </w:pPr>
      <w:r w:rsidRPr="00A30B21">
        <w:t>Sportovci s dopingovou minulostí</w:t>
      </w:r>
    </w:p>
    <w:p w:rsidR="00BA2B8B" w:rsidRDefault="00BA2B8B" w:rsidP="00BA2B8B">
      <w:r w:rsidRPr="003A35B8">
        <w:rPr>
          <w:b/>
        </w:rPr>
        <w:t>Marii Šarapovové</w:t>
      </w:r>
      <w:r w:rsidRPr="00207D9C">
        <w:t>, slavn</w:t>
      </w:r>
      <w:r>
        <w:t>é</w:t>
      </w:r>
      <w:r w:rsidRPr="00207D9C">
        <w:t xml:space="preserve"> rusk</w:t>
      </w:r>
      <w:r>
        <w:t>é</w:t>
      </w:r>
      <w:r w:rsidRPr="00207D9C">
        <w:t xml:space="preserve"> tenist</w:t>
      </w:r>
      <w:r>
        <w:t>ce</w:t>
      </w:r>
      <w:r w:rsidRPr="00207D9C">
        <w:t xml:space="preserve">, </w:t>
      </w:r>
      <w:r>
        <w:t xml:space="preserve">byl prokázán doping </w:t>
      </w:r>
      <w:r w:rsidRPr="00207D9C">
        <w:t>za užívání látky meldonium</w:t>
      </w:r>
      <w:r>
        <w:t xml:space="preserve"> (viz obr. č. 1</w:t>
      </w:r>
      <w:r w:rsidR="00BE61A0">
        <w:t>6</w:t>
      </w:r>
      <w:r>
        <w:t>)</w:t>
      </w:r>
      <w:r w:rsidRPr="00207D9C">
        <w:t>, která byla přidána na sezna</w:t>
      </w:r>
      <w:r w:rsidR="009B1081">
        <w:t xml:space="preserve">m zakázaných látek v lednu </w:t>
      </w:r>
      <w:r w:rsidR="009B1081">
        <w:lastRenderedPageBreak/>
        <w:t>2016 </w:t>
      </w:r>
      <w:r w:rsidRPr="00207D9C">
        <w:t>světovou antidopingovou agenturou (WADA).</w:t>
      </w:r>
      <w:r>
        <w:t xml:space="preserve"> </w:t>
      </w:r>
      <w:sdt>
        <w:sdtPr>
          <w:id w:val="2059891895"/>
          <w:citation/>
        </w:sdtPr>
        <w:sdtContent>
          <w:r w:rsidR="00D5371A" w:rsidRPr="00E0672E">
            <w:fldChar w:fldCharType="begin"/>
          </w:r>
          <w:r w:rsidRPr="00E0672E">
            <w:instrText xml:space="preserve"> CITATION Ant16 \l 1029 </w:instrText>
          </w:r>
          <w:r w:rsidR="00D5371A" w:rsidRPr="00E0672E">
            <w:fldChar w:fldCharType="separate"/>
          </w:r>
          <w:r w:rsidR="00193596">
            <w:rPr>
              <w:noProof/>
            </w:rPr>
            <w:t>(42)</w:t>
          </w:r>
          <w:r w:rsidR="00D5371A" w:rsidRPr="00E0672E">
            <w:fldChar w:fldCharType="end"/>
          </w:r>
        </w:sdtContent>
      </w:sdt>
      <w:r>
        <w:t xml:space="preserve"> </w:t>
      </w:r>
      <w:r w:rsidRPr="00207D9C">
        <w:t xml:space="preserve">Meldonium se užívá na léčení ischemických srdečních poruch. Byl používán sovětskou </w:t>
      </w:r>
      <w:r w:rsidR="009B1081">
        <w:t>armádou ve válce proti Afganista</w:t>
      </w:r>
      <w:r w:rsidRPr="00207D9C">
        <w:t>nu</w:t>
      </w:r>
      <w:r>
        <w:t>, kde měl vojákům pomoci ke zvýšené odolnosti vůči enormní zátěži a rychlejší regeneraci.</w:t>
      </w:r>
      <w:r w:rsidRPr="00207D9C">
        <w:t xml:space="preserve"> Byl hodně používán zejména ruskými sportovci. Marii byl udělen trest na 2 roky bez možnosti závodit, trest jí by</w:t>
      </w:r>
      <w:r>
        <w:t xml:space="preserve">l následně snížen na 9 měsíců. </w:t>
      </w:r>
    </w:p>
    <w:p w:rsidR="00BA2B8B" w:rsidRDefault="00130BF1" w:rsidP="00BA2B8B">
      <w:pPr>
        <w:pStyle w:val="obrazek"/>
      </w:pPr>
      <w:r>
        <w:drawing>
          <wp:inline distT="0" distB="0" distL="0" distR="0" wp14:anchorId="521CA988" wp14:editId="30A0B959">
            <wp:extent cx="1760220" cy="1093818"/>
            <wp:effectExtent l="19050" t="0" r="0" b="0"/>
            <wp:docPr id="2171" name="Obrázek 2171" descr="C:\Users\ZdenekPC\Desktop\meld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enekPC\Desktop\meldoniu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3579" cy="1095905"/>
                    </a:xfrm>
                    <a:prstGeom prst="rect">
                      <a:avLst/>
                    </a:prstGeom>
                    <a:noFill/>
                    <a:ln>
                      <a:noFill/>
                    </a:ln>
                  </pic:spPr>
                </pic:pic>
              </a:graphicData>
            </a:graphic>
          </wp:inline>
        </w:drawing>
      </w:r>
    </w:p>
    <w:p w:rsidR="00BA2B8B" w:rsidRDefault="00BA2B8B" w:rsidP="00BA2B8B">
      <w:pPr>
        <w:pStyle w:val="popisekobrazku"/>
      </w:pPr>
      <w:r>
        <w:t xml:space="preserve">Obrázek č. 16 – Vzorec meldonia. </w:t>
      </w:r>
    </w:p>
    <w:p w:rsidR="00BA2B8B" w:rsidRDefault="00BA2B8B" w:rsidP="00BA2B8B">
      <w:pPr>
        <w:rPr>
          <w:color w:val="000000"/>
          <w:shd w:val="clear" w:color="auto" w:fill="FFFFFF"/>
        </w:rPr>
      </w:pPr>
      <w:r>
        <w:t>Meldonium</w:t>
      </w:r>
      <w:r w:rsidR="00E54806">
        <w:t xml:space="preserve"> </w:t>
      </w:r>
      <w:r>
        <w:t>(</w:t>
      </w:r>
      <w:r>
        <w:rPr>
          <w:color w:val="000000"/>
          <w:shd w:val="clear" w:color="auto" w:fill="FFFFFF"/>
        </w:rPr>
        <w:t xml:space="preserve">2-(2-karboxyethyl)-1,1,1-trimethyl-hydrazinium) je terciární amin odvozený od hydrazinu. Meldonium má kardioprotektivní účinek, který zlepšuje stav pacientů po infarktu myokardu. </w:t>
      </w:r>
      <w:sdt>
        <w:sdtPr>
          <w:rPr>
            <w:color w:val="000000"/>
            <w:shd w:val="clear" w:color="auto" w:fill="FFFFFF"/>
          </w:rPr>
          <w:id w:val="-220751235"/>
          <w:citation/>
        </w:sdtPr>
        <w:sdtContent>
          <w:r w:rsidR="00D5371A">
            <w:rPr>
              <w:color w:val="000000"/>
              <w:shd w:val="clear" w:color="auto" w:fill="FFFFFF"/>
            </w:rPr>
            <w:fldChar w:fldCharType="begin"/>
          </w:r>
          <w:r>
            <w:rPr>
              <w:color w:val="000000"/>
              <w:shd w:val="clear" w:color="auto" w:fill="FFFFFF"/>
            </w:rPr>
            <w:instrText xml:space="preserve"> CITATION Mik14 \l 1029 </w:instrText>
          </w:r>
          <w:r w:rsidR="00D5371A">
            <w:rPr>
              <w:color w:val="000000"/>
              <w:shd w:val="clear" w:color="auto" w:fill="FFFFFF"/>
            </w:rPr>
            <w:fldChar w:fldCharType="separate"/>
          </w:r>
          <w:r w:rsidR="00193596" w:rsidRPr="00193596">
            <w:rPr>
              <w:noProof/>
              <w:color w:val="000000"/>
              <w:shd w:val="clear" w:color="auto" w:fill="FFFFFF"/>
            </w:rPr>
            <w:t>(43)</w:t>
          </w:r>
          <w:r w:rsidR="00D5371A">
            <w:rPr>
              <w:color w:val="000000"/>
              <w:shd w:val="clear" w:color="auto" w:fill="FFFFFF"/>
            </w:rPr>
            <w:fldChar w:fldCharType="end"/>
          </w:r>
        </w:sdtContent>
      </w:sdt>
      <w:r>
        <w:rPr>
          <w:color w:val="000000"/>
          <w:shd w:val="clear" w:color="auto" w:fill="FFFFFF"/>
        </w:rPr>
        <w:t xml:space="preserve"> Působí jako adaptogen, tedy látka zvyšující odolnost organismu proti stresovým situacím (adaptovat se na ně), což bylo vy</w:t>
      </w:r>
      <w:r w:rsidR="009B1081">
        <w:rPr>
          <w:color w:val="000000"/>
          <w:shd w:val="clear" w:color="auto" w:fill="FFFFFF"/>
        </w:rPr>
        <w:t>užito ke zlepšení psychického a </w:t>
      </w:r>
      <w:r>
        <w:rPr>
          <w:color w:val="000000"/>
          <w:shd w:val="clear" w:color="auto" w:fill="FFFFFF"/>
        </w:rPr>
        <w:t xml:space="preserve">fyzického výkonu sportovce. </w:t>
      </w:r>
    </w:p>
    <w:p w:rsidR="00BA2B8B" w:rsidRPr="008E5716" w:rsidRDefault="00BA2B8B" w:rsidP="00BA2B8B">
      <w:r w:rsidRPr="003A35B8">
        <w:rPr>
          <w:b/>
        </w:rPr>
        <w:t>Lance Armstrong</w:t>
      </w:r>
      <w:r>
        <w:t xml:space="preserve"> je</w:t>
      </w:r>
      <w:r w:rsidRPr="008E5716">
        <w:t xml:space="preserve"> americký cyklista</w:t>
      </w:r>
      <w:r>
        <w:t xml:space="preserve"> a</w:t>
      </w:r>
      <w:r w:rsidRPr="008E5716">
        <w:t xml:space="preserve"> sedminásobný vítěz Tour de France</w:t>
      </w:r>
      <w:r>
        <w:t xml:space="preserve">.  </w:t>
      </w:r>
      <w:r w:rsidR="009B1081">
        <w:t>Po </w:t>
      </w:r>
      <w:r w:rsidRPr="008E5716">
        <w:t xml:space="preserve">překonání rakoviny </w:t>
      </w:r>
      <w:r>
        <w:t>a vítězstvích v nejslavnějším cyklistickém závodě na světě byl pro mnoho lidí hrdinou. Z</w:t>
      </w:r>
      <w:r w:rsidRPr="008E5716">
        <w:t>práva o jeho dopingu byla vel</w:t>
      </w:r>
      <w:r>
        <w:t>kým šokem pro širokou veřejnost také vzhledem k tomu, že opakovaně vystupoval proti zneužívání dopingových látek. Podle jeho tréninkových partnerů byl právě Armstrong strůjcem celé dopingové mašinérie, zahrnující doktory, trenéry, závodníky, majitelé jeho cyklistické stáje Po</w:t>
      </w:r>
      <w:r w:rsidR="009B1081">
        <w:t>stal Service Pro Cycling Team a </w:t>
      </w:r>
      <w:r>
        <w:t xml:space="preserve">dokonce vedení cyklistické antidopingové organizace. </w:t>
      </w:r>
      <w:r w:rsidRPr="008E5716">
        <w:t xml:space="preserve"> Při do</w:t>
      </w:r>
      <w:r>
        <w:t>pingových testech mu v krvi byl</w:t>
      </w:r>
      <w:r w:rsidRPr="008E5716">
        <w:t xml:space="preserve"> nalezen EPO – erytropoetin, který zvyšuje tvorbu červených krvinek. </w:t>
      </w:r>
      <w:sdt>
        <w:sdtPr>
          <w:id w:val="305123932"/>
          <w:citation/>
        </w:sdtPr>
        <w:sdtContent>
          <w:r w:rsidR="00D5371A">
            <w:fldChar w:fldCharType="begin"/>
          </w:r>
          <w:r>
            <w:instrText xml:space="preserve"> CITATION Coy13 \l 1029 </w:instrText>
          </w:r>
          <w:r w:rsidR="00D5371A">
            <w:fldChar w:fldCharType="separate"/>
          </w:r>
          <w:r w:rsidR="00193596">
            <w:rPr>
              <w:noProof/>
            </w:rPr>
            <w:t>(44)</w:t>
          </w:r>
          <w:r w:rsidR="00D5371A">
            <w:fldChar w:fldCharType="end"/>
          </w:r>
        </w:sdtContent>
      </w:sdt>
    </w:p>
    <w:p w:rsidR="00BA2B8B" w:rsidRDefault="00BA2B8B" w:rsidP="00BA2B8B">
      <w:r w:rsidRPr="003A35B8">
        <w:rPr>
          <w:b/>
        </w:rPr>
        <w:t>Marion Jonesová</w:t>
      </w:r>
      <w:r>
        <w:t>, americká sprinterka, byla proslavena zejména pěti olympijskými medailemi z OH v Sydn</w:t>
      </w:r>
      <w:r w:rsidR="00070684">
        <w:t>e</w:t>
      </w:r>
      <w:r>
        <w:t>y 2000, což ji spolu s jejími s</w:t>
      </w:r>
      <w:r w:rsidR="00070684">
        <w:t>větovými rekordy na 100 m a 200 </w:t>
      </w:r>
      <w:r>
        <w:t>m</w:t>
      </w:r>
      <w:r w:rsidR="00070684">
        <w:t> </w:t>
      </w:r>
      <w:r>
        <w:t>učinilo jednou z nejúspěšnějších sp</w:t>
      </w:r>
      <w:r w:rsidR="00070684">
        <w:t>ortovkyň své éry. Pochybnosti o </w:t>
      </w:r>
      <w:r>
        <w:t xml:space="preserve">zneužívání dopingu začaly poté, co několikrát odmítla dopingovou zkoušku. Po několika letech soudních jednání se Jonesová přiznala k užívání nepovolených podpůrných prostředků, zejména steroidního hormonu nandrolonu, somatotropinu a EPO. Jako jedna z mála sportovců byla odsouzena k 6 měsícům veřejně prospěšných prací. </w:t>
      </w:r>
      <w:sdt>
        <w:sdtPr>
          <w:id w:val="-1960714879"/>
          <w:citation/>
        </w:sdtPr>
        <w:sdtContent>
          <w:r w:rsidR="00D5371A">
            <w:fldChar w:fldCharType="begin"/>
          </w:r>
          <w:r>
            <w:instrText xml:space="preserve"> CITATION Shi07 \l 1029 </w:instrText>
          </w:r>
          <w:r w:rsidR="00D5371A">
            <w:fldChar w:fldCharType="separate"/>
          </w:r>
          <w:r w:rsidR="00193596">
            <w:rPr>
              <w:noProof/>
            </w:rPr>
            <w:t>(45)</w:t>
          </w:r>
          <w:r w:rsidR="00D5371A">
            <w:fldChar w:fldCharType="end"/>
          </w:r>
        </w:sdtContent>
      </w:sdt>
      <w:r>
        <w:t xml:space="preserve"> Náklady na obhajobu jejího případu a vrácení peněz z atletických mítingů za vítězství Jonesovou dostaly do velkých finančních potíží. Z podvodu byl usvědčen i její tehdejší parter, trenér a vrcholový sportovec </w:t>
      </w:r>
      <w:r>
        <w:lastRenderedPageBreak/>
        <w:t>Tim Montgomery, který byl zapleten do rozsáhlé sítě zneužívání dopingu mezi americkými sportovci.</w:t>
      </w:r>
      <w:r w:rsidRPr="009053AF">
        <w:t xml:space="preserve"> </w:t>
      </w:r>
      <w:sdt>
        <w:sdtPr>
          <w:id w:val="24610700"/>
          <w:citation/>
        </w:sdtPr>
        <w:sdtContent>
          <w:r w:rsidR="00D5371A">
            <w:fldChar w:fldCharType="begin"/>
          </w:r>
          <w:r>
            <w:instrText xml:space="preserve"> CITATION For07 \l 1029 </w:instrText>
          </w:r>
          <w:r w:rsidR="00D5371A">
            <w:fldChar w:fldCharType="separate"/>
          </w:r>
          <w:r w:rsidR="00193596">
            <w:rPr>
              <w:noProof/>
            </w:rPr>
            <w:t>(46)</w:t>
          </w:r>
          <w:r w:rsidR="00D5371A">
            <w:fldChar w:fldCharType="end"/>
          </w:r>
        </w:sdtContent>
      </w:sdt>
    </w:p>
    <w:p w:rsidR="00BA2B8B" w:rsidRDefault="00BA2B8B" w:rsidP="00BA2B8B">
      <w:r w:rsidRPr="003A35B8">
        <w:rPr>
          <w:b/>
        </w:rPr>
        <w:t>Diego Maradona</w:t>
      </w:r>
      <w:r w:rsidRPr="002D10B7">
        <w:rPr>
          <w:b/>
        </w:rPr>
        <w:t xml:space="preserve"> </w:t>
      </w:r>
      <w:r w:rsidRPr="006D27EA">
        <w:t>je dodnes považován za nejlepšího fot</w:t>
      </w:r>
      <w:r w:rsidRPr="003E2BB4">
        <w:t>balistu světa. Kombinace jeho rychlosti, reflexů, dovednostmi s míčem a nízkou postavou z něj učinili nejžádanějšího fotbalistu své doby, při čemž překonal rekordní částku (dvakrát) za přestup do jiného klubu. Svůj národní tým Argentiny několikrát vedl na MS světa ve fotbale, v roce 1986 v Mexiku jako kapitán se svým týmem vybojovali titul mistrů světa. Od roku 1985 – 2004 byl Maradona závislý na užívání kokainu, za což mu byla v roce 1991 pozastavena fotbalová činnost. Po sériích skandálů, kdy byl Maradona pod vlivem alkoholu a návykových látek, definitivně ukončil svou sportovní kariéru v roce 1997. Po letech špatné životosprávy musel být několikrát hospitalizován, zejména kvůli jeho nadváze a závislosti, které vedly k srdečním problémům.</w:t>
      </w:r>
    </w:p>
    <w:p w:rsidR="00BA2B8B" w:rsidRDefault="00BA2B8B" w:rsidP="00BA2B8B">
      <w:pPr>
        <w:pStyle w:val="Nadpis4"/>
        <w:ind w:left="1996" w:hanging="862"/>
      </w:pPr>
      <w:r>
        <w:t>Dopingové látky a metody zakázané celoročně</w:t>
      </w:r>
    </w:p>
    <w:p w:rsidR="00BA2B8B" w:rsidRDefault="00BA2B8B" w:rsidP="00BA2B8B">
      <w:r>
        <w:t>Tématu nepovolených podpůrných prostředků byla věnována bakalářská práce s názvem Nepovolené podpůrné prostředku ve sportu a prevence proti nim</w:t>
      </w:r>
      <w:r w:rsidR="00BE61A0">
        <w:t>.</w:t>
      </w:r>
      <w:r>
        <w:t xml:space="preserve"> </w:t>
      </w:r>
      <w:sdt>
        <w:sdtPr>
          <w:id w:val="418996503"/>
          <w:citation/>
        </w:sdtPr>
        <w:sdtContent>
          <w:r w:rsidR="00D5371A">
            <w:fldChar w:fldCharType="begin"/>
          </w:r>
          <w:r w:rsidR="00656E0F">
            <w:instrText xml:space="preserve">CITATION Mez15 \l 1029 </w:instrText>
          </w:r>
          <w:r w:rsidR="00D5371A">
            <w:fldChar w:fldCharType="separate"/>
          </w:r>
          <w:r w:rsidR="00193596">
            <w:rPr>
              <w:noProof/>
            </w:rPr>
            <w:t>(23)</w:t>
          </w:r>
          <w:r w:rsidR="00D5371A">
            <w:fldChar w:fldCharType="end"/>
          </w:r>
        </w:sdtContent>
      </w:sdt>
      <w:r>
        <w:t xml:space="preserve"> Rozsáhlejší informace k dopingovým látkám je možno najít v ní.</w:t>
      </w:r>
    </w:p>
    <w:p w:rsidR="00B07EE7" w:rsidRPr="00275064" w:rsidRDefault="00B07EE7" w:rsidP="00BA2B8B">
      <w:pPr>
        <w:rPr>
          <w:b/>
        </w:rPr>
      </w:pPr>
      <w:r w:rsidRPr="00275064">
        <w:rPr>
          <w:b/>
        </w:rPr>
        <w:t>Definice dopingu</w:t>
      </w:r>
    </w:p>
    <w:p w:rsidR="00B07EE7" w:rsidRPr="00AF0FDB" w:rsidRDefault="00B07EE7" w:rsidP="00726DED">
      <w:r>
        <w:t>Doping je definován jako porušení jednoho, nebo více antidopingových pravidel, uvedených v článcích 2.1 až 2.10 Světovéh</w:t>
      </w:r>
      <w:r w:rsidR="00656E0F">
        <w:t>o antidopingového kodexu</w:t>
      </w:r>
      <w:r w:rsidR="00BE61A0">
        <w:t>.</w:t>
      </w:r>
      <w:r w:rsidR="00193596">
        <w:t xml:space="preserve"> </w:t>
      </w:r>
      <w:sdt>
        <w:sdtPr>
          <w:id w:val="-152219589"/>
          <w:citation/>
        </w:sdtPr>
        <w:sdtContent>
          <w:r w:rsidR="00D5371A">
            <w:fldChar w:fldCharType="begin"/>
          </w:r>
          <w:r w:rsidR="00193596">
            <w:instrText xml:space="preserve"> CITATION Ant16 \l 1029 </w:instrText>
          </w:r>
          <w:r w:rsidR="00D5371A">
            <w:fldChar w:fldCharType="separate"/>
          </w:r>
          <w:r w:rsidR="00193596">
            <w:rPr>
              <w:noProof/>
            </w:rPr>
            <w:t>(42)</w:t>
          </w:r>
          <w:r w:rsidR="00D5371A">
            <w:fldChar w:fldCharType="end"/>
          </w:r>
        </w:sdtContent>
      </w:sdt>
      <w:r w:rsidR="00193596">
        <w:t xml:space="preserve"> </w:t>
      </w:r>
      <w:r w:rsidR="00070684">
        <w:t>Stručně řečeno se </w:t>
      </w:r>
      <w:r>
        <w:t xml:space="preserve">jedná o </w:t>
      </w:r>
      <w:r w:rsidR="00726DED">
        <w:t>použití, držení či obchodování se zakázanými látkami nebo zakázanými metodami</w:t>
      </w:r>
      <w:r>
        <w:t>, neposkytnutí odběru vzorku antidopingové kontrole, porušení povinn</w:t>
      </w:r>
      <w:r w:rsidR="00726DED">
        <w:t>osti informovat o místě pobytu a podvádění v průběhu jakékoliv části antidopingové kontroly</w:t>
      </w:r>
      <w:r w:rsidR="00BE61A0">
        <w:t>.</w:t>
      </w:r>
      <w:r w:rsidR="00656E0F">
        <w:t xml:space="preserve"> </w:t>
      </w:r>
      <w:sdt>
        <w:sdtPr>
          <w:id w:val="1902559353"/>
          <w:citation/>
        </w:sdtPr>
        <w:sdtContent>
          <w:r w:rsidR="00D5371A">
            <w:fldChar w:fldCharType="begin"/>
          </w:r>
          <w:r w:rsidR="00656E0F">
            <w:instrText xml:space="preserve"> CITATION Ant16 \l 1029 </w:instrText>
          </w:r>
          <w:r w:rsidR="00D5371A">
            <w:fldChar w:fldCharType="separate"/>
          </w:r>
          <w:r w:rsidR="00193596">
            <w:rPr>
              <w:noProof/>
            </w:rPr>
            <w:t>(42)</w:t>
          </w:r>
          <w:r w:rsidR="00D5371A">
            <w:fldChar w:fldCharType="end"/>
          </w:r>
        </w:sdtContent>
      </w:sdt>
    </w:p>
    <w:p w:rsidR="00FA04FF" w:rsidRDefault="00BA2B8B" w:rsidP="00275064">
      <w:pPr>
        <w:keepNext/>
        <w:rPr>
          <w:b/>
        </w:rPr>
      </w:pPr>
      <w:r>
        <w:rPr>
          <w:b/>
        </w:rPr>
        <w:t>Anabolické steroidy</w:t>
      </w:r>
    </w:p>
    <w:p w:rsidR="00BA2B8B" w:rsidRPr="00D21C3B" w:rsidRDefault="00BA2B8B" w:rsidP="00BA2B8B">
      <w:r>
        <w:t xml:space="preserve">Mezi anabolické steroidy zneužívané ve sportu </w:t>
      </w:r>
      <w:r w:rsidR="00FA04FF">
        <w:t>patří</w:t>
      </w:r>
      <w:r>
        <w:t xml:space="preserve"> testosteron a látky jemu podobné. Vzhledem k tomu, že testosteron si lidské tělo vyrábí samo, bylo z počátku poměrně těžké určit exogenně podávaný testosteron. Stanovil se tedy limit poměru testosteronu a jeho metabolitu epitestosteronu (do 6,5). Užívání anabolik urychluje regeneraci a vede ke zvýšení svalové hmoty a síly. Není tedy divu, že je nejrozšířenější u silových sportů. Vedlejší účinky dopingu anabolik mohou vést k reprodukčním onemocněním až sterilitě, onkologickým onemocněním (karcinom prostaty), cirh</w:t>
      </w:r>
      <w:r w:rsidR="00947B99">
        <w:t>os</w:t>
      </w:r>
      <w:r>
        <w:t>e jater a dermatologickým onemocněním (akné, plešatost). U žen se navíc projevuje maskulinizace, tedy zhrubění hlasu, zvýraznění mužských pohlavních znaků, porucha menstruačního cyklu</w:t>
      </w:r>
      <w:r w:rsidR="00BE61A0">
        <w:t>.</w:t>
      </w:r>
      <w:r w:rsidR="00656E0F">
        <w:t xml:space="preserve"> </w:t>
      </w:r>
      <w:sdt>
        <w:sdtPr>
          <w:id w:val="1579009756"/>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FA04FF" w:rsidRDefault="00BA2B8B" w:rsidP="00BA2B8B">
      <w:pPr>
        <w:rPr>
          <w:b/>
        </w:rPr>
      </w:pPr>
      <w:r>
        <w:rPr>
          <w:rFonts w:cs="Times New Roman"/>
          <w:b/>
        </w:rPr>
        <w:lastRenderedPageBreak/>
        <w:t>β</w:t>
      </w:r>
      <w:r>
        <w:rPr>
          <w:b/>
          <w:vertAlign w:val="subscript"/>
        </w:rPr>
        <w:t>2</w:t>
      </w:r>
      <w:r w:rsidR="00947B99">
        <w:rPr>
          <w:b/>
        </w:rPr>
        <w:t>-</w:t>
      </w:r>
      <w:r w:rsidRPr="00D21C3B">
        <w:rPr>
          <w:b/>
        </w:rPr>
        <w:t>agonisté</w:t>
      </w:r>
    </w:p>
    <w:p w:rsidR="00947B99" w:rsidRDefault="00947B99" w:rsidP="00947B99">
      <w:r w:rsidRPr="00B84399">
        <w:t>β</w:t>
      </w:r>
      <w:r w:rsidRPr="00B84399">
        <w:rPr>
          <w:vertAlign w:val="subscript"/>
        </w:rPr>
        <w:t>2</w:t>
      </w:r>
      <w:r w:rsidRPr="00B84399">
        <w:t>-agonisté</w:t>
      </w:r>
      <w:r>
        <w:rPr>
          <w:b/>
        </w:rPr>
        <w:t xml:space="preserve"> </w:t>
      </w:r>
      <w:r>
        <w:t>j</w:t>
      </w:r>
      <w:r w:rsidR="006A52D8" w:rsidRPr="006A52D8">
        <w:t xml:space="preserve">sou látky stimulující </w:t>
      </w:r>
      <w:r w:rsidR="006A52D8" w:rsidRPr="006A52D8">
        <w:rPr>
          <w:rFonts w:cs="Times New Roman"/>
        </w:rPr>
        <w:t>β</w:t>
      </w:r>
      <w:r w:rsidR="006A52D8" w:rsidRPr="006A52D8">
        <w:t xml:space="preserve"> receptory</w:t>
      </w:r>
      <w:r>
        <w:t xml:space="preserve"> pro</w:t>
      </w:r>
      <w:r w:rsidR="00070684">
        <w:t xml:space="preserve"> neurotransmitery (adrenalin či </w:t>
      </w:r>
      <w:r>
        <w:t>noradrenalin) sympatické části nervové soustavy</w:t>
      </w:r>
      <w:r w:rsidRPr="00947B99">
        <w:t>, které se nacházejí v různých tkáních, včetně svalů a tukové tkáně</w:t>
      </w:r>
      <w:r w:rsidR="006A52D8" w:rsidRPr="006A52D8">
        <w:t xml:space="preserve">. </w:t>
      </w:r>
      <w:r w:rsidRPr="00947B99">
        <w:t>Nejznámějšími zástupci β</w:t>
      </w:r>
      <w:r w:rsidRPr="00275064">
        <w:rPr>
          <w:vertAlign w:val="subscript"/>
        </w:rPr>
        <w:t>2</w:t>
      </w:r>
      <w:r>
        <w:t>-agonistů</w:t>
      </w:r>
      <w:r w:rsidRPr="00947B99">
        <w:t xml:space="preserve"> jsou </w:t>
      </w:r>
      <w:r w:rsidR="006A52D8" w:rsidRPr="006A52D8">
        <w:t xml:space="preserve">salbutamol, salmeterol a terabutalin, které se užívají k léčbě astmatických onemocnění. </w:t>
      </w:r>
      <w:r w:rsidRPr="00947B99">
        <w:t>β</w:t>
      </w:r>
      <w:r w:rsidRPr="00275064">
        <w:rPr>
          <w:vertAlign w:val="subscript"/>
        </w:rPr>
        <w:t>2</w:t>
      </w:r>
      <w:r w:rsidRPr="00947B99">
        <w:t>-agonisté vykazují také svalově anabolické a lipolytické vlastnosti.</w:t>
      </w:r>
      <w:r>
        <w:t xml:space="preserve"> </w:t>
      </w:r>
      <w:r w:rsidR="006A52D8" w:rsidRPr="006A52D8">
        <w:t xml:space="preserve">Sportovci mohou požádat o </w:t>
      </w:r>
      <w:r w:rsidR="00726DED">
        <w:t xml:space="preserve">tzv. </w:t>
      </w:r>
      <w:r w:rsidR="006A52D8" w:rsidRPr="006A52D8">
        <w:t>terapeutickou výjimku, pokud se léčí na astma</w:t>
      </w:r>
      <w:r w:rsidR="00BE61A0">
        <w:t>.</w:t>
      </w:r>
      <w:r w:rsidR="00656E0F">
        <w:t xml:space="preserve"> </w:t>
      </w:r>
      <w:sdt>
        <w:sdtPr>
          <w:id w:val="2032220265"/>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FA04FF" w:rsidRDefault="00BA2B8B" w:rsidP="00BA2B8B">
      <w:pPr>
        <w:rPr>
          <w:b/>
        </w:rPr>
      </w:pPr>
      <w:r w:rsidRPr="002C6122">
        <w:rPr>
          <w:b/>
        </w:rPr>
        <w:t>Peptidové hormony</w:t>
      </w:r>
    </w:p>
    <w:p w:rsidR="00BA2B8B" w:rsidRPr="002C6122" w:rsidRDefault="00BA2B8B" w:rsidP="00BA2B8B">
      <w:r>
        <w:t>Ve vytrvalostních sportech je nejčastěji používán</w:t>
      </w:r>
      <w:r w:rsidR="00947B99">
        <w:t xml:space="preserve"> peptidový hormon</w:t>
      </w:r>
      <w:r>
        <w:t xml:space="preserve"> </w:t>
      </w:r>
      <w:r w:rsidRPr="00B84399">
        <w:t>erytropoetin</w:t>
      </w:r>
      <w:r w:rsidRPr="004F5121">
        <w:rPr>
          <w:b/>
        </w:rPr>
        <w:t xml:space="preserve"> </w:t>
      </w:r>
      <w:r>
        <w:t xml:space="preserve">(EPO), který stimuluje syntézu erytrocytů a tím vazebnou kapacitu organismu pro kyslík. Umělým podáváním EPO ale stoupá viskozita krve a při tělesné zátěži hrozí riziko vzniku trombu </w:t>
      </w:r>
      <w:r w:rsidR="00B07EE7">
        <w:t xml:space="preserve">(tj. krevní sraženiny) </w:t>
      </w:r>
      <w:r>
        <w:t xml:space="preserve">či selhání krevního oběhu. Anabolické účinky má </w:t>
      </w:r>
      <w:r w:rsidRPr="00B84399">
        <w:t>somatotropin</w:t>
      </w:r>
      <w:r>
        <w:t xml:space="preserve">, růstový hormon. Jeho působení zlepšuje </w:t>
      </w:r>
      <w:r w:rsidRPr="00B84399">
        <w:t>in</w:t>
      </w:r>
      <w:r w:rsidR="00B07EE7" w:rsidRPr="00B84399">
        <w:t>s</w:t>
      </w:r>
      <w:r w:rsidRPr="00B84399">
        <w:t>ul</w:t>
      </w:r>
      <w:r w:rsidR="00B07EE7" w:rsidRPr="00B84399">
        <w:t>i</w:t>
      </w:r>
      <w:r w:rsidRPr="00B84399">
        <w:t>n</w:t>
      </w:r>
      <w:r>
        <w:t>, který se při dopingu často podává společně. Zvýšen</w:t>
      </w:r>
      <w:r w:rsidR="00BE61A0">
        <w:t>ý</w:t>
      </w:r>
      <w:r>
        <w:t xml:space="preserve"> přísun růstového hormonu může vést k akromegálii (zvětšení koncových částí těla), artralgii (bolestivost kloubů) a myopatii (bolestivost svalů)</w:t>
      </w:r>
      <w:r w:rsidR="00BE61A0">
        <w:t>.</w:t>
      </w:r>
      <w:r w:rsidR="00656E0F" w:rsidRPr="00656E0F">
        <w:t xml:space="preserve"> </w:t>
      </w:r>
      <w:sdt>
        <w:sdtPr>
          <w:id w:val="-1557769742"/>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FA04FF" w:rsidRDefault="00BA2B8B" w:rsidP="00BA2B8B">
      <w:r w:rsidRPr="002C6122">
        <w:rPr>
          <w:b/>
        </w:rPr>
        <w:t>Diuretika</w:t>
      </w:r>
    </w:p>
    <w:p w:rsidR="00BA2B8B" w:rsidRPr="002C6122" w:rsidRDefault="00BA2B8B" w:rsidP="00BA2B8B">
      <w:r w:rsidRPr="002C6122">
        <w:t>V</w:t>
      </w:r>
      <w:r>
        <w:t> </w:t>
      </w:r>
      <w:r w:rsidRPr="002C6122">
        <w:t>dopingu</w:t>
      </w:r>
      <w:r>
        <w:t xml:space="preserve"> jsou diuretika zneužívána ke snížení koncentrace zakázaných látek kvantitativně stanovovaných v moči navozením rychlejšího vyměšování moči. Ve sportech s váhovými kategoriemi se používají diuretika ke snížení tělesné hmotnosti, rychlá redukce hmotnost</w:t>
      </w:r>
      <w:r w:rsidR="009C06C6">
        <w:t>i</w:t>
      </w:r>
      <w:r>
        <w:t xml:space="preserve"> může vést k dehydrataci až hypovolemickému šoku, tedy k nedostatečnému průtoku krve ke tkáním a orgánům</w:t>
      </w:r>
      <w:r w:rsidR="00BE61A0">
        <w:t>.</w:t>
      </w:r>
      <w:r w:rsidR="00656E0F" w:rsidRPr="00656E0F">
        <w:t xml:space="preserve"> </w:t>
      </w:r>
      <w:sdt>
        <w:sdtPr>
          <w:id w:val="1645001969"/>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FA04FF" w:rsidRDefault="00BA2B8B" w:rsidP="00BA2B8B">
      <w:pPr>
        <w:rPr>
          <w:b/>
        </w:rPr>
      </w:pPr>
      <w:r w:rsidRPr="006D1CC8">
        <w:rPr>
          <w:b/>
        </w:rPr>
        <w:t>Zakázané metody</w:t>
      </w:r>
    </w:p>
    <w:p w:rsidR="00BA2B8B" w:rsidRDefault="00BA2B8B" w:rsidP="00BA2B8B">
      <w:r>
        <w:t>Mezi nejčastěji používané zakázané metody je krevní doping, kdy se sportovci odebere krev určitou dobu před závodem (například při pobytu ve vyšší nadmořské výšce, kdy se přirozeně zvyšuje produkce EPO), zpětnou aplikací krve se nárazově zvýší transportní kapacita organismu pro kyslík, využívaná zejména u vytr</w:t>
      </w:r>
      <w:r w:rsidR="00070684">
        <w:t>valostních sportů. Mohou se ale </w:t>
      </w:r>
      <w:r>
        <w:t>projevit nemoci spojeny s manipulací s krví (žloutenka, HIV, vpravení nekr</w:t>
      </w:r>
      <w:r w:rsidR="00070684">
        <w:t>óz</w:t>
      </w:r>
      <w:r>
        <w:t>ních krvinek)</w:t>
      </w:r>
      <w:r w:rsidR="00BE61A0">
        <w:t>.</w:t>
      </w:r>
      <w:r w:rsidR="00656E0F" w:rsidRPr="00656E0F">
        <w:t xml:space="preserve"> </w:t>
      </w:r>
      <w:sdt>
        <w:sdtPr>
          <w:id w:val="-102880432"/>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BA2B8B" w:rsidRDefault="00BA2B8B" w:rsidP="00BA2B8B">
      <w:pPr>
        <w:pStyle w:val="Nadpis4"/>
        <w:ind w:left="1996" w:hanging="862"/>
      </w:pPr>
      <w:r>
        <w:t>Látky zakázané při soutěžích</w:t>
      </w:r>
    </w:p>
    <w:p w:rsidR="00BA2B8B" w:rsidRPr="00B918E9" w:rsidRDefault="00BA2B8B" w:rsidP="00BA2B8B">
      <w:r w:rsidRPr="00B918E9">
        <w:rPr>
          <w:b/>
        </w:rPr>
        <w:t>Stimulan</w:t>
      </w:r>
      <w:r w:rsidR="00B07EE7">
        <w:rPr>
          <w:b/>
        </w:rPr>
        <w:t>ci</w:t>
      </w:r>
      <w:r w:rsidRPr="00B918E9">
        <w:rPr>
          <w:b/>
        </w:rPr>
        <w:t>a</w:t>
      </w:r>
      <w:r>
        <w:rPr>
          <w:b/>
        </w:rPr>
        <w:t xml:space="preserve">: </w:t>
      </w:r>
      <w:r>
        <w:t>Zvyšují bdělost působením na šedou k</w:t>
      </w:r>
      <w:r w:rsidR="00070684">
        <w:t>ůru mozkovou. Řadíme mezi ně </w:t>
      </w:r>
      <w:r w:rsidR="009C06C6">
        <w:t>ef</w:t>
      </w:r>
      <w:r>
        <w:t>edrin, kokain a amfetamin. Sportovci si tedy musí dáva</w:t>
      </w:r>
      <w:r w:rsidR="009C06C6">
        <w:t>t pozor na léčiva obsahující ef</w:t>
      </w:r>
      <w:r>
        <w:t xml:space="preserve">edrin, </w:t>
      </w:r>
      <w:r>
        <w:lastRenderedPageBreak/>
        <w:t>který se používá u některých léků na kašel. Kokain je rekreační droga, z etických důvodů jej však sportovci nemohou užívat při závodním období</w:t>
      </w:r>
      <w:r w:rsidR="00BE61A0">
        <w:t>.</w:t>
      </w:r>
      <w:r w:rsidR="00656E0F" w:rsidRPr="00656E0F">
        <w:t xml:space="preserve"> </w:t>
      </w:r>
      <w:sdt>
        <w:sdtPr>
          <w:id w:val="1793865966"/>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BA2B8B" w:rsidRPr="00E33CC4" w:rsidRDefault="00BA2B8B" w:rsidP="00BA2B8B">
      <w:r w:rsidRPr="00E33CC4">
        <w:rPr>
          <w:b/>
        </w:rPr>
        <w:t>Narkotika</w:t>
      </w:r>
      <w:r>
        <w:rPr>
          <w:b/>
        </w:rPr>
        <w:t xml:space="preserve">: </w:t>
      </w:r>
      <w:r>
        <w:t>Působí jako analgetika a zvyšují práh bolesti. Patří sem morfin a jeho deriváty (heroin, methadon)</w:t>
      </w:r>
      <w:r w:rsidR="00B07EE7">
        <w:t>.</w:t>
      </w:r>
      <w:r>
        <w:t xml:space="preserve"> </w:t>
      </w:r>
      <w:r w:rsidR="00B07EE7">
        <w:t>V</w:t>
      </w:r>
      <w:r>
        <w:t>edlejšími účinky je zejména psychická a fyzická závislost</w:t>
      </w:r>
      <w:r w:rsidR="00BE61A0">
        <w:t>.</w:t>
      </w:r>
      <w:r w:rsidR="00656E0F" w:rsidRPr="00656E0F">
        <w:t xml:space="preserve"> </w:t>
      </w:r>
      <w:sdt>
        <w:sdtPr>
          <w:id w:val="482271766"/>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BA2B8B" w:rsidRPr="00E33CC4" w:rsidRDefault="00BA2B8B" w:rsidP="00BA2B8B">
      <w:r w:rsidRPr="00E33CC4">
        <w:rPr>
          <w:b/>
        </w:rPr>
        <w:t>Kanabin</w:t>
      </w:r>
      <w:r w:rsidR="00B07EE7">
        <w:rPr>
          <w:b/>
        </w:rPr>
        <w:t>o</w:t>
      </w:r>
      <w:r w:rsidRPr="00E33CC4">
        <w:rPr>
          <w:b/>
        </w:rPr>
        <w:t>idy</w:t>
      </w:r>
      <w:r>
        <w:rPr>
          <w:b/>
        </w:rPr>
        <w:t xml:space="preserve">: </w:t>
      </w:r>
      <w:r>
        <w:t>Marihuana a hašiš jsou brány spíše ja</w:t>
      </w:r>
      <w:r w:rsidR="00070684">
        <w:t>ko rekreační drogy, přestože na </w:t>
      </w:r>
      <w:r>
        <w:t>sportovní výkon mají spíše negativní účinek jako je letargie, z etických důvodů je jejich užívání sportovci zakázáno během soutěží</w:t>
      </w:r>
      <w:r w:rsidR="00BE61A0">
        <w:t>.</w:t>
      </w:r>
      <w:r w:rsidR="00656E0F" w:rsidRPr="00656E0F">
        <w:t xml:space="preserve"> </w:t>
      </w:r>
      <w:sdt>
        <w:sdtPr>
          <w:id w:val="953911794"/>
          <w:citation/>
        </w:sdtPr>
        <w:sdtContent>
          <w:r w:rsidR="00D5371A">
            <w:fldChar w:fldCharType="begin"/>
          </w:r>
          <w:r w:rsidR="00656E0F">
            <w:instrText xml:space="preserve"> CITATION Vil \l 1029 </w:instrText>
          </w:r>
          <w:r w:rsidR="00D5371A">
            <w:fldChar w:fldCharType="separate"/>
          </w:r>
          <w:r w:rsidR="00193596">
            <w:rPr>
              <w:noProof/>
            </w:rPr>
            <w:t>(32)</w:t>
          </w:r>
          <w:r w:rsidR="00D5371A">
            <w:fldChar w:fldCharType="end"/>
          </w:r>
        </w:sdtContent>
      </w:sdt>
    </w:p>
    <w:p w:rsidR="00BA2B8B" w:rsidRDefault="00BA2B8B" w:rsidP="00BA2B8B">
      <w:pPr>
        <w:pStyle w:val="Nadpis4"/>
        <w:ind w:left="1996" w:hanging="862"/>
      </w:pPr>
      <w:r w:rsidRPr="00AF0FDB">
        <w:t>Antidoping</w:t>
      </w:r>
    </w:p>
    <w:p w:rsidR="00656E0F" w:rsidRDefault="005D00A3" w:rsidP="009C06C6">
      <w:pPr>
        <w:rPr>
          <w:rFonts w:eastAsiaTheme="majorEastAsia" w:cstheme="majorBidi"/>
          <w:b/>
          <w:bCs/>
          <w:highlight w:val="cyan"/>
        </w:rPr>
      </w:pPr>
      <w:r>
        <w:t>Vrcholným orgánem v boji proti dopingu je světová antidopingová organizace WADA (worl antidoping agency). Úzce spolupracuje s Olympijským výborem a zaštiťuje jednotlivé antidopingové výbory. V ČR jsou sportovci bráni na d</w:t>
      </w:r>
      <w:r w:rsidR="00070684">
        <w:t>opingové testy během tréninků a </w:t>
      </w:r>
      <w:r>
        <w:t xml:space="preserve">závodů. Sportovci zařazeni do seznamu (obvykle profesionální sportovci) musí povinně </w:t>
      </w:r>
      <w:r w:rsidR="00726DED">
        <w:t xml:space="preserve">informovat o </w:t>
      </w:r>
      <w:r>
        <w:t>míst</w:t>
      </w:r>
      <w:r w:rsidR="00726DED">
        <w:t>ě svého</w:t>
      </w:r>
      <w:r>
        <w:t xml:space="preserve"> </w:t>
      </w:r>
      <w:r w:rsidR="00726DED">
        <w:t>pobytu</w:t>
      </w:r>
      <w:r>
        <w:t>, kde jsou k zastižení pro případnou dopingovou kontrolu. Dopingová kontrola se nejčastěji provádí formou odebrání vzorku moči, případně krve. Obě varianty jsou pro sportovce poměrně nepříjemné</w:t>
      </w:r>
      <w:r w:rsidR="00BE61A0">
        <w:t>.</w:t>
      </w:r>
      <w:r w:rsidR="00656E0F">
        <w:t xml:space="preserve"> </w:t>
      </w:r>
      <w:sdt>
        <w:sdtPr>
          <w:id w:val="910656754"/>
          <w:citation/>
        </w:sdtPr>
        <w:sdtContent>
          <w:r w:rsidR="00D5371A">
            <w:fldChar w:fldCharType="begin"/>
          </w:r>
          <w:r w:rsidR="00F131C9">
            <w:instrText xml:space="preserve"> CITATION Mez15 \l 1029 </w:instrText>
          </w:r>
          <w:r w:rsidR="00D5371A">
            <w:fldChar w:fldCharType="separate"/>
          </w:r>
          <w:r w:rsidR="00193596">
            <w:rPr>
              <w:noProof/>
            </w:rPr>
            <w:t>(23)</w:t>
          </w:r>
          <w:r w:rsidR="00D5371A">
            <w:fldChar w:fldCharType="end"/>
          </w:r>
        </w:sdtContent>
      </w:sdt>
    </w:p>
    <w:p w:rsidR="0013005B" w:rsidRPr="002251E2" w:rsidRDefault="0013005B" w:rsidP="0013005B">
      <w:pPr>
        <w:pStyle w:val="Nadpis3"/>
      </w:pPr>
      <w:bookmarkStart w:id="52" w:name="_Toc511772085"/>
      <w:bookmarkStart w:id="53" w:name="_Toc513215463"/>
      <w:bookmarkStart w:id="54" w:name="_Toc517356060"/>
      <w:r>
        <w:t>Použitá literatura – odborný text pro učitele</w:t>
      </w:r>
      <w:bookmarkEnd w:id="52"/>
      <w:bookmarkEnd w:id="53"/>
      <w:bookmarkEnd w:id="54"/>
    </w:p>
    <w:p w:rsidR="009C06C6" w:rsidRDefault="009C06C6" w:rsidP="009C06C6">
      <w:bookmarkStart w:id="55" w:name="_Toc507767639"/>
      <w:bookmarkStart w:id="56" w:name="_Toc507767682"/>
      <w:bookmarkStart w:id="57" w:name="_Toc507768950"/>
      <w:bookmarkStart w:id="58" w:name="_Toc507773584"/>
      <w:bookmarkStart w:id="59" w:name="_Toc507775424"/>
      <w:bookmarkStart w:id="60" w:name="_Toc507775984"/>
      <w:bookmarkStart w:id="61" w:name="_Toc507776239"/>
      <w:bookmarkEnd w:id="55"/>
      <w:bookmarkEnd w:id="56"/>
      <w:bookmarkEnd w:id="57"/>
      <w:bookmarkEnd w:id="58"/>
      <w:bookmarkEnd w:id="59"/>
      <w:bookmarkEnd w:id="60"/>
      <w:bookmarkEnd w:id="61"/>
      <w:r>
        <w:t>Seznam veškeré použité literatury i převzatých obrázků pro tvorbu</w:t>
      </w:r>
      <w:r w:rsidR="00070684">
        <w:t xml:space="preserve"> odborného textu je </w:t>
      </w:r>
      <w:r>
        <w:t>součástí kapitoly 6 – Citace literatury.</w:t>
      </w:r>
      <w:r>
        <w:br w:type="page"/>
      </w:r>
    </w:p>
    <w:p w:rsidR="00EA47DF" w:rsidRPr="003A35B8" w:rsidRDefault="00EA47DF" w:rsidP="006D27EA">
      <w:pPr>
        <w:pStyle w:val="Nadpis2"/>
      </w:pPr>
      <w:bookmarkStart w:id="62" w:name="_Toc511772086"/>
      <w:bookmarkStart w:id="63" w:name="_Toc513215464"/>
      <w:bookmarkStart w:id="64" w:name="_Toc517356061"/>
      <w:r w:rsidRPr="003A35B8">
        <w:lastRenderedPageBreak/>
        <w:t>P</w:t>
      </w:r>
      <w:r w:rsidR="00DE3195">
        <w:t>říloha č. 4</w:t>
      </w:r>
      <w:r>
        <w:t xml:space="preserve"> – P</w:t>
      </w:r>
      <w:r w:rsidRPr="003A35B8">
        <w:t xml:space="preserve">racovní list: </w:t>
      </w:r>
      <w:r w:rsidR="00DE3195">
        <w:t>Podpůrné prostředky ve sportu</w:t>
      </w:r>
      <w:bookmarkEnd w:id="62"/>
      <w:bookmarkEnd w:id="63"/>
      <w:bookmarkEnd w:id="64"/>
    </w:p>
    <w:tbl>
      <w:tblPr>
        <w:tblStyle w:val="Mkatabulky"/>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shd w:val="clear" w:color="auto" w:fill="FBE4D5" w:themeFill="accent2" w:themeFillTint="33"/>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shd w:val="clear" w:color="auto" w:fill="FBE4D5" w:themeFill="accent2" w:themeFillTint="33"/>
          </w:tcPr>
          <w:p w:rsidR="00EA47DF" w:rsidRDefault="00EA47DF" w:rsidP="0063747D">
            <w:pPr>
              <w:spacing w:after="0" w:line="240" w:lineRule="auto"/>
              <w:ind w:firstLine="0"/>
              <w:rPr>
                <w:rFonts w:cs="Times New Roman"/>
                <w:szCs w:val="24"/>
              </w:rPr>
            </w:pPr>
            <w:r w:rsidRPr="0080206E">
              <w:rPr>
                <w:rFonts w:cs="Times New Roman"/>
                <w:szCs w:val="24"/>
              </w:rPr>
              <w:t xml:space="preserve">Na svalový stah je zapotřebí energie, která je dodána __________ </w:t>
            </w:r>
            <w:r w:rsidR="00BE61A0">
              <w:rPr>
                <w:rFonts w:cs="Times New Roman"/>
                <w:szCs w:val="24"/>
              </w:rPr>
              <w:t xml:space="preserve">molekul </w:t>
            </w:r>
            <w:r w:rsidRPr="002A7249">
              <w:rPr>
                <w:rFonts w:cs="Times New Roman"/>
                <w:b/>
                <w:szCs w:val="24"/>
              </w:rPr>
              <w:t>ATP</w:t>
            </w:r>
            <w:r w:rsidRPr="0080206E">
              <w:rPr>
                <w:rFonts w:cs="Times New Roman"/>
                <w:szCs w:val="24"/>
              </w:rPr>
              <w:t xml:space="preserve"> (adenosintrifosfát), které získáváme:</w:t>
            </w:r>
          </w:p>
          <w:p w:rsidR="00EA47DF" w:rsidRPr="0080206E" w:rsidRDefault="00EA47DF" w:rsidP="0063747D">
            <w:pPr>
              <w:pStyle w:val="Odstavecseseznamem"/>
              <w:numPr>
                <w:ilvl w:val="0"/>
                <w:numId w:val="15"/>
              </w:numPr>
              <w:spacing w:after="0" w:line="240" w:lineRule="auto"/>
              <w:jc w:val="left"/>
              <w:rPr>
                <w:rFonts w:cs="Times New Roman"/>
                <w:szCs w:val="24"/>
              </w:rPr>
            </w:pPr>
            <w:r w:rsidRPr="0080206E">
              <w:rPr>
                <w:rFonts w:cs="Times New Roman"/>
                <w:szCs w:val="24"/>
              </w:rPr>
              <w:t>v malém množství volně k dispozici</w:t>
            </w:r>
          </w:p>
          <w:p w:rsidR="00EA47DF" w:rsidRDefault="00EA47DF" w:rsidP="0063747D">
            <w:pPr>
              <w:pStyle w:val="Odstavecseseznamem"/>
              <w:numPr>
                <w:ilvl w:val="0"/>
                <w:numId w:val="15"/>
              </w:numPr>
              <w:spacing w:after="0" w:line="240" w:lineRule="auto"/>
              <w:rPr>
                <w:rFonts w:cs="Times New Roman"/>
                <w:szCs w:val="24"/>
              </w:rPr>
            </w:pPr>
            <w:r w:rsidRPr="0080206E">
              <w:rPr>
                <w:rFonts w:cs="Times New Roman"/>
                <w:szCs w:val="24"/>
              </w:rPr>
              <w:t>odbouráváním glukosy na pyruvát</w:t>
            </w:r>
          </w:p>
          <w:p w:rsidR="00EA47DF" w:rsidRDefault="00EA47DF" w:rsidP="0063747D">
            <w:pPr>
              <w:pStyle w:val="Odstavecseseznamem"/>
              <w:numPr>
                <w:ilvl w:val="0"/>
                <w:numId w:val="15"/>
              </w:numPr>
              <w:spacing w:after="0" w:line="240" w:lineRule="auto"/>
              <w:rPr>
                <w:rFonts w:cs="Times New Roman"/>
                <w:szCs w:val="24"/>
              </w:rPr>
            </w:pPr>
            <w:r w:rsidRPr="002A7249">
              <w:rPr>
                <w:rFonts w:cs="Times New Roman"/>
                <w:szCs w:val="24"/>
              </w:rPr>
              <w:t>anaerobním odbouráváním pyruvátu na laktát</w:t>
            </w:r>
          </w:p>
          <w:p w:rsidR="00EA47DF" w:rsidRDefault="00EA47DF" w:rsidP="0063747D">
            <w:pPr>
              <w:pStyle w:val="Odstavecseseznamem"/>
              <w:numPr>
                <w:ilvl w:val="0"/>
                <w:numId w:val="15"/>
              </w:numPr>
              <w:spacing w:after="0" w:line="240" w:lineRule="auto"/>
              <w:rPr>
                <w:rFonts w:cs="Times New Roman"/>
                <w:szCs w:val="24"/>
              </w:rPr>
            </w:pPr>
            <w:r w:rsidRPr="002A7249">
              <w:rPr>
                <w:rFonts w:cs="Times New Roman"/>
                <w:szCs w:val="24"/>
              </w:rPr>
              <w:t>aerobním odbouráváním pyruvátu na acetylkoenzym A, který je následně odbourán na CO</w:t>
            </w:r>
            <w:r w:rsidRPr="002A7249">
              <w:rPr>
                <w:rFonts w:cs="Times New Roman"/>
                <w:szCs w:val="24"/>
                <w:vertAlign w:val="subscript"/>
              </w:rPr>
              <w:t>2</w:t>
            </w:r>
            <w:r w:rsidRPr="002A7249">
              <w:rPr>
                <w:rFonts w:cs="Times New Roman"/>
                <w:szCs w:val="24"/>
              </w:rPr>
              <w:t xml:space="preserve"> v citrátovém cyklu</w:t>
            </w:r>
          </w:p>
          <w:p w:rsidR="00EA47DF" w:rsidRDefault="00EA47DF" w:rsidP="0063747D">
            <w:pPr>
              <w:pStyle w:val="Odstavecseseznamem"/>
              <w:numPr>
                <w:ilvl w:val="0"/>
                <w:numId w:val="15"/>
              </w:numPr>
              <w:spacing w:after="0" w:line="240" w:lineRule="auto"/>
              <w:rPr>
                <w:rFonts w:cs="Times New Roman"/>
                <w:szCs w:val="24"/>
              </w:rPr>
            </w:pPr>
            <w:r w:rsidRPr="002A7249">
              <w:rPr>
                <w:rFonts w:cs="Times New Roman"/>
                <w:szCs w:val="24"/>
              </w:rPr>
              <w:t>lipolýzou a následnou β-oxidací uvolněných mastných kyselin na acetylkoenzym A, který je následně odbourán na CO</w:t>
            </w:r>
            <w:r w:rsidRPr="002A7249">
              <w:rPr>
                <w:rFonts w:cs="Times New Roman"/>
                <w:szCs w:val="24"/>
                <w:vertAlign w:val="subscript"/>
              </w:rPr>
              <w:t>2</w:t>
            </w:r>
            <w:r w:rsidRPr="002A7249">
              <w:rPr>
                <w:rFonts w:cs="Times New Roman"/>
                <w:szCs w:val="24"/>
              </w:rPr>
              <w:t xml:space="preserve"> v citrátovém cyklu</w:t>
            </w:r>
          </w:p>
          <w:p w:rsidR="00EA47DF" w:rsidRDefault="00EA47DF" w:rsidP="0063747D">
            <w:pPr>
              <w:pStyle w:val="Odstavecseseznamem"/>
              <w:numPr>
                <w:ilvl w:val="0"/>
                <w:numId w:val="15"/>
              </w:numPr>
              <w:spacing w:after="0" w:line="240" w:lineRule="auto"/>
              <w:rPr>
                <w:rFonts w:cs="Times New Roman"/>
                <w:szCs w:val="24"/>
              </w:rPr>
            </w:pPr>
            <w:r w:rsidRPr="0080206E">
              <w:rPr>
                <w:rFonts w:cs="Times New Roman"/>
                <w:szCs w:val="24"/>
              </w:rPr>
              <w:t xml:space="preserve">odbouráváním aminokyselin </w:t>
            </w:r>
          </w:p>
          <w:p w:rsidR="00EA47DF" w:rsidRDefault="00EA47DF" w:rsidP="0063747D">
            <w:pPr>
              <w:pStyle w:val="Odstavecseseznamem"/>
              <w:numPr>
                <w:ilvl w:val="0"/>
                <w:numId w:val="15"/>
              </w:numPr>
              <w:spacing w:after="0" w:line="240" w:lineRule="auto"/>
              <w:rPr>
                <w:rFonts w:cs="Times New Roman"/>
                <w:szCs w:val="24"/>
              </w:rPr>
            </w:pPr>
            <w:r w:rsidRPr="0080206E">
              <w:rPr>
                <w:rFonts w:cs="Times New Roman"/>
                <w:szCs w:val="24"/>
              </w:rPr>
              <w:t>oxidativní fosforylací v dýchacím řetězci</w:t>
            </w:r>
          </w:p>
        </w:tc>
      </w:tr>
    </w:tbl>
    <w:tbl>
      <w:tblPr>
        <w:tblStyle w:val="Mkatabulky"/>
        <w:tblpPr w:leftFromText="141" w:rightFromText="141" w:vertAnchor="text" w:horzAnchor="margin" w:tblpY="390"/>
        <w:tblW w:w="0" w:type="auto"/>
        <w:tblLook w:val="04A0" w:firstRow="1" w:lastRow="0" w:firstColumn="1" w:lastColumn="0" w:noHBand="0" w:noVBand="1"/>
      </w:tblPr>
      <w:tblGrid>
        <w:gridCol w:w="9024"/>
      </w:tblGrid>
      <w:tr w:rsidR="00EA47DF" w:rsidTr="0063747D">
        <w:trPr>
          <w:trHeight w:val="660"/>
        </w:trPr>
        <w:tc>
          <w:tcPr>
            <w:tcW w:w="9197"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Mar>
              <w:top w:w="142" w:type="dxa"/>
              <w:left w:w="142" w:type="dxa"/>
              <w:bottom w:w="142" w:type="dxa"/>
              <w:right w:w="142" w:type="dxa"/>
            </w:tcMar>
          </w:tcPr>
          <w:p w:rsidR="00EA47DF" w:rsidRPr="002A7249" w:rsidRDefault="00EA47DF" w:rsidP="0063747D">
            <w:pPr>
              <w:pStyle w:val="Bezmezer"/>
              <w:rPr>
                <w:rFonts w:ascii="Times New Roman" w:hAnsi="Times New Roman" w:cs="Times New Roman"/>
                <w:sz w:val="24"/>
                <w:szCs w:val="24"/>
              </w:rPr>
            </w:pPr>
            <w:r w:rsidRPr="00C808DE">
              <w:rPr>
                <w:rFonts w:ascii="Times New Roman" w:hAnsi="Times New Roman" w:cs="Times New Roman"/>
                <w:sz w:val="24"/>
                <w:szCs w:val="24"/>
              </w:rPr>
              <w:t xml:space="preserve">Při prodlužující se délce trvání sportovní zátěže se velmi podstatně mění zdroje, které jsou v organismu využívané ke krytí zvýšených energetických nároků. </w:t>
            </w:r>
            <w:r w:rsidRPr="002A7249">
              <w:rPr>
                <w:rFonts w:ascii="Times New Roman" w:hAnsi="Times New Roman" w:cs="Times New Roman"/>
                <w:sz w:val="24"/>
                <w:szCs w:val="24"/>
              </w:rPr>
              <w:t xml:space="preserve">Jako </w:t>
            </w:r>
            <w:r w:rsidRPr="002A7249">
              <w:rPr>
                <w:rFonts w:ascii="Times New Roman" w:hAnsi="Times New Roman" w:cs="Times New Roman"/>
                <w:b/>
                <w:sz w:val="24"/>
                <w:szCs w:val="24"/>
              </w:rPr>
              <w:t>zdroje energie</w:t>
            </w:r>
            <w:r w:rsidRPr="002A7249">
              <w:rPr>
                <w:rFonts w:ascii="Times New Roman" w:hAnsi="Times New Roman" w:cs="Times New Roman"/>
                <w:sz w:val="24"/>
                <w:szCs w:val="24"/>
              </w:rPr>
              <w:t xml:space="preserve"> jsou využívány: ATP, CP (kreatinfosfát)</w:t>
            </w:r>
            <w:r>
              <w:rPr>
                <w:rFonts w:ascii="Times New Roman" w:hAnsi="Times New Roman" w:cs="Times New Roman"/>
                <w:sz w:val="24"/>
                <w:szCs w:val="24"/>
              </w:rPr>
              <w:t>, glukosa (re</w:t>
            </w:r>
            <w:r w:rsidR="00070684">
              <w:rPr>
                <w:rFonts w:ascii="Times New Roman" w:hAnsi="Times New Roman" w:cs="Times New Roman"/>
                <w:sz w:val="24"/>
                <w:szCs w:val="24"/>
              </w:rPr>
              <w:t>sp. svalový glykogen), lipidy a </w:t>
            </w:r>
            <w:r>
              <w:rPr>
                <w:rFonts w:ascii="Times New Roman" w:hAnsi="Times New Roman" w:cs="Times New Roman"/>
                <w:sz w:val="24"/>
                <w:szCs w:val="24"/>
              </w:rPr>
              <w:t>aminokyseliny.</w:t>
            </w:r>
          </w:p>
        </w:tc>
      </w:tr>
    </w:tbl>
    <w:p w:rsidR="00EA47DF" w:rsidRDefault="00EA47DF" w:rsidP="00EA47DF">
      <w:pPr>
        <w:spacing w:after="0" w:line="240" w:lineRule="auto"/>
        <w:rPr>
          <w:rFonts w:cs="Times New Roman"/>
          <w:szCs w:val="24"/>
        </w:rPr>
      </w:pPr>
    </w:p>
    <w:p w:rsidR="00EA47DF" w:rsidRDefault="00EA47DF" w:rsidP="00EA47DF">
      <w:pPr>
        <w:spacing w:after="0" w:line="240" w:lineRule="auto"/>
        <w:rPr>
          <w:rFonts w:cs="Times New Roman"/>
          <w:szCs w:val="24"/>
        </w:rPr>
      </w:pPr>
      <w:bookmarkStart w:id="65" w:name="_GoBack"/>
      <w:bookmarkEnd w:id="65"/>
    </w:p>
    <w:p w:rsidR="00EA47DF" w:rsidRDefault="00EA47DF" w:rsidP="00EA47DF">
      <w:pPr>
        <w:spacing w:after="0" w:line="240" w:lineRule="auto"/>
        <w:jc w:val="center"/>
        <w:rPr>
          <w:rFonts w:cs="Times New Roman"/>
          <w:szCs w:val="24"/>
        </w:rPr>
      </w:pPr>
      <w:r w:rsidRPr="003830DD">
        <w:rPr>
          <w:rFonts w:cs="Times New Roman"/>
          <w:noProof/>
          <w:szCs w:val="24"/>
          <w:lang w:eastAsia="cs-CZ"/>
        </w:rPr>
        <w:drawing>
          <wp:inline distT="0" distB="0" distL="0" distR="0" wp14:anchorId="20F3573D" wp14:editId="326672B6">
            <wp:extent cx="5022112" cy="3476592"/>
            <wp:effectExtent l="0" t="0" r="7620" b="0"/>
            <wp:docPr id="209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112" cy="3476592"/>
                    </a:xfrm>
                    <a:prstGeom prst="rect">
                      <a:avLst/>
                    </a:prstGeom>
                  </pic:spPr>
                </pic:pic>
              </a:graphicData>
            </a:graphic>
          </wp:inline>
        </w:drawing>
      </w:r>
      <w:r>
        <w:rPr>
          <w:rFonts w:cs="Times New Roman"/>
          <w:szCs w:val="24"/>
        </w:rPr>
        <w:t xml:space="preserve"> </w:t>
      </w:r>
    </w:p>
    <w:p w:rsidR="00EA47DF" w:rsidRDefault="00EA47DF" w:rsidP="00EA47DF">
      <w:pPr>
        <w:spacing w:after="0" w:line="240" w:lineRule="auto"/>
        <w:ind w:firstLine="0"/>
        <w:rPr>
          <w:rFonts w:cs="Times New Roman"/>
          <w:szCs w:val="24"/>
        </w:rPr>
      </w:pPr>
      <w:r>
        <w:rPr>
          <w:rFonts w:cs="Times New Roman"/>
          <w:szCs w:val="24"/>
        </w:rPr>
        <w:t>1) Za použití</w:t>
      </w:r>
      <w:r w:rsidRPr="00C808DE">
        <w:rPr>
          <w:rFonts w:cs="Times New Roman"/>
          <w:szCs w:val="24"/>
        </w:rPr>
        <w:t xml:space="preserve"> grafu </w:t>
      </w:r>
      <w:r>
        <w:rPr>
          <w:rFonts w:cs="Times New Roman"/>
          <w:szCs w:val="24"/>
        </w:rPr>
        <w:t>uveďte</w:t>
      </w:r>
      <w:r w:rsidRPr="00C808DE">
        <w:rPr>
          <w:rFonts w:cs="Times New Roman"/>
          <w:szCs w:val="24"/>
        </w:rPr>
        <w:t xml:space="preserve">, které </w:t>
      </w:r>
      <w:r>
        <w:rPr>
          <w:rFonts w:cs="Times New Roman"/>
          <w:szCs w:val="24"/>
        </w:rPr>
        <w:t xml:space="preserve">metabolické děje jsou využívány pro tvorbu energie </w:t>
      </w:r>
      <w:r w:rsidR="00BE61A0">
        <w:rPr>
          <w:rFonts w:cs="Times New Roman"/>
          <w:szCs w:val="24"/>
        </w:rPr>
        <w:t>d</w:t>
      </w:r>
      <w:r w:rsidR="00070684">
        <w:rPr>
          <w:rFonts w:cs="Times New Roman"/>
          <w:szCs w:val="24"/>
        </w:rPr>
        <w:t>o </w:t>
      </w:r>
      <w:r w:rsidR="00BE61A0">
        <w:rPr>
          <w:rFonts w:cs="Times New Roman"/>
          <w:szCs w:val="24"/>
        </w:rPr>
        <w:t>6</w:t>
      </w:r>
      <w:r w:rsidRPr="00C808DE">
        <w:rPr>
          <w:rFonts w:cs="Times New Roman"/>
          <w:szCs w:val="24"/>
        </w:rPr>
        <w:t>0</w:t>
      </w:r>
      <w:r>
        <w:rPr>
          <w:rFonts w:cs="Times New Roman"/>
          <w:szCs w:val="24"/>
        </w:rPr>
        <w:t> </w:t>
      </w:r>
      <w:r w:rsidRPr="00C808DE">
        <w:rPr>
          <w:rFonts w:cs="Times New Roman"/>
          <w:szCs w:val="24"/>
        </w:rPr>
        <w:t>sekund sportovní zátěže.</w:t>
      </w:r>
      <w:r>
        <w:rPr>
          <w:rFonts w:cs="Times New Roman"/>
          <w:szCs w:val="24"/>
        </w:rPr>
        <w:t xml:space="preserve"> Zároveň vyznačte, které děje jsou v tomto časovém úseku využívány větší měrou a které menší měrou.</w:t>
      </w:r>
    </w:p>
    <w:p w:rsidR="00EA47DF" w:rsidRDefault="00EA47DF" w:rsidP="00EA47DF">
      <w:pPr>
        <w:spacing w:after="0" w:line="240" w:lineRule="auto"/>
        <w:ind w:firstLine="0"/>
        <w:rPr>
          <w:rFonts w:cs="Times New Roman"/>
          <w:szCs w:val="24"/>
        </w:rPr>
      </w:pPr>
      <w:r>
        <w:rPr>
          <w:rFonts w:cs="Times New Roman"/>
          <w:szCs w:val="24"/>
        </w:rPr>
        <w:t>___________________________________________________________________________</w:t>
      </w:r>
    </w:p>
    <w:p w:rsidR="00EA47DF" w:rsidRDefault="00EA47DF"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Pr>
          <w:rFonts w:cs="Times New Roman"/>
          <w:szCs w:val="24"/>
        </w:rPr>
        <w:t>___________________________________________________________________________</w:t>
      </w:r>
    </w:p>
    <w:p w:rsidR="00EA47DF" w:rsidRDefault="00EA47DF" w:rsidP="00275064">
      <w:pPr>
        <w:keepNext/>
        <w:spacing w:after="0" w:line="240" w:lineRule="auto"/>
        <w:ind w:firstLine="0"/>
        <w:rPr>
          <w:rFonts w:cs="Times New Roman"/>
          <w:szCs w:val="24"/>
        </w:rPr>
      </w:pPr>
      <w:r>
        <w:rPr>
          <w:rFonts w:cs="Times New Roman"/>
          <w:szCs w:val="24"/>
        </w:rPr>
        <w:lastRenderedPageBreak/>
        <w:t xml:space="preserve">2) </w:t>
      </w:r>
      <w:r w:rsidRPr="0012529E">
        <w:rPr>
          <w:rFonts w:cs="Times New Roman"/>
          <w:szCs w:val="24"/>
        </w:rPr>
        <w:t>Ve vzorci ATP vyznač</w:t>
      </w:r>
      <w:r w:rsidR="004A2194">
        <w:rPr>
          <w:rFonts w:cs="Times New Roman"/>
          <w:szCs w:val="24"/>
        </w:rPr>
        <w:t>te</w:t>
      </w:r>
      <w:r w:rsidRPr="0012529E">
        <w:rPr>
          <w:rFonts w:cs="Times New Roman"/>
          <w:szCs w:val="24"/>
        </w:rPr>
        <w:t xml:space="preserve"> uvedenou symbolikou:</w:t>
      </w:r>
    </w:p>
    <w:p w:rsidR="00EA47DF" w:rsidRPr="0012529E" w:rsidRDefault="00EA47DF" w:rsidP="00275064">
      <w:pPr>
        <w:keepNext/>
        <w:spacing w:after="0" w:line="240" w:lineRule="auto"/>
        <w:rPr>
          <w:rFonts w:cs="Times New Roman"/>
          <w:szCs w:val="24"/>
        </w:rPr>
      </w:pPr>
    </w:p>
    <w:p w:rsidR="00EA47DF" w:rsidRDefault="006934DF" w:rsidP="00EA47DF">
      <w:pPr>
        <w:spacing w:after="0" w:line="240" w:lineRule="auto"/>
        <w:ind w:firstLine="0"/>
        <w:rPr>
          <w:rFonts w:cs="Times New Roman"/>
          <w:szCs w:val="24"/>
        </w:rPr>
      </w:pPr>
      <w:r>
        <w:rPr>
          <w:rFonts w:cs="Times New Roman"/>
          <w:noProof/>
          <w:szCs w:val="24"/>
          <w:lang w:eastAsia="cs-CZ"/>
        </w:rPr>
        <mc:AlternateContent>
          <mc:Choice Requires="wps">
            <w:drawing>
              <wp:anchor distT="0" distB="0" distL="114300" distR="114300" simplePos="0" relativeHeight="251656192" behindDoc="0" locked="0" layoutInCell="1" allowOverlap="1" wp14:anchorId="1F4B88C2" wp14:editId="2FCA4FBF">
                <wp:simplePos x="0" y="0"/>
                <wp:positionH relativeFrom="column">
                  <wp:posOffset>1930400</wp:posOffset>
                </wp:positionH>
                <wp:positionV relativeFrom="paragraph">
                  <wp:posOffset>268605</wp:posOffset>
                </wp:positionV>
                <wp:extent cx="1123950" cy="215900"/>
                <wp:effectExtent l="0" t="0" r="19050" b="12700"/>
                <wp:wrapNone/>
                <wp:docPr id="2081"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15900"/>
                        </a:xfrm>
                        <a:prstGeom prst="ellipse">
                          <a:avLst/>
                        </a:prstGeom>
                        <a:solidFill>
                          <a:schemeClr val="bg1">
                            <a:lumMod val="100000"/>
                            <a:lumOff val="0"/>
                          </a:schemeClr>
                        </a:solidFill>
                        <a:ln w="25400">
                          <a:solidFill>
                            <a:schemeClr val="accent2">
                              <a:lumMod val="75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0438C5" id="Ovál 16" o:spid="_x0000_s1026" style="position:absolute;margin-left:152pt;margin-top:21.15pt;width:88.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" fillcolor="white [3212]" strokecolor="#c45911 [2405]" strokeweight="2pt"/>
            </w:pict>
          </mc:Fallback>
        </mc:AlternateContent>
      </w:r>
      <w:r>
        <w:rPr>
          <w:rFonts w:cs="Times New Roman"/>
          <w:noProof/>
          <w:szCs w:val="24"/>
          <w:lang w:eastAsia="cs-CZ"/>
        </w:rPr>
        <mc:AlternateContent>
          <mc:Choice Requires="wps">
            <w:drawing>
              <wp:anchor distT="0" distB="0" distL="114300" distR="114300" simplePos="0" relativeHeight="251657216" behindDoc="0" locked="0" layoutInCell="1" allowOverlap="1" wp14:anchorId="7F6220FC" wp14:editId="72985223">
                <wp:simplePos x="0" y="0"/>
                <wp:positionH relativeFrom="column">
                  <wp:posOffset>4241800</wp:posOffset>
                </wp:positionH>
                <wp:positionV relativeFrom="paragraph">
                  <wp:posOffset>224155</wp:posOffset>
                </wp:positionV>
                <wp:extent cx="387350" cy="317500"/>
                <wp:effectExtent l="19050" t="0" r="12700" b="25400"/>
                <wp:wrapNone/>
                <wp:docPr id="2082" name="Šestiúhe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17500"/>
                        </a:xfrm>
                        <a:prstGeom prst="hexagon">
                          <a:avLst>
                            <a:gd name="adj" fmla="val 24999"/>
                            <a:gd name="vf" fmla="val 115470"/>
                          </a:avLst>
                        </a:prstGeom>
                        <a:solidFill>
                          <a:schemeClr val="bg1">
                            <a:lumMod val="100000"/>
                            <a:lumOff val="0"/>
                          </a:schemeClr>
                        </a:solidFill>
                        <a:ln w="254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BAB6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Šestiúhelník 17" o:spid="_x0000_s1026" type="#_x0000_t9" style="position:absolute;margin-left:334pt;margin-top:17.65pt;width:30.5pt;height: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" adj="4426" fillcolor="white [3212]" strokecolor="#c45911 [2405]" strokeweight="2pt"/>
            </w:pict>
          </mc:Fallback>
        </mc:AlternateContent>
      </w:r>
      <w:r>
        <w:rPr>
          <w:rFonts w:cs="Times New Roman"/>
          <w:noProof/>
          <w:color w:val="C45911" w:themeColor="accent2" w:themeShade="BF"/>
          <w:szCs w:val="24"/>
          <w:lang w:eastAsia="cs-CZ"/>
        </w:rPr>
        <mc:AlternateContent>
          <mc:Choice Requires="wps">
            <w:drawing>
              <wp:anchor distT="0" distB="0" distL="114300" distR="114300" simplePos="0" relativeHeight="251655168" behindDoc="0" locked="0" layoutInCell="1" allowOverlap="1" wp14:anchorId="58940CD0" wp14:editId="42BC6A65">
                <wp:simplePos x="0" y="0"/>
                <wp:positionH relativeFrom="column">
                  <wp:posOffset>57150</wp:posOffset>
                </wp:positionH>
                <wp:positionV relativeFrom="paragraph">
                  <wp:posOffset>274955</wp:posOffset>
                </wp:positionV>
                <wp:extent cx="1047750" cy="203200"/>
                <wp:effectExtent l="0" t="0" r="19050" b="25400"/>
                <wp:wrapNone/>
                <wp:docPr id="2083"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03200"/>
                        </a:xfrm>
                        <a:prstGeom prst="rect">
                          <a:avLst/>
                        </a:prstGeom>
                        <a:solidFill>
                          <a:schemeClr val="bg1">
                            <a:lumMod val="100000"/>
                            <a:lumOff val="0"/>
                          </a:schemeClr>
                        </a:solidFill>
                        <a:ln w="254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0D6AF9" id="Obdélník 15" o:spid="_x0000_s1026" style="position:absolute;margin-left:4.5pt;margin-top:21.65pt;width:82.5pt;height: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" fillcolor="white [3212]" strokecolor="#c45911 [2405]" strokeweight="2pt"/>
            </w:pict>
          </mc:Fallback>
        </mc:AlternateContent>
      </w:r>
      <w:r w:rsidR="00EA47DF" w:rsidRPr="0012529E">
        <w:rPr>
          <w:rFonts w:cs="Times New Roman"/>
          <w:szCs w:val="24"/>
        </w:rPr>
        <w:t xml:space="preserve">a) esterové vazby </w:t>
      </w:r>
      <w:r w:rsidR="00EA47DF" w:rsidRPr="0012529E">
        <w:rPr>
          <w:rFonts w:cs="Times New Roman"/>
          <w:szCs w:val="24"/>
        </w:rPr>
        <w:tab/>
      </w:r>
      <w:r w:rsidR="00EA47DF" w:rsidRPr="0012529E">
        <w:rPr>
          <w:rFonts w:cs="Times New Roman"/>
          <w:szCs w:val="24"/>
        </w:rPr>
        <w:tab/>
        <w:t>b)</w:t>
      </w:r>
      <w:r w:rsidR="00EA47DF">
        <w:rPr>
          <w:rFonts w:cs="Times New Roman"/>
          <w:szCs w:val="24"/>
        </w:rPr>
        <w:t xml:space="preserve"> anhydridové</w:t>
      </w:r>
      <w:r w:rsidR="00EA47DF" w:rsidRPr="0012529E">
        <w:rPr>
          <w:rFonts w:cs="Times New Roman"/>
          <w:szCs w:val="24"/>
        </w:rPr>
        <w:t xml:space="preserve"> vazby</w:t>
      </w:r>
      <w:r w:rsidR="00EA47DF" w:rsidRPr="0012529E">
        <w:rPr>
          <w:rFonts w:cs="Times New Roman"/>
          <w:szCs w:val="24"/>
        </w:rPr>
        <w:tab/>
      </w:r>
      <w:r w:rsidR="00EA47DF" w:rsidRPr="0012529E">
        <w:rPr>
          <w:rFonts w:cs="Times New Roman"/>
          <w:szCs w:val="24"/>
        </w:rPr>
        <w:tab/>
        <w:t xml:space="preserve"> c)</w:t>
      </w:r>
      <w:r w:rsidR="00EA47DF">
        <w:rPr>
          <w:rFonts w:cs="Times New Roman"/>
          <w:szCs w:val="24"/>
        </w:rPr>
        <w:t xml:space="preserve"> </w:t>
      </w:r>
      <w:r w:rsidR="00EA47DF" w:rsidRPr="0012529E">
        <w:rPr>
          <w:rFonts w:cs="Times New Roman"/>
          <w:szCs w:val="24"/>
        </w:rPr>
        <w:t>N-glykosidové vazby</w:t>
      </w:r>
    </w:p>
    <w:p w:rsidR="00EA47DF" w:rsidRDefault="00EA47DF" w:rsidP="00EA47DF">
      <w:pPr>
        <w:spacing w:after="0" w:line="240" w:lineRule="auto"/>
        <w:rPr>
          <w:rFonts w:cs="Times New Roman"/>
          <w:szCs w:val="24"/>
        </w:rPr>
      </w:pPr>
    </w:p>
    <w:p w:rsidR="00EA47DF" w:rsidRDefault="00EA47DF" w:rsidP="00EA47DF">
      <w:pPr>
        <w:spacing w:after="0" w:line="240" w:lineRule="auto"/>
        <w:rPr>
          <w:rFonts w:cs="Times New Roman"/>
          <w:szCs w:val="24"/>
        </w:rPr>
      </w:pPr>
    </w:p>
    <w:p w:rsidR="00EA47DF" w:rsidRDefault="00EA47DF" w:rsidP="00EA47DF">
      <w:pPr>
        <w:spacing w:after="0" w:line="240" w:lineRule="auto"/>
        <w:rPr>
          <w:rFonts w:cs="Times New Roman"/>
          <w:szCs w:val="24"/>
        </w:rPr>
      </w:pPr>
      <w:r w:rsidRPr="0012529E">
        <w:rPr>
          <w:rFonts w:cs="Times New Roman"/>
          <w:noProof/>
          <w:szCs w:val="24"/>
          <w:lang w:eastAsia="cs-CZ"/>
        </w:rPr>
        <w:drawing>
          <wp:inline distT="0" distB="0" distL="0" distR="0" wp14:anchorId="514A6E92" wp14:editId="2F80B4A0">
            <wp:extent cx="3076575" cy="1797050"/>
            <wp:effectExtent l="0" t="0" r="9525" b="0"/>
            <wp:docPr id="2093" name="Picture 2" descr="C:\Users\Uzivatel\Desktop\DP\prezentace\1200px-ATP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zivatel\Desktop\DP\prezentace\1200px-ATP_structure.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1797050"/>
                    </a:xfrm>
                    <a:prstGeom prst="rect">
                      <a:avLst/>
                    </a:prstGeom>
                    <a:noFill/>
                    <a:extLst/>
                  </pic:spPr>
                </pic:pic>
              </a:graphicData>
            </a:graphic>
          </wp:inline>
        </w:drawing>
      </w: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Pr="00C43808" w:rsidRDefault="00EA47DF" w:rsidP="00C43808">
            <w:pPr>
              <w:spacing w:after="0" w:line="240" w:lineRule="auto"/>
              <w:ind w:firstLine="0"/>
              <w:rPr>
                <w:rFonts w:cs="Times New Roman"/>
                <w:bCs/>
                <w:szCs w:val="24"/>
              </w:rPr>
            </w:pPr>
            <w:r w:rsidRPr="002A7249">
              <w:rPr>
                <w:rFonts w:cs="Times New Roman"/>
                <w:b/>
                <w:noProof/>
                <w:szCs w:val="24"/>
                <w:lang w:eastAsia="cs-CZ"/>
              </w:rPr>
              <w:drawing>
                <wp:anchor distT="0" distB="0" distL="114300" distR="114300" simplePos="0" relativeHeight="251666432" behindDoc="0" locked="0" layoutInCell="1" allowOverlap="1" wp14:anchorId="779E32F1" wp14:editId="0B153912">
                  <wp:simplePos x="0" y="0"/>
                  <wp:positionH relativeFrom="column">
                    <wp:posOffset>-4445</wp:posOffset>
                  </wp:positionH>
                  <wp:positionV relativeFrom="paragraph">
                    <wp:posOffset>85725</wp:posOffset>
                  </wp:positionV>
                  <wp:extent cx="1416685" cy="1362075"/>
                  <wp:effectExtent l="19050" t="0" r="0" b="0"/>
                  <wp:wrapSquare wrapText="bothSides"/>
                  <wp:docPr id="2094" name="Obrázek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014" b="-30962"/>
                          <a:stretch/>
                        </pic:blipFill>
                        <pic:spPr bwMode="auto">
                          <a:xfrm>
                            <a:off x="0" y="0"/>
                            <a:ext cx="1416685" cy="1362075"/>
                          </a:xfrm>
                          <a:prstGeom prst="rect">
                            <a:avLst/>
                          </a:prstGeom>
                          <a:noFill/>
                          <a:ln>
                            <a:noFill/>
                          </a:ln>
                          <a:extLst>
                            <a:ext uri="{53640926-AAD7-44D8-BBD7-CCE9431645EC}">
                              <a14:shadowObscured xmlns:a14="http://schemas.microsoft.com/office/drawing/2010/main"/>
                            </a:ext>
                          </a:extLst>
                        </pic:spPr>
                      </pic:pic>
                    </a:graphicData>
                  </a:graphic>
                </wp:anchor>
              </w:drawing>
            </w:r>
            <w:r w:rsidRPr="002A7249">
              <w:rPr>
                <w:rFonts w:cs="Times New Roman"/>
                <w:b/>
                <w:szCs w:val="24"/>
              </w:rPr>
              <w:t>Doplňky stravy</w:t>
            </w:r>
            <w:r w:rsidRPr="0012529E">
              <w:rPr>
                <w:rFonts w:cs="Times New Roman"/>
                <w:szCs w:val="24"/>
              </w:rPr>
              <w:t>: při vrcholovém sportu sportovec není schopen doplnit všechny potřebné prvky a vitaminy pouze z jídla, k</w:t>
            </w:r>
            <w:r>
              <w:rPr>
                <w:rFonts w:cs="Times New Roman"/>
                <w:szCs w:val="24"/>
              </w:rPr>
              <w:t> </w:t>
            </w:r>
            <w:r w:rsidRPr="0012529E">
              <w:rPr>
                <w:rFonts w:cs="Times New Roman"/>
                <w:szCs w:val="24"/>
              </w:rPr>
              <w:t xml:space="preserve">ochraně sportovcova zdraví je obvykle potřeba užívat </w:t>
            </w:r>
            <w:r w:rsidRPr="006818C2">
              <w:rPr>
                <w:rFonts w:cs="Times New Roman"/>
                <w:bCs/>
                <w:szCs w:val="24"/>
              </w:rPr>
              <w:t>výživových doplňků</w:t>
            </w:r>
            <w:r w:rsidRPr="0012529E">
              <w:rPr>
                <w:rFonts w:cs="Times New Roman"/>
                <w:bCs/>
                <w:szCs w:val="24"/>
              </w:rPr>
              <w:t>. Ve sportu jsou první zmínky o používání doplňků ke zlepšení sportovního výkonu datovány do starověkého Řecka, konkrétně byly používány při starověkých olympijských hrách. Dnes je na trhu velké množství doplňků</w:t>
            </w:r>
            <w:r>
              <w:rPr>
                <w:rFonts w:cs="Times New Roman"/>
                <w:bCs/>
                <w:szCs w:val="24"/>
              </w:rPr>
              <w:t>, které můžeme převážně rozdělit na</w:t>
            </w:r>
            <w:r w:rsidR="00C43808">
              <w:rPr>
                <w:rFonts w:cs="Times New Roman"/>
                <w:szCs w:val="24"/>
              </w:rPr>
              <w:t>: ___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_____</w:t>
            </w:r>
            <w:r w:rsidR="00C43808">
              <w:rPr>
                <w:rFonts w:cs="Times New Roman"/>
                <w:bCs/>
                <w:szCs w:val="24"/>
              </w:rPr>
              <w:t>_</w:t>
            </w:r>
            <w:r w:rsidR="0084114C" w:rsidRPr="0012529E">
              <w:rPr>
                <w:rFonts w:cs="Times New Roman"/>
                <w:bCs/>
                <w:szCs w:val="24"/>
              </w:rPr>
              <w:t>_</w:t>
            </w:r>
            <w:r w:rsidR="0084114C">
              <w:rPr>
                <w:rFonts w:cs="Times New Roman"/>
                <w:bCs/>
                <w:szCs w:val="24"/>
              </w:rPr>
              <w:t>_</w:t>
            </w:r>
            <w:r w:rsidR="0084114C" w:rsidRPr="0012529E">
              <w:rPr>
                <w:rFonts w:cs="Times New Roman"/>
                <w:bCs/>
                <w:szCs w:val="24"/>
              </w:rPr>
              <w:t>_</w:t>
            </w:r>
            <w:r w:rsidR="0084114C">
              <w:rPr>
                <w:rFonts w:cs="Times New Roman"/>
                <w:bCs/>
                <w:szCs w:val="24"/>
              </w:rPr>
              <w:t>_</w:t>
            </w:r>
            <w:r w:rsidR="0084114C" w:rsidRPr="0012529E">
              <w:rPr>
                <w:rFonts w:cs="Times New Roman"/>
                <w:bCs/>
                <w:szCs w:val="24"/>
              </w:rPr>
              <w:t>_</w:t>
            </w:r>
            <w:r w:rsidR="0084114C">
              <w:rPr>
                <w:rFonts w:cs="Times New Roman"/>
                <w:bCs/>
                <w:szCs w:val="24"/>
              </w:rPr>
              <w:t>_</w:t>
            </w:r>
            <w:r w:rsidR="0084114C" w:rsidRPr="0012529E">
              <w:rPr>
                <w:rFonts w:cs="Times New Roman"/>
                <w:bCs/>
                <w:szCs w:val="24"/>
              </w:rPr>
              <w:t>_</w:t>
            </w:r>
            <w:r w:rsidR="0084114C">
              <w:rPr>
                <w:rFonts w:cs="Times New Roman"/>
                <w:bCs/>
                <w:szCs w:val="24"/>
              </w:rPr>
              <w:t>_</w:t>
            </w:r>
            <w:r w:rsidR="0084114C" w:rsidRPr="0012529E">
              <w:rPr>
                <w:rFonts w:cs="Times New Roman"/>
                <w:bCs/>
                <w:szCs w:val="24"/>
              </w:rPr>
              <w:t>_</w:t>
            </w:r>
            <w:r w:rsidR="0084114C">
              <w:rPr>
                <w:rFonts w:cs="Times New Roman"/>
                <w:bCs/>
                <w:szCs w:val="24"/>
              </w:rPr>
              <w:t>_</w:t>
            </w:r>
            <w:r w:rsidR="0084114C" w:rsidRPr="0012529E">
              <w:rPr>
                <w:rFonts w:cs="Times New Roman"/>
                <w:bCs/>
                <w:szCs w:val="24"/>
              </w:rPr>
              <w:t>_</w:t>
            </w:r>
            <w:r w:rsidR="0084114C">
              <w:rPr>
                <w:rFonts w:cs="Times New Roman"/>
                <w:bCs/>
                <w:szCs w:val="24"/>
              </w:rPr>
              <w:t>_</w:t>
            </w:r>
            <w:r w:rsidR="0084114C" w:rsidRPr="0012529E">
              <w:rPr>
                <w:rFonts w:cs="Times New Roman"/>
                <w:bCs/>
                <w:szCs w:val="24"/>
              </w:rPr>
              <w:t>_</w:t>
            </w:r>
            <w:r w:rsidR="00BE61A0" w:rsidRPr="0012529E">
              <w:rPr>
                <w:rFonts w:cs="Times New Roman"/>
                <w:bCs/>
                <w:szCs w:val="24"/>
              </w:rPr>
              <w:t>____</w:t>
            </w:r>
            <w:r w:rsidR="00C43808">
              <w:rPr>
                <w:rFonts w:cs="Times New Roman"/>
                <w:bCs/>
                <w:szCs w:val="24"/>
              </w:rPr>
              <w:t>_______________</w:t>
            </w:r>
            <w:r w:rsidR="00BE61A0">
              <w:rPr>
                <w:rFonts w:cs="Times New Roman"/>
                <w:bCs/>
                <w:szCs w:val="24"/>
              </w:rPr>
              <w:t>_ _______________________</w:t>
            </w:r>
            <w:r w:rsidR="00C43808">
              <w:rPr>
                <w:rFonts w:cs="Times New Roman"/>
                <w:bCs/>
                <w:szCs w:val="24"/>
              </w:rPr>
              <w:t>_______________________________</w:t>
            </w:r>
          </w:p>
        </w:tc>
      </w:tr>
    </w:tbl>
    <w:p w:rsidR="00EA47DF" w:rsidRDefault="00EA47DF" w:rsidP="00EA47DF">
      <w:pPr>
        <w:spacing w:line="240" w:lineRule="auto"/>
        <w:jc w:val="right"/>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Pr="00294E5A" w:rsidRDefault="0084114C" w:rsidP="00070684">
            <w:pPr>
              <w:spacing w:line="240" w:lineRule="auto"/>
              <w:ind w:firstLine="0"/>
              <w:rPr>
                <w:rFonts w:cs="Times New Roman"/>
                <w:bCs/>
                <w:szCs w:val="24"/>
              </w:rPr>
            </w:pPr>
            <w:r>
              <w:rPr>
                <w:rFonts w:cs="Times New Roman"/>
                <w:b/>
                <w:bCs/>
                <w:noProof/>
                <w:szCs w:val="24"/>
                <w:lang w:eastAsia="cs-CZ"/>
              </w:rPr>
              <w:drawing>
                <wp:anchor distT="0" distB="0" distL="114300" distR="114300" simplePos="0" relativeHeight="251731968" behindDoc="0" locked="0" layoutInCell="1" allowOverlap="1" wp14:anchorId="483B2235" wp14:editId="1F9C2DB6">
                  <wp:simplePos x="0" y="0"/>
                  <wp:positionH relativeFrom="column">
                    <wp:posOffset>4577080</wp:posOffset>
                  </wp:positionH>
                  <wp:positionV relativeFrom="paragraph">
                    <wp:posOffset>-57150</wp:posOffset>
                  </wp:positionV>
                  <wp:extent cx="1146810" cy="909320"/>
                  <wp:effectExtent l="0" t="0" r="0" b="0"/>
                  <wp:wrapSquare wrapText="bothSides"/>
                  <wp:docPr id="18" name="Obrázek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6810" cy="909320"/>
                          </a:xfrm>
                          <a:prstGeom prst="rect">
                            <a:avLst/>
                          </a:prstGeom>
                          <a:noFill/>
                          <a:ln>
                            <a:noFill/>
                          </a:ln>
                          <a:effectLst/>
                        </pic:spPr>
                      </pic:pic>
                    </a:graphicData>
                  </a:graphic>
                </wp:anchor>
              </w:drawing>
            </w:r>
            <w:r>
              <w:rPr>
                <w:rFonts w:cs="Times New Roman"/>
                <w:b/>
                <w:bCs/>
                <w:szCs w:val="24"/>
              </w:rPr>
              <w:t>________</w:t>
            </w:r>
            <w:r w:rsidR="00EA47DF" w:rsidRPr="0012529E">
              <w:rPr>
                <w:rFonts w:cs="Times New Roman"/>
                <w:bCs/>
                <w:szCs w:val="24"/>
              </w:rPr>
              <w:t xml:space="preserve">: </w:t>
            </w:r>
            <w:r w:rsidR="00EA47DF" w:rsidRPr="0012529E">
              <w:rPr>
                <w:rFonts w:cs="Times New Roman"/>
                <w:szCs w:val="24"/>
              </w:rPr>
              <w:t xml:space="preserve">stimuluje činnost mozku a oddaluje tak pocit únavy, což může nepřímo zlepšit vytrvalostní výkon. Použitím </w:t>
            </w:r>
            <w:r>
              <w:rPr>
                <w:rFonts w:cs="Times New Roman"/>
                <w:b/>
                <w:bCs/>
                <w:szCs w:val="24"/>
              </w:rPr>
              <w:t>________</w:t>
            </w:r>
            <w:r>
              <w:rPr>
                <w:rFonts w:cs="Times New Roman"/>
                <w:bCs/>
                <w:szCs w:val="24"/>
              </w:rPr>
              <w:t xml:space="preserve"> </w:t>
            </w:r>
            <w:r w:rsidR="00EA47DF" w:rsidRPr="0012529E">
              <w:rPr>
                <w:rFonts w:cs="Times New Roman"/>
                <w:szCs w:val="24"/>
              </w:rPr>
              <w:t xml:space="preserve">se zvyšuje počet dostupných mastných kyselin, čímž se šetří svalový glykogen a </w:t>
            </w:r>
            <w:r w:rsidR="00070684">
              <w:rPr>
                <w:rFonts w:cs="Times New Roman"/>
                <w:szCs w:val="24"/>
              </w:rPr>
              <w:t> </w:t>
            </w:r>
            <w:r w:rsidR="00EA47DF" w:rsidRPr="0012529E">
              <w:rPr>
                <w:rFonts w:cs="Times New Roman"/>
                <w:szCs w:val="24"/>
              </w:rPr>
              <w:t>rodlužuje se doba do vyčerpání organismu.</w:t>
            </w:r>
            <w:r w:rsidR="00EA47DF">
              <w:rPr>
                <w:rFonts w:cs="Times New Roman"/>
                <w:b/>
                <w:bCs/>
                <w:noProof/>
                <w:szCs w:val="24"/>
                <w:lang w:eastAsia="cs-CZ"/>
              </w:rPr>
              <w:t xml:space="preserve"> </w:t>
            </w:r>
          </w:p>
        </w:tc>
      </w:tr>
    </w:tbl>
    <w:p w:rsidR="00EA47DF" w:rsidRDefault="00EA47DF" w:rsidP="00EA47DF">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Pr="0012529E" w:rsidRDefault="00EA47DF" w:rsidP="0063747D">
            <w:pPr>
              <w:spacing w:line="240" w:lineRule="auto"/>
              <w:ind w:firstLine="0"/>
              <w:rPr>
                <w:rFonts w:cs="Times New Roman"/>
                <w:bCs/>
                <w:szCs w:val="24"/>
              </w:rPr>
            </w:pPr>
            <w:r w:rsidRPr="002A7249">
              <w:rPr>
                <w:rFonts w:cs="Times New Roman"/>
                <w:b/>
                <w:bCs/>
                <w:noProof/>
                <w:szCs w:val="24"/>
                <w:lang w:eastAsia="cs-CZ"/>
              </w:rPr>
              <w:drawing>
                <wp:anchor distT="0" distB="0" distL="114300" distR="114300" simplePos="0" relativeHeight="251668480" behindDoc="0" locked="0" layoutInCell="1" allowOverlap="1" wp14:anchorId="45926C85" wp14:editId="1D59F625">
                  <wp:simplePos x="895350" y="1019175"/>
                  <wp:positionH relativeFrom="margin">
                    <wp:align>left</wp:align>
                  </wp:positionH>
                  <wp:positionV relativeFrom="margin">
                    <wp:align>center</wp:align>
                  </wp:positionV>
                  <wp:extent cx="628650" cy="915035"/>
                  <wp:effectExtent l="0" t="0" r="0" b="0"/>
                  <wp:wrapSquare wrapText="bothSides"/>
                  <wp:docPr id="209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650" cy="915035"/>
                          </a:xfrm>
                          <a:prstGeom prst="rect">
                            <a:avLst/>
                          </a:prstGeom>
                        </pic:spPr>
                      </pic:pic>
                    </a:graphicData>
                  </a:graphic>
                </wp:anchor>
              </w:drawing>
            </w:r>
            <w:r w:rsidRPr="002A7249">
              <w:rPr>
                <w:rFonts w:cs="Times New Roman"/>
                <w:b/>
                <w:bCs/>
                <w:szCs w:val="24"/>
              </w:rPr>
              <w:t>Soda bikarbona</w:t>
            </w:r>
            <w:r w:rsidRPr="0012529E">
              <w:rPr>
                <w:rFonts w:cs="Times New Roman"/>
                <w:bCs/>
                <w:szCs w:val="24"/>
              </w:rPr>
              <w:t>, neboli ______</w:t>
            </w:r>
            <w:r>
              <w:rPr>
                <w:rFonts w:cs="Times New Roman"/>
                <w:bCs/>
                <w:szCs w:val="24"/>
              </w:rPr>
              <w:t>_____________</w:t>
            </w:r>
            <w:r w:rsidRPr="0012529E">
              <w:rPr>
                <w:rFonts w:cs="Times New Roman"/>
                <w:bCs/>
                <w:szCs w:val="24"/>
              </w:rPr>
              <w:t>_ se běžně používá při tzv. pálení žáhy k neutralizaci lokální kyselosti. Tato schopnost je využívána i při metabolické acidose, která vzniká při intenzivní krátké sportovní zátěži.</w:t>
            </w:r>
          </w:p>
          <w:p w:rsidR="00EA47DF" w:rsidRPr="00294E5A" w:rsidRDefault="00EA47DF" w:rsidP="0063747D">
            <w:pPr>
              <w:rPr>
                <w:rFonts w:cs="Times New Roman"/>
                <w:bCs/>
                <w:szCs w:val="24"/>
              </w:rPr>
            </w:pPr>
          </w:p>
        </w:tc>
      </w:tr>
    </w:tbl>
    <w:p w:rsidR="00EA47DF" w:rsidRDefault="00EA47DF" w:rsidP="00EA47DF">
      <w:pPr>
        <w:spacing w:after="0" w:line="240" w:lineRule="auto"/>
        <w:rPr>
          <w:rFonts w:cs="Times New Roman"/>
          <w:bCs/>
          <w:szCs w:val="24"/>
        </w:rPr>
      </w:pPr>
    </w:p>
    <w:p w:rsidR="00EA47DF" w:rsidRDefault="00EA47DF" w:rsidP="00EA47DF">
      <w:pPr>
        <w:spacing w:after="0" w:line="240" w:lineRule="auto"/>
        <w:ind w:firstLine="0"/>
        <w:rPr>
          <w:rFonts w:cs="Times New Roman"/>
          <w:szCs w:val="24"/>
        </w:rPr>
      </w:pPr>
      <w:r>
        <w:rPr>
          <w:rFonts w:cs="Times New Roman"/>
          <w:szCs w:val="24"/>
        </w:rPr>
        <w:t xml:space="preserve">3) </w:t>
      </w:r>
      <w:r w:rsidRPr="0012529E">
        <w:rPr>
          <w:rFonts w:cs="Times New Roman"/>
          <w:szCs w:val="24"/>
        </w:rPr>
        <w:t>Rozhodn</w:t>
      </w:r>
      <w:r w:rsidR="004A2194">
        <w:rPr>
          <w:rFonts w:cs="Times New Roman"/>
          <w:szCs w:val="24"/>
        </w:rPr>
        <w:t>ěte</w:t>
      </w:r>
      <w:r w:rsidRPr="0012529E">
        <w:rPr>
          <w:rFonts w:cs="Times New Roman"/>
          <w:szCs w:val="24"/>
        </w:rPr>
        <w:t>, jaké pH má roztok jedlé sody:</w:t>
      </w:r>
    </w:p>
    <w:p w:rsidR="00EA47DF" w:rsidRPr="0012529E" w:rsidRDefault="00EA47DF"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sidRPr="0012529E">
        <w:rPr>
          <w:rFonts w:cs="Times New Roman"/>
          <w:szCs w:val="24"/>
        </w:rPr>
        <w:t>a) pH&lt;7</w:t>
      </w:r>
    </w:p>
    <w:p w:rsidR="00EA47DF" w:rsidRPr="0012529E" w:rsidRDefault="00EA47DF"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sidRPr="0012529E">
        <w:rPr>
          <w:rFonts w:cs="Times New Roman"/>
          <w:szCs w:val="24"/>
        </w:rPr>
        <w:t>b) pH=7</w:t>
      </w:r>
    </w:p>
    <w:p w:rsidR="004D35C1" w:rsidRPr="0012529E" w:rsidRDefault="004D35C1"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sidRPr="0012529E">
        <w:rPr>
          <w:rFonts w:cs="Times New Roman"/>
          <w:szCs w:val="24"/>
        </w:rPr>
        <w:t>c) pH&gt;7</w:t>
      </w: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Default="0084114C" w:rsidP="0063747D">
            <w:pPr>
              <w:spacing w:after="0" w:line="240" w:lineRule="auto"/>
              <w:ind w:firstLine="0"/>
              <w:rPr>
                <w:rFonts w:cs="Times New Roman"/>
                <w:bCs/>
                <w:szCs w:val="24"/>
              </w:rPr>
            </w:pPr>
            <w:r>
              <w:rPr>
                <w:rFonts w:cs="Times New Roman"/>
                <w:b/>
                <w:bCs/>
                <w:szCs w:val="24"/>
              </w:rPr>
              <w:lastRenderedPageBreak/>
              <w:t>________</w:t>
            </w:r>
            <w:r w:rsidR="00EA47DF" w:rsidRPr="0012529E">
              <w:rPr>
                <w:rFonts w:cs="Times New Roman"/>
                <w:bCs/>
                <w:szCs w:val="24"/>
              </w:rPr>
              <w:t xml:space="preserve">, neboli rozvětvené aminokyseliny jsou sportovci využívány pro jejich snadnou vstřebatelnost z trávicího ústrojí. </w:t>
            </w:r>
          </w:p>
        </w:tc>
      </w:tr>
    </w:tbl>
    <w:p w:rsidR="00EA47DF"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p w:rsidR="00EA47DF" w:rsidRDefault="00E45988" w:rsidP="00EA47DF">
      <w:pPr>
        <w:spacing w:after="0" w:line="240" w:lineRule="auto"/>
        <w:ind w:firstLine="0"/>
        <w:rPr>
          <w:rFonts w:cs="Times New Roman"/>
          <w:bCs/>
          <w:szCs w:val="24"/>
        </w:rPr>
      </w:pPr>
      <w:r>
        <w:rPr>
          <w:rFonts w:cs="Times New Roman"/>
          <w:noProof/>
          <w:szCs w:val="24"/>
          <w:lang w:eastAsia="cs-CZ"/>
        </w:rPr>
        <w:object w:dxaOrig="0" w:dyaOrig="0">
          <v:shape id="_x0000_s1061" type="#_x0000_t75" style="position:absolute;left:0;text-align:left;margin-left:137.4pt;margin-top:16.4pt;width:72.25pt;height:63.85pt;z-index:251696128;visibility:visible">
            <v:imagedata r:id="rId32" o:title=""/>
          </v:shape>
          <o:OLEObject Type="Embed" ProgID="ACD.ChemSketch.20" ShapeID="_x0000_s1061" DrawAspect="Content" ObjectID="_1660988555" r:id="rId33"/>
        </w:object>
      </w:r>
      <w:r>
        <w:rPr>
          <w:rFonts w:cs="Times New Roman"/>
          <w:bCs/>
          <w:noProof/>
          <w:szCs w:val="24"/>
          <w:lang w:eastAsia="cs-CZ"/>
        </w:rPr>
        <w:object w:dxaOrig="0" w:dyaOrig="0">
          <v:shape id="_x0000_s1060" type="#_x0000_t75" style="position:absolute;left:0;text-align:left;margin-left:-2.15pt;margin-top:16.4pt;width:106.8pt;height:63.85pt;z-index:251695104;visibility:visible">
            <v:imagedata r:id="rId34" o:title=""/>
          </v:shape>
          <o:OLEObject Type="Embed" ProgID="ACD.ChemSketch.20" ShapeID="_x0000_s1060" DrawAspect="Content" ObjectID="_1660988556" r:id="rId35"/>
        </w:object>
      </w:r>
      <w:r>
        <w:rPr>
          <w:rFonts w:cs="Times New Roman"/>
          <w:bCs/>
          <w:noProof/>
          <w:szCs w:val="24"/>
          <w:lang w:eastAsia="cs-CZ"/>
        </w:rPr>
        <w:object w:dxaOrig="0" w:dyaOrig="0">
          <v:shape id="_x0000_s1059" type="#_x0000_t75" style="position:absolute;left:0;text-align:left;margin-left:252.4pt;margin-top:16.4pt;width:86.4pt;height:66.25pt;z-index:251694080;visibility:visible">
            <v:imagedata r:id="rId36" o:title=""/>
          </v:shape>
          <o:OLEObject Type="Embed" ProgID="ACD.ChemSketch.20" ShapeID="_x0000_s1059" DrawAspect="Content" ObjectID="_1660988557" r:id="rId37"/>
        </w:object>
      </w:r>
      <w:r w:rsidR="00EA47DF">
        <w:rPr>
          <w:rFonts w:cs="Times New Roman"/>
          <w:bCs/>
          <w:szCs w:val="24"/>
        </w:rPr>
        <w:t xml:space="preserve">4) </w:t>
      </w:r>
      <w:r w:rsidR="00EA47DF" w:rsidRPr="0012529E">
        <w:rPr>
          <w:rFonts w:cs="Times New Roman"/>
          <w:bCs/>
          <w:szCs w:val="24"/>
        </w:rPr>
        <w:t>Rozhodn</w:t>
      </w:r>
      <w:r w:rsidR="004A2194">
        <w:rPr>
          <w:rFonts w:cs="Times New Roman"/>
          <w:bCs/>
          <w:szCs w:val="24"/>
        </w:rPr>
        <w:t>ěte</w:t>
      </w:r>
      <w:r w:rsidR="00EA47DF" w:rsidRPr="0012529E">
        <w:rPr>
          <w:rFonts w:cs="Times New Roman"/>
          <w:bCs/>
          <w:szCs w:val="24"/>
        </w:rPr>
        <w:t>, které z uvedených aminokyselin patří mezi BCAA:</w:t>
      </w:r>
    </w:p>
    <w:p w:rsidR="00EA47DF" w:rsidRDefault="00E45988" w:rsidP="00EA47DF">
      <w:pPr>
        <w:spacing w:after="0" w:line="240" w:lineRule="auto"/>
        <w:rPr>
          <w:rFonts w:cs="Times New Roman"/>
          <w:bCs/>
          <w:szCs w:val="24"/>
        </w:rPr>
      </w:pPr>
      <w:r>
        <w:rPr>
          <w:rFonts w:cs="Times New Roman"/>
          <w:bCs/>
          <w:noProof/>
          <w:szCs w:val="24"/>
          <w:lang w:eastAsia="cs-CZ"/>
        </w:rPr>
        <w:object w:dxaOrig="0" w:dyaOrig="0">
          <v:shape id="_x0000_s1062" type="#_x0000_t75" style="position:absolute;left:0;text-align:left;margin-left:370.8pt;margin-top:-.05pt;width:72.25pt;height:43.7pt;z-index:251697152;visibility:visible">
            <v:imagedata r:id="rId38" o:title=""/>
          </v:shape>
          <o:OLEObject Type="Embed" ProgID="ACD.ChemSketch.20" ShapeID="_x0000_s1062" DrawAspect="Content" ObjectID="_1660988558" r:id="rId39"/>
        </w:object>
      </w:r>
    </w:p>
    <w:p w:rsidR="00EA47DF" w:rsidRDefault="00EA47DF" w:rsidP="00EA47DF">
      <w:pPr>
        <w:spacing w:after="0" w:line="240" w:lineRule="auto"/>
      </w:pPr>
      <w:r>
        <w:rPr>
          <w:rFonts w:cs="Times New Roman"/>
          <w:bCs/>
          <w:szCs w:val="24"/>
        </w:rPr>
        <w:tab/>
      </w:r>
      <w:r>
        <w:rPr>
          <w:rFonts w:cs="Times New Roman"/>
          <w:bCs/>
          <w:szCs w:val="24"/>
        </w:rPr>
        <w:tab/>
      </w:r>
      <w:r>
        <w:rPr>
          <w:rFonts w:cs="Times New Roman"/>
          <w:bCs/>
          <w:szCs w:val="24"/>
        </w:rPr>
        <w:tab/>
      </w:r>
      <w:r>
        <w:rPr>
          <w:rFonts w:cs="Times New Roman"/>
          <w:bCs/>
          <w:szCs w:val="24"/>
        </w:rPr>
        <w:tab/>
      </w:r>
      <w:r>
        <w:tab/>
      </w:r>
      <w:r>
        <w:tab/>
      </w:r>
      <w:r>
        <w:tab/>
      </w:r>
      <w:r>
        <w:tab/>
      </w:r>
    </w:p>
    <w:p w:rsidR="00EA47DF" w:rsidRDefault="00EA47DF" w:rsidP="00EA47DF">
      <w:pPr>
        <w:spacing w:after="0" w:line="240" w:lineRule="auto"/>
        <w:ind w:firstLine="0"/>
      </w:pPr>
      <w:r>
        <w:t xml:space="preserve">          </w:t>
      </w:r>
    </w:p>
    <w:p w:rsidR="00EA47DF" w:rsidRDefault="00EA47DF" w:rsidP="00EA47DF">
      <w:pPr>
        <w:spacing w:after="0" w:line="240" w:lineRule="auto"/>
        <w:ind w:firstLine="0"/>
      </w:pPr>
    </w:p>
    <w:p w:rsidR="00EA47DF" w:rsidRDefault="00EA47DF" w:rsidP="00EA47DF">
      <w:pPr>
        <w:spacing w:after="0" w:line="240" w:lineRule="auto"/>
        <w:ind w:firstLine="0"/>
      </w:pPr>
    </w:p>
    <w:p w:rsidR="00EA47DF" w:rsidRDefault="00EA47DF" w:rsidP="00EA47DF">
      <w:pPr>
        <w:spacing w:after="0" w:line="240" w:lineRule="auto"/>
        <w:ind w:firstLine="0"/>
      </w:pPr>
    </w:p>
    <w:p w:rsidR="00EA47DF" w:rsidRPr="006D082A" w:rsidRDefault="00EA47DF" w:rsidP="00EA47DF">
      <w:pPr>
        <w:spacing w:after="0" w:line="240" w:lineRule="auto"/>
        <w:ind w:firstLine="0"/>
        <w:jc w:val="center"/>
        <w:rPr>
          <w:rFonts w:cs="Times New Roman"/>
          <w:bCs/>
          <w:szCs w:val="24"/>
        </w:rPr>
      </w:pPr>
      <w:r>
        <w:t>leucin</w:t>
      </w:r>
      <w:r>
        <w:tab/>
      </w:r>
      <w:r>
        <w:tab/>
      </w:r>
      <w:r>
        <w:tab/>
        <w:t xml:space="preserve">       alanin</w:t>
      </w:r>
      <w:r>
        <w:tab/>
      </w:r>
      <w:r>
        <w:tab/>
      </w:r>
      <w:r>
        <w:tab/>
        <w:t>valin</w:t>
      </w:r>
      <w:r>
        <w:tab/>
      </w:r>
      <w:r>
        <w:tab/>
      </w:r>
      <w:r>
        <w:tab/>
        <w:t>glycin</w:t>
      </w:r>
    </w:p>
    <w:p w:rsidR="00EA47DF" w:rsidRDefault="00EA47DF" w:rsidP="00EA47DF">
      <w:pPr>
        <w:spacing w:after="200"/>
        <w:ind w:firstLine="0"/>
        <w:rPr>
          <w:rFonts w:cs="Times New Roman"/>
          <w:szCs w:val="24"/>
        </w:rPr>
      </w:pPr>
      <w:r>
        <w:rPr>
          <w:rFonts w:cs="Times New Roman"/>
          <w:szCs w:val="24"/>
        </w:rPr>
        <w:tab/>
      </w:r>
    </w:p>
    <w:p w:rsidR="00EA47DF" w:rsidRDefault="00EA47DF" w:rsidP="00EA47DF">
      <w:pPr>
        <w:spacing w:after="0" w:line="240" w:lineRule="auto"/>
        <w:ind w:firstLine="0"/>
        <w:rPr>
          <w:rFonts w:cs="Times New Roman"/>
          <w:szCs w:val="24"/>
        </w:rPr>
      </w:pPr>
      <w:r>
        <w:rPr>
          <w:rFonts w:cs="Times New Roman"/>
          <w:szCs w:val="24"/>
        </w:rPr>
        <w:t xml:space="preserve">5) </w:t>
      </w:r>
      <w:r w:rsidRPr="0012529E">
        <w:rPr>
          <w:rFonts w:cs="Times New Roman"/>
          <w:szCs w:val="24"/>
        </w:rPr>
        <w:t>Vyber</w:t>
      </w:r>
      <w:r w:rsidR="004A2194">
        <w:rPr>
          <w:rFonts w:cs="Times New Roman"/>
          <w:szCs w:val="24"/>
        </w:rPr>
        <w:t>te</w:t>
      </w:r>
      <w:r w:rsidRPr="0012529E">
        <w:rPr>
          <w:rFonts w:cs="Times New Roman"/>
          <w:szCs w:val="24"/>
        </w:rPr>
        <w:t xml:space="preserve"> definici pojmu esenciální aminokyseliny:</w:t>
      </w:r>
    </w:p>
    <w:p w:rsidR="00EA47DF" w:rsidRPr="0012529E" w:rsidRDefault="00EA47DF" w:rsidP="00EA47DF">
      <w:pPr>
        <w:spacing w:after="0" w:line="240" w:lineRule="auto"/>
        <w:rPr>
          <w:rFonts w:cs="Times New Roman"/>
          <w:szCs w:val="24"/>
        </w:rPr>
      </w:pPr>
    </w:p>
    <w:p w:rsidR="00EA47DF" w:rsidRDefault="006641E9" w:rsidP="00EA47DF">
      <w:pPr>
        <w:spacing w:after="0" w:line="240" w:lineRule="auto"/>
        <w:ind w:firstLine="0"/>
        <w:rPr>
          <w:rFonts w:cs="Times New Roman"/>
          <w:szCs w:val="24"/>
        </w:rPr>
      </w:pPr>
      <w:r>
        <w:rPr>
          <w:rFonts w:cs="Times New Roman"/>
          <w:szCs w:val="24"/>
        </w:rPr>
        <w:t>a) J</w:t>
      </w:r>
      <w:r w:rsidR="00EA47DF" w:rsidRPr="0012529E">
        <w:rPr>
          <w:rFonts w:cs="Times New Roman"/>
          <w:szCs w:val="24"/>
        </w:rPr>
        <w:t>sou to vonné sloučeniny, používané v</w:t>
      </w:r>
      <w:r>
        <w:rPr>
          <w:rFonts w:cs="Times New Roman"/>
          <w:szCs w:val="24"/>
        </w:rPr>
        <w:t> </w:t>
      </w:r>
      <w:r w:rsidR="00EA47DF" w:rsidRPr="0012529E">
        <w:rPr>
          <w:rFonts w:cs="Times New Roman"/>
          <w:szCs w:val="24"/>
        </w:rPr>
        <w:t>parfumerii</w:t>
      </w:r>
      <w:r>
        <w:rPr>
          <w:rFonts w:cs="Times New Roman"/>
          <w:szCs w:val="24"/>
        </w:rPr>
        <w:t>.</w:t>
      </w:r>
    </w:p>
    <w:p w:rsidR="00EA47DF" w:rsidRPr="0012529E" w:rsidRDefault="00EA47DF" w:rsidP="00EA47DF">
      <w:pPr>
        <w:spacing w:after="0" w:line="240" w:lineRule="auto"/>
        <w:rPr>
          <w:rFonts w:cs="Times New Roman"/>
          <w:szCs w:val="24"/>
        </w:rPr>
      </w:pPr>
    </w:p>
    <w:p w:rsidR="00EA47DF" w:rsidRDefault="006641E9" w:rsidP="00EA47DF">
      <w:pPr>
        <w:spacing w:after="0" w:line="240" w:lineRule="auto"/>
        <w:ind w:firstLine="0"/>
        <w:rPr>
          <w:rFonts w:cs="Times New Roman"/>
          <w:szCs w:val="24"/>
        </w:rPr>
      </w:pPr>
      <w:r>
        <w:rPr>
          <w:rFonts w:cs="Times New Roman"/>
          <w:szCs w:val="24"/>
        </w:rPr>
        <w:t>b) J</w:t>
      </w:r>
      <w:r w:rsidR="00EA47DF" w:rsidRPr="0012529E">
        <w:rPr>
          <w:rFonts w:cs="Times New Roman"/>
          <w:szCs w:val="24"/>
        </w:rPr>
        <w:t xml:space="preserve">sou to </w:t>
      </w:r>
      <w:r w:rsidR="00EA47DF">
        <w:rPr>
          <w:rFonts w:cs="Times New Roman"/>
          <w:szCs w:val="24"/>
        </w:rPr>
        <w:t>nepostradatelné</w:t>
      </w:r>
      <w:r w:rsidR="00EA47DF" w:rsidRPr="0012529E">
        <w:rPr>
          <w:rFonts w:cs="Times New Roman"/>
          <w:szCs w:val="24"/>
        </w:rPr>
        <w:t xml:space="preserve"> aminokyseliny, člověk je </w:t>
      </w:r>
      <w:r w:rsidR="00EA47DF">
        <w:rPr>
          <w:rFonts w:cs="Times New Roman"/>
          <w:szCs w:val="24"/>
        </w:rPr>
        <w:t>musí přijímat</w:t>
      </w:r>
      <w:r w:rsidR="00EA47DF" w:rsidRPr="0012529E">
        <w:rPr>
          <w:rFonts w:cs="Times New Roman"/>
          <w:szCs w:val="24"/>
        </w:rPr>
        <w:t xml:space="preserve"> potravou</w:t>
      </w:r>
      <w:r>
        <w:rPr>
          <w:rFonts w:cs="Times New Roman"/>
          <w:szCs w:val="24"/>
        </w:rPr>
        <w:t>.</w:t>
      </w:r>
    </w:p>
    <w:p w:rsidR="00EA47DF" w:rsidRPr="0012529E" w:rsidRDefault="00EA47DF" w:rsidP="00EA47DF">
      <w:pPr>
        <w:spacing w:after="0" w:line="240" w:lineRule="auto"/>
        <w:rPr>
          <w:rFonts w:cs="Times New Roman"/>
          <w:szCs w:val="24"/>
        </w:rPr>
      </w:pPr>
    </w:p>
    <w:p w:rsidR="00EA47DF" w:rsidRPr="0012529E" w:rsidRDefault="006641E9" w:rsidP="00EA47DF">
      <w:pPr>
        <w:spacing w:after="0" w:line="240" w:lineRule="auto"/>
        <w:ind w:firstLine="0"/>
        <w:rPr>
          <w:rFonts w:cs="Times New Roman"/>
          <w:szCs w:val="24"/>
        </w:rPr>
      </w:pPr>
      <w:r>
        <w:rPr>
          <w:rFonts w:cs="Times New Roman"/>
          <w:szCs w:val="24"/>
        </w:rPr>
        <w:t>c) J</w:t>
      </w:r>
      <w:r w:rsidR="00EA47DF" w:rsidRPr="0012529E">
        <w:rPr>
          <w:rFonts w:cs="Times New Roman"/>
          <w:szCs w:val="24"/>
        </w:rPr>
        <w:t>sou to sloučeniny, které si tělo umí nasyntetizovat samo</w:t>
      </w:r>
      <w:r>
        <w:rPr>
          <w:rFonts w:cs="Times New Roman"/>
          <w:szCs w:val="24"/>
        </w:rPr>
        <w:t>.</w:t>
      </w:r>
    </w:p>
    <w:p w:rsidR="00EA47DF"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Pr="00294E5A" w:rsidRDefault="00EA47DF" w:rsidP="0063747D">
            <w:pPr>
              <w:spacing w:line="240" w:lineRule="auto"/>
              <w:ind w:firstLine="0"/>
              <w:rPr>
                <w:rFonts w:cs="Times New Roman"/>
                <w:bCs/>
                <w:szCs w:val="24"/>
              </w:rPr>
            </w:pPr>
            <w:r w:rsidRPr="002A7249">
              <w:rPr>
                <w:rFonts w:cs="Times New Roman"/>
                <w:b/>
                <w:bCs/>
                <w:szCs w:val="24"/>
              </w:rPr>
              <w:t>Oxokyseliny</w:t>
            </w:r>
            <w:r w:rsidRPr="0012529E">
              <w:rPr>
                <w:rFonts w:cs="Times New Roman"/>
                <w:bCs/>
                <w:szCs w:val="24"/>
              </w:rPr>
              <w:t>: Mohou se přeměňovat na aminokyseliny procesem zvaným_______</w:t>
            </w:r>
            <w:r>
              <w:rPr>
                <w:rFonts w:cs="Times New Roman"/>
                <w:bCs/>
                <w:szCs w:val="24"/>
              </w:rPr>
              <w:t>__</w:t>
            </w:r>
            <w:r w:rsidRPr="0012529E">
              <w:rPr>
                <w:rFonts w:cs="Times New Roman"/>
                <w:bCs/>
                <w:szCs w:val="24"/>
              </w:rPr>
              <w:t xml:space="preserve">________. </w:t>
            </w:r>
            <w:r w:rsidRPr="005F04F3">
              <w:rPr>
                <w:rFonts w:cs="Times New Roman"/>
                <w:bCs/>
                <w:szCs w:val="24"/>
              </w:rPr>
              <w:t>Z aminokyselin j</w:t>
            </w:r>
            <w:r w:rsidRPr="002A7249">
              <w:rPr>
                <w:rFonts w:cs="Times New Roman"/>
                <w:bCs/>
                <w:szCs w:val="24"/>
              </w:rPr>
              <w:t>sou pak</w:t>
            </w:r>
            <w:r w:rsidRPr="005F04F3">
              <w:rPr>
                <w:rFonts w:cs="Times New Roman"/>
                <w:bCs/>
                <w:szCs w:val="24"/>
              </w:rPr>
              <w:t xml:space="preserve"> procesem </w:t>
            </w:r>
            <w:r w:rsidRPr="002A7249">
              <w:rPr>
                <w:rFonts w:cs="Times New Roman"/>
                <w:bCs/>
                <w:szCs w:val="24"/>
              </w:rPr>
              <w:t>zvaným __</w:t>
            </w:r>
            <w:r w:rsidRPr="005F04F3">
              <w:rPr>
                <w:rFonts w:cs="Times New Roman"/>
                <w:bCs/>
                <w:szCs w:val="24"/>
              </w:rPr>
              <w:t>________</w:t>
            </w:r>
            <w:r w:rsidRPr="002A7249">
              <w:rPr>
                <w:rFonts w:cs="Times New Roman"/>
                <w:bCs/>
                <w:szCs w:val="24"/>
              </w:rPr>
              <w:t xml:space="preserve"> tvořeny nové bílkoviny</w:t>
            </w:r>
            <w:r>
              <w:rPr>
                <w:rFonts w:cs="Times New Roman"/>
                <w:bCs/>
                <w:szCs w:val="24"/>
              </w:rPr>
              <w:t>,</w:t>
            </w:r>
            <w:r w:rsidRPr="005F04F3">
              <w:rPr>
                <w:rFonts w:cs="Times New Roman"/>
                <w:bCs/>
                <w:szCs w:val="24"/>
              </w:rPr>
              <w:t xml:space="preserve"> kter</w:t>
            </w:r>
            <w:r w:rsidRPr="002A7249">
              <w:rPr>
                <w:rFonts w:cs="Times New Roman"/>
                <w:bCs/>
                <w:szCs w:val="24"/>
              </w:rPr>
              <w:t>é</w:t>
            </w:r>
            <w:r w:rsidRPr="005F04F3">
              <w:rPr>
                <w:rFonts w:cs="Times New Roman"/>
                <w:bCs/>
                <w:szCs w:val="24"/>
              </w:rPr>
              <w:t xml:space="preserve"> j</w:t>
            </w:r>
            <w:r w:rsidRPr="002A7249">
              <w:rPr>
                <w:rFonts w:cs="Times New Roman"/>
                <w:bCs/>
                <w:szCs w:val="24"/>
              </w:rPr>
              <w:t>sou</w:t>
            </w:r>
            <w:r w:rsidRPr="005F04F3">
              <w:rPr>
                <w:rFonts w:cs="Times New Roman"/>
                <w:bCs/>
                <w:szCs w:val="24"/>
              </w:rPr>
              <w:t xml:space="preserve"> potřebn</w:t>
            </w:r>
            <w:r w:rsidRPr="002A7249">
              <w:rPr>
                <w:rFonts w:cs="Times New Roman"/>
                <w:bCs/>
                <w:szCs w:val="24"/>
              </w:rPr>
              <w:t>é</w:t>
            </w:r>
            <w:r w:rsidRPr="005F04F3">
              <w:rPr>
                <w:rFonts w:cs="Times New Roman"/>
                <w:bCs/>
                <w:szCs w:val="24"/>
              </w:rPr>
              <w:t xml:space="preserve"> k obnově poškozených svalových vláken.</w:t>
            </w:r>
          </w:p>
        </w:tc>
      </w:tr>
    </w:tbl>
    <w:p w:rsidR="00EA47DF" w:rsidRPr="0012529E"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Pr="00294E5A" w:rsidRDefault="00EA47DF" w:rsidP="0063747D">
            <w:pPr>
              <w:spacing w:line="240" w:lineRule="auto"/>
              <w:ind w:firstLine="0"/>
              <w:rPr>
                <w:rFonts w:cs="Times New Roman"/>
                <w:bCs/>
                <w:szCs w:val="24"/>
              </w:rPr>
            </w:pPr>
            <w:r w:rsidRPr="002A7249">
              <w:rPr>
                <w:rFonts w:cs="Times New Roman"/>
                <w:b/>
                <w:bCs/>
                <w:noProof/>
                <w:szCs w:val="24"/>
                <w:lang w:eastAsia="cs-CZ"/>
              </w:rPr>
              <w:drawing>
                <wp:anchor distT="0" distB="0" distL="114300" distR="114300" simplePos="0" relativeHeight="251667456" behindDoc="0" locked="0" layoutInCell="1" allowOverlap="1" wp14:anchorId="1F44BC64" wp14:editId="2AFBFEBA">
                  <wp:simplePos x="0" y="0"/>
                  <wp:positionH relativeFrom="column">
                    <wp:posOffset>-4445</wp:posOffset>
                  </wp:positionH>
                  <wp:positionV relativeFrom="paragraph">
                    <wp:posOffset>635</wp:posOffset>
                  </wp:positionV>
                  <wp:extent cx="981075" cy="1017270"/>
                  <wp:effectExtent l="0" t="0" r="9525" b="0"/>
                  <wp:wrapSquare wrapText="bothSides"/>
                  <wp:docPr id="2097" name="Picture 6" descr="C:\Users\Uzivatel\Desktop\vitam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Users\Uzivatel\Desktop\vitamin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075" cy="1017270"/>
                          </a:xfrm>
                          <a:prstGeom prst="rect">
                            <a:avLst/>
                          </a:prstGeom>
                          <a:noFill/>
                          <a:extLst/>
                        </pic:spPr>
                      </pic:pic>
                    </a:graphicData>
                  </a:graphic>
                </wp:anchor>
              </w:drawing>
            </w:r>
            <w:r w:rsidRPr="002A7249">
              <w:rPr>
                <w:rFonts w:cs="Times New Roman"/>
                <w:b/>
                <w:bCs/>
                <w:szCs w:val="24"/>
              </w:rPr>
              <w:t>Vitaminy</w:t>
            </w:r>
            <w:r>
              <w:rPr>
                <w:rFonts w:cs="Times New Roman"/>
                <w:bCs/>
                <w:szCs w:val="24"/>
              </w:rPr>
              <w:t xml:space="preserve"> je souhrnné označení pro skupinu organických látek, které mají v organismu funkci koenzymů některých enzymů. Až na výjimky lidské tělo nedokáže vitaminy syntetizovat, proto je důležitý jejich příjem z potravy. Ve sportovní výživě vitaminy zaujímají důležité místo, neboť jejich absence může vést k poklesu výkonnosti. Nadměrné užívání vitaminu ale ke zlepšení výkonu nevede.</w:t>
            </w:r>
          </w:p>
        </w:tc>
      </w:tr>
    </w:tbl>
    <w:p w:rsidR="00EA47DF"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p w:rsidR="00EA47DF" w:rsidRDefault="00EA47DF" w:rsidP="00EA47DF">
      <w:pPr>
        <w:spacing w:after="0" w:line="240" w:lineRule="auto"/>
        <w:ind w:firstLine="0"/>
        <w:rPr>
          <w:rFonts w:cs="Times New Roman"/>
          <w:bCs/>
          <w:szCs w:val="24"/>
        </w:rPr>
      </w:pPr>
      <w:r>
        <w:rPr>
          <w:rFonts w:cs="Times New Roman"/>
          <w:bCs/>
          <w:szCs w:val="24"/>
        </w:rPr>
        <w:t>6) Spoj</w:t>
      </w:r>
      <w:r w:rsidR="004A2194">
        <w:rPr>
          <w:rFonts w:cs="Times New Roman"/>
          <w:bCs/>
          <w:szCs w:val="24"/>
        </w:rPr>
        <w:t>te</w:t>
      </w:r>
      <w:r>
        <w:rPr>
          <w:rFonts w:cs="Times New Roman"/>
          <w:bCs/>
          <w:szCs w:val="24"/>
        </w:rPr>
        <w:t xml:space="preserve"> vitaminy s jejich účinky:</w:t>
      </w:r>
    </w:p>
    <w:p w:rsidR="00EA47DF" w:rsidRDefault="006934DF" w:rsidP="00EA47DF">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58240" behindDoc="0" locked="0" layoutInCell="1" allowOverlap="1" wp14:anchorId="2067FA77" wp14:editId="5000795A">
                <wp:simplePos x="0" y="0"/>
                <wp:positionH relativeFrom="column">
                  <wp:posOffset>-4445</wp:posOffset>
                </wp:positionH>
                <wp:positionV relativeFrom="paragraph">
                  <wp:posOffset>152400</wp:posOffset>
                </wp:positionV>
                <wp:extent cx="685800" cy="228600"/>
                <wp:effectExtent l="0" t="0" r="19050" b="19050"/>
                <wp:wrapNone/>
                <wp:docPr id="2084" name="Zaoblený obdélník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7805F" id="Zaoblený obdélník 2084" o:spid="_x0000_s1026" style="position:absolute;margin-left:-.35pt;margin-top:12pt;width:5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62336" behindDoc="0" locked="0" layoutInCell="1" allowOverlap="1" wp14:anchorId="3D3C4E88" wp14:editId="4D9D9345">
                <wp:simplePos x="0" y="0"/>
                <wp:positionH relativeFrom="column">
                  <wp:posOffset>2614930</wp:posOffset>
                </wp:positionH>
                <wp:positionV relativeFrom="paragraph">
                  <wp:posOffset>161925</wp:posOffset>
                </wp:positionV>
                <wp:extent cx="1600200" cy="219075"/>
                <wp:effectExtent l="0" t="0" r="19050" b="28575"/>
                <wp:wrapNone/>
                <wp:docPr id="2085" name="Zaoblený obdélní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907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236C06" id="Zaoblený obdélník 27" o:spid="_x0000_s1026" style="position:absolute;margin-left:205.9pt;margin-top:12.75pt;width:126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63360" behindDoc="0" locked="0" layoutInCell="1" allowOverlap="1" wp14:anchorId="31278C11" wp14:editId="55354563">
                <wp:simplePos x="0" y="0"/>
                <wp:positionH relativeFrom="column">
                  <wp:posOffset>2614930</wp:posOffset>
                </wp:positionH>
                <wp:positionV relativeFrom="paragraph">
                  <wp:posOffset>487045</wp:posOffset>
                </wp:positionV>
                <wp:extent cx="1828800" cy="238125"/>
                <wp:effectExtent l="0" t="0" r="19050" b="28575"/>
                <wp:wrapNone/>
                <wp:docPr id="2086" name="Zaoblený 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812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0E3285" id="Zaoblený obdélník 28" o:spid="_x0000_s1026" style="position:absolute;margin-left:205.9pt;margin-top:38.35pt;width:2in;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59264" behindDoc="0" locked="0" layoutInCell="1" allowOverlap="1" wp14:anchorId="77B3BF4D" wp14:editId="45BEF318">
                <wp:simplePos x="0" y="0"/>
                <wp:positionH relativeFrom="column">
                  <wp:posOffset>-4445</wp:posOffset>
                </wp:positionH>
                <wp:positionV relativeFrom="paragraph">
                  <wp:posOffset>487045</wp:posOffset>
                </wp:positionV>
                <wp:extent cx="685800" cy="228600"/>
                <wp:effectExtent l="0" t="0" r="19050" b="19050"/>
                <wp:wrapNone/>
                <wp:docPr id="2087" name="Zaoblený 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D6671" id="Zaoblený obdélník 24" o:spid="_x0000_s1026" style="position:absolute;margin-left:-.35pt;margin-top:38.35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61312" behindDoc="0" locked="0" layoutInCell="1" allowOverlap="1" wp14:anchorId="4980BECD" wp14:editId="6B24AB91">
                <wp:simplePos x="0" y="0"/>
                <wp:positionH relativeFrom="column">
                  <wp:posOffset>-4445</wp:posOffset>
                </wp:positionH>
                <wp:positionV relativeFrom="paragraph">
                  <wp:posOffset>1207770</wp:posOffset>
                </wp:positionV>
                <wp:extent cx="685800" cy="228600"/>
                <wp:effectExtent l="0" t="0" r="19050" b="19050"/>
                <wp:wrapNone/>
                <wp:docPr id="2089" name="Zaoblený 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21673" id="Zaoblený obdélník 26" o:spid="_x0000_s1026" style="position:absolute;margin-left:-.35pt;margin-top:95.1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" filled="f" strokecolor="#c45911 [2405]" strokeweight="2pt"/>
            </w:pict>
          </mc:Fallback>
        </mc:AlternateContent>
      </w:r>
    </w:p>
    <w:p w:rsidR="00EA47DF" w:rsidRDefault="00EA47DF" w:rsidP="00EA47DF">
      <w:pPr>
        <w:spacing w:after="0" w:line="240" w:lineRule="auto"/>
        <w:ind w:firstLine="0"/>
        <w:rPr>
          <w:rFonts w:cs="Times New Roman"/>
          <w:bCs/>
          <w:szCs w:val="24"/>
        </w:rPr>
      </w:pPr>
      <w:r>
        <w:rPr>
          <w:rFonts w:cs="Times New Roman"/>
          <w:bCs/>
          <w:szCs w:val="24"/>
        </w:rPr>
        <w:t>Vitamin A</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Odolnost proti infekcím</w:t>
      </w:r>
    </w:p>
    <w:p w:rsidR="00EA47DF" w:rsidRDefault="00EA47DF" w:rsidP="00EA47DF">
      <w:pPr>
        <w:spacing w:after="0" w:line="240" w:lineRule="auto"/>
        <w:rPr>
          <w:rFonts w:cs="Times New Roman"/>
          <w:bCs/>
          <w:szCs w:val="24"/>
        </w:rPr>
      </w:pPr>
    </w:p>
    <w:p w:rsidR="00EA47DF" w:rsidRDefault="00EA47DF" w:rsidP="00EA47DF">
      <w:pPr>
        <w:spacing w:after="0" w:line="240" w:lineRule="auto"/>
        <w:ind w:firstLine="0"/>
        <w:rPr>
          <w:rFonts w:cs="Times New Roman"/>
          <w:bCs/>
          <w:szCs w:val="24"/>
        </w:rPr>
      </w:pPr>
      <w:r>
        <w:rPr>
          <w:rFonts w:cs="Times New Roman"/>
          <w:bCs/>
          <w:szCs w:val="24"/>
        </w:rPr>
        <w:t>Vitamin D</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Vidění za nízkého osvětlení</w:t>
      </w:r>
    </w:p>
    <w:p w:rsidR="00EA47DF" w:rsidRDefault="006934DF" w:rsidP="00EA47DF">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65408" behindDoc="0" locked="0" layoutInCell="1" allowOverlap="1" wp14:anchorId="78D6C57F" wp14:editId="626381A9">
                <wp:simplePos x="0" y="0"/>
                <wp:positionH relativeFrom="column">
                  <wp:posOffset>2614930</wp:posOffset>
                </wp:positionH>
                <wp:positionV relativeFrom="paragraph">
                  <wp:posOffset>127635</wp:posOffset>
                </wp:positionV>
                <wp:extent cx="1257300" cy="238125"/>
                <wp:effectExtent l="0" t="0" r="19050" b="28575"/>
                <wp:wrapNone/>
                <wp:docPr id="2090" name="Zaoblený obdélní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9B29B2" id="Zaoblený obdélník 30" o:spid="_x0000_s1026" style="position:absolute;margin-left:205.9pt;margin-top:10.05pt;width:99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60288" behindDoc="0" locked="0" layoutInCell="1" allowOverlap="1" wp14:anchorId="1E721939" wp14:editId="1A3E579B">
                <wp:simplePos x="0" y="0"/>
                <wp:positionH relativeFrom="column">
                  <wp:posOffset>-4445</wp:posOffset>
                </wp:positionH>
                <wp:positionV relativeFrom="paragraph">
                  <wp:posOffset>151130</wp:posOffset>
                </wp:positionV>
                <wp:extent cx="762000" cy="228600"/>
                <wp:effectExtent l="0" t="0" r="19050" b="19050"/>
                <wp:wrapNone/>
                <wp:docPr id="2091" name="Zaoblený 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DDB7225" id="Zaoblený obdélník 25" o:spid="_x0000_s1026" style="position:absolute;margin-left:-.35pt;margin-top:11.9pt;width:6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" filled="f" strokecolor="#c45911 [2405]" strokeweight="2pt"/>
            </w:pict>
          </mc:Fallback>
        </mc:AlternateContent>
      </w:r>
    </w:p>
    <w:p w:rsidR="00EA47DF" w:rsidRDefault="00EA47DF" w:rsidP="00EA47DF">
      <w:pPr>
        <w:spacing w:after="0" w:line="240" w:lineRule="auto"/>
        <w:ind w:firstLine="0"/>
        <w:rPr>
          <w:rFonts w:cs="Times New Roman"/>
          <w:bCs/>
          <w:szCs w:val="24"/>
        </w:rPr>
      </w:pPr>
      <w:r>
        <w:rPr>
          <w:rFonts w:cs="Times New Roman"/>
          <w:bCs/>
          <w:szCs w:val="24"/>
        </w:rPr>
        <w:t>Vitamin B</w:t>
      </w:r>
      <w:r w:rsidRPr="00386138">
        <w:rPr>
          <w:rFonts w:cs="Times New Roman"/>
          <w:bCs/>
          <w:szCs w:val="24"/>
          <w:vertAlign w:val="subscript"/>
        </w:rPr>
        <w:t>12</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Správný růst kostí</w:t>
      </w:r>
    </w:p>
    <w:p w:rsidR="004D35C1" w:rsidRDefault="00D635C6" w:rsidP="00EA47DF">
      <w:pPr>
        <w:spacing w:after="0" w:line="240" w:lineRule="auto"/>
        <w:ind w:firstLine="0"/>
        <w:rPr>
          <w:rFonts w:cs="Times New Roman"/>
          <w:bCs/>
          <w:szCs w:val="24"/>
        </w:rPr>
      </w:pPr>
      <w:r>
        <w:rPr>
          <w:rFonts w:cs="Times New Roman"/>
          <w:bCs/>
          <w:noProof/>
          <w:szCs w:val="24"/>
          <w:lang w:eastAsia="cs-CZ"/>
        </w:rPr>
        <mc:AlternateContent>
          <mc:Choice Requires="wps">
            <w:drawing>
              <wp:anchor distT="0" distB="0" distL="114300" distR="114300" simplePos="0" relativeHeight="251664384" behindDoc="0" locked="0" layoutInCell="1" allowOverlap="1" wp14:anchorId="64B39C1D" wp14:editId="5978F753">
                <wp:simplePos x="0" y="0"/>
                <wp:positionH relativeFrom="column">
                  <wp:posOffset>2610485</wp:posOffset>
                </wp:positionH>
                <wp:positionV relativeFrom="paragraph">
                  <wp:posOffset>148590</wp:posOffset>
                </wp:positionV>
                <wp:extent cx="2320290" cy="238125"/>
                <wp:effectExtent l="0" t="0" r="22860" b="28575"/>
                <wp:wrapNone/>
                <wp:docPr id="2088" name="Zaoblený obdélní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23812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98366A" id="Zaoblený obdélník 29" o:spid="_x0000_s1026" style="position:absolute;margin-left:205.55pt;margin-top:11.7pt;width:182.7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" filled="f" strokecolor="#c45911 [2405]" strokeweight="2pt"/>
            </w:pict>
          </mc:Fallback>
        </mc:AlternateContent>
      </w:r>
    </w:p>
    <w:p w:rsidR="00EA47DF" w:rsidRDefault="004D35C1" w:rsidP="00EA47DF">
      <w:pPr>
        <w:spacing w:after="0" w:line="240" w:lineRule="auto"/>
        <w:ind w:firstLine="0"/>
        <w:rPr>
          <w:rFonts w:cs="Times New Roman"/>
          <w:bCs/>
          <w:szCs w:val="24"/>
        </w:rPr>
      </w:pPr>
      <w:r>
        <w:rPr>
          <w:rFonts w:cs="Times New Roman"/>
          <w:bCs/>
          <w:szCs w:val="24"/>
        </w:rPr>
        <w:t>V</w:t>
      </w:r>
      <w:r w:rsidR="00EA47DF">
        <w:rPr>
          <w:rFonts w:cs="Times New Roman"/>
          <w:bCs/>
          <w:szCs w:val="24"/>
        </w:rPr>
        <w:t>itamin C</w:t>
      </w:r>
      <w:r w:rsidR="00EA47DF">
        <w:rPr>
          <w:rFonts w:cs="Times New Roman"/>
          <w:bCs/>
          <w:szCs w:val="24"/>
        </w:rPr>
        <w:tab/>
      </w:r>
      <w:r w:rsidR="00EA47DF">
        <w:rPr>
          <w:rFonts w:cs="Times New Roman"/>
          <w:bCs/>
          <w:szCs w:val="24"/>
        </w:rPr>
        <w:tab/>
      </w:r>
      <w:r w:rsidR="00EA47DF">
        <w:rPr>
          <w:rFonts w:cs="Times New Roman"/>
          <w:bCs/>
          <w:szCs w:val="24"/>
        </w:rPr>
        <w:tab/>
      </w:r>
      <w:r w:rsidR="00EA47DF">
        <w:rPr>
          <w:rFonts w:cs="Times New Roman"/>
          <w:bCs/>
          <w:szCs w:val="24"/>
        </w:rPr>
        <w:tab/>
      </w:r>
      <w:r w:rsidR="00EA47DF">
        <w:rPr>
          <w:rFonts w:cs="Times New Roman"/>
          <w:bCs/>
          <w:szCs w:val="24"/>
        </w:rPr>
        <w:tab/>
        <w:t>Dostatek tvorby červených krvinek</w:t>
      </w: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EA47DF" w:rsidTr="0063747D">
        <w:trPr>
          <w:trHeight w:val="452"/>
        </w:trPr>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EA47DF" w:rsidRDefault="00EA47DF" w:rsidP="0063747D">
            <w:pPr>
              <w:ind w:firstLine="0"/>
              <w:rPr>
                <w:rFonts w:cs="Times New Roman"/>
                <w:bCs/>
                <w:szCs w:val="24"/>
              </w:rPr>
            </w:pPr>
            <w:r w:rsidRPr="002A7249">
              <w:rPr>
                <w:rFonts w:cs="Times New Roman"/>
                <w:b/>
                <w:bCs/>
                <w:szCs w:val="24"/>
              </w:rPr>
              <w:lastRenderedPageBreak/>
              <w:t>Minerální látky</w:t>
            </w:r>
            <w:r>
              <w:rPr>
                <w:rFonts w:cs="Times New Roman"/>
                <w:bCs/>
                <w:szCs w:val="24"/>
              </w:rPr>
              <w:t>:</w:t>
            </w:r>
          </w:p>
          <w:p w:rsidR="00EA47DF" w:rsidRDefault="0084114C" w:rsidP="0063747D">
            <w:pPr>
              <w:pStyle w:val="Odstavecseseznamem"/>
              <w:numPr>
                <w:ilvl w:val="0"/>
                <w:numId w:val="16"/>
              </w:numPr>
              <w:spacing w:after="0" w:line="240" w:lineRule="auto"/>
              <w:rPr>
                <w:rFonts w:cs="Times New Roman"/>
                <w:szCs w:val="24"/>
              </w:rPr>
            </w:pPr>
            <w:r>
              <w:rPr>
                <w:rFonts w:cs="Times New Roman"/>
                <w:b/>
                <w:bCs/>
                <w:szCs w:val="24"/>
              </w:rPr>
              <w:t>________</w:t>
            </w:r>
            <w:r w:rsidR="00EA47DF">
              <w:rPr>
                <w:rFonts w:cs="Times New Roman"/>
                <w:szCs w:val="24"/>
              </w:rPr>
              <w:t xml:space="preserve"> (resp. jeho ionty) je klíčovým prvkem nutným pro transport kyslíku z atmosféry do tkání a využití O</w:t>
            </w:r>
            <w:r w:rsidR="00EA47DF" w:rsidRPr="00D92F0E">
              <w:rPr>
                <w:rFonts w:cs="Times New Roman"/>
                <w:szCs w:val="24"/>
                <w:vertAlign w:val="subscript"/>
              </w:rPr>
              <w:t>2</w:t>
            </w:r>
            <w:r w:rsidR="00EA47DF">
              <w:rPr>
                <w:rFonts w:cs="Times New Roman"/>
                <w:szCs w:val="24"/>
              </w:rPr>
              <w:t xml:space="preserve"> v buňkách. Má významnou roli v metabolismu během sportovní zátěže. Obzvlášť u vytrvalostních sportovkyň může vést nedostatek iontů </w:t>
            </w:r>
            <w:r>
              <w:rPr>
                <w:rFonts w:cs="Times New Roman"/>
                <w:szCs w:val="24"/>
              </w:rPr>
              <w:t xml:space="preserve">tohoto kovu </w:t>
            </w:r>
            <w:r w:rsidR="00EA47DF">
              <w:rPr>
                <w:rFonts w:cs="Times New Roman"/>
                <w:szCs w:val="24"/>
              </w:rPr>
              <w:t>ke stagnaci či poklesu výkonnosti</w:t>
            </w:r>
          </w:p>
          <w:p w:rsidR="00EA47DF" w:rsidRDefault="0084114C" w:rsidP="0084114C">
            <w:pPr>
              <w:pStyle w:val="Odstavecseseznamem"/>
              <w:numPr>
                <w:ilvl w:val="0"/>
                <w:numId w:val="16"/>
              </w:numPr>
              <w:spacing w:after="0" w:line="240" w:lineRule="auto"/>
              <w:rPr>
                <w:rFonts w:cs="Times New Roman"/>
                <w:szCs w:val="24"/>
              </w:rPr>
            </w:pPr>
            <w:r>
              <w:rPr>
                <w:rFonts w:cs="Times New Roman"/>
                <w:b/>
                <w:bCs/>
                <w:szCs w:val="24"/>
              </w:rPr>
              <w:t>________</w:t>
            </w:r>
            <w:r w:rsidR="00EA47DF">
              <w:rPr>
                <w:rFonts w:cs="Times New Roman"/>
                <w:szCs w:val="24"/>
              </w:rPr>
              <w:t xml:space="preserve"> (resp. jeho ionty) se účastní mnoha enzymatických procesů včetně hydrolýzy ATP, přeměny lipidů a proteinů, glykolýzy. Sportovci doplňují ionty </w:t>
            </w:r>
            <w:r>
              <w:rPr>
                <w:rFonts w:cs="Times New Roman"/>
                <w:szCs w:val="24"/>
              </w:rPr>
              <w:t xml:space="preserve">tohoto kovu </w:t>
            </w:r>
            <w:r w:rsidR="00EA47DF">
              <w:rPr>
                <w:rFonts w:cs="Times New Roman"/>
                <w:szCs w:val="24"/>
              </w:rPr>
              <w:t>zejména kvůli prevenci svalových křečí</w:t>
            </w:r>
          </w:p>
        </w:tc>
      </w:tr>
    </w:tbl>
    <w:p w:rsidR="00EA47DF" w:rsidRPr="00D92F0E" w:rsidRDefault="00EA47DF" w:rsidP="00EA47DF">
      <w:pPr>
        <w:spacing w:after="0" w:line="240" w:lineRule="auto"/>
        <w:ind w:left="360"/>
        <w:rPr>
          <w:rFonts w:cs="Times New Roman"/>
          <w:szCs w:val="24"/>
        </w:rPr>
      </w:pPr>
    </w:p>
    <w:p w:rsidR="00EA47DF" w:rsidRDefault="00EA47DF" w:rsidP="00257634">
      <w:pPr>
        <w:spacing w:after="0" w:line="240" w:lineRule="auto"/>
        <w:ind w:firstLine="0"/>
        <w:rPr>
          <w:rFonts w:cs="Times New Roman"/>
          <w:bCs/>
          <w:szCs w:val="24"/>
        </w:rPr>
      </w:pPr>
      <w:r>
        <w:rPr>
          <w:rFonts w:cs="Times New Roman"/>
          <w:bCs/>
          <w:szCs w:val="24"/>
        </w:rPr>
        <w:t xml:space="preserve">7) </w:t>
      </w:r>
      <w:r w:rsidRPr="0080206E">
        <w:rPr>
          <w:rFonts w:cs="Times New Roman"/>
          <w:bCs/>
          <w:szCs w:val="24"/>
        </w:rPr>
        <w:t>Doplň</w:t>
      </w:r>
      <w:r>
        <w:rPr>
          <w:rFonts w:cs="Times New Roman"/>
          <w:bCs/>
          <w:szCs w:val="24"/>
        </w:rPr>
        <w:t>te</w:t>
      </w:r>
      <w:r w:rsidRPr="0080206E">
        <w:rPr>
          <w:rFonts w:cs="Times New Roman"/>
          <w:bCs/>
          <w:szCs w:val="24"/>
        </w:rPr>
        <w:t>, který prvek je vázaný v hemoglobinu:</w:t>
      </w:r>
    </w:p>
    <w:p w:rsidR="00EA47DF" w:rsidRDefault="00EA47DF" w:rsidP="00EA47DF">
      <w:pPr>
        <w:spacing w:after="0" w:line="240" w:lineRule="auto"/>
        <w:rPr>
          <w:rFonts w:cs="Times New Roman"/>
          <w:szCs w:val="24"/>
        </w:rPr>
      </w:pPr>
      <w:r w:rsidRPr="00A6300B">
        <w:rPr>
          <w:rFonts w:cs="Times New Roman"/>
          <w:noProof/>
          <w:szCs w:val="24"/>
          <w:lang w:eastAsia="cs-CZ"/>
        </w:rPr>
        <w:drawing>
          <wp:inline distT="0" distB="0" distL="0" distR="0" wp14:anchorId="10B50F7C" wp14:editId="0D1FC3D8">
            <wp:extent cx="2192306" cy="2422145"/>
            <wp:effectExtent l="0" t="0" r="0" b="0"/>
            <wp:docPr id="2098" name="Obrázek 2098" descr="C:\Users\Dida\Desktop\content_620px-Heme_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da\Desktop\content_620px-Heme_b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6796" cy="2427106"/>
                    </a:xfrm>
                    <a:prstGeom prst="rect">
                      <a:avLst/>
                    </a:prstGeom>
                    <a:noFill/>
                    <a:ln>
                      <a:noFill/>
                    </a:ln>
                  </pic:spPr>
                </pic:pic>
              </a:graphicData>
            </a:graphic>
          </wp:inline>
        </w:drawing>
      </w:r>
    </w:p>
    <w:p w:rsidR="00EA47DF" w:rsidRDefault="00EA47DF" w:rsidP="00EA47DF">
      <w:pPr>
        <w:spacing w:after="0" w:line="240" w:lineRule="auto"/>
        <w:rPr>
          <w:rFonts w:cs="Times New Roman"/>
          <w:szCs w:val="24"/>
        </w:rPr>
      </w:pPr>
    </w:p>
    <w:p w:rsidR="004A2194" w:rsidRDefault="004D35C1" w:rsidP="00281FBE">
      <w:pPr>
        <w:ind w:firstLine="0"/>
      </w:pPr>
      <w:r>
        <w:t>8</w:t>
      </w:r>
      <w:r w:rsidR="00257634">
        <w:t>a</w:t>
      </w:r>
      <w:r>
        <w:t xml:space="preserve">) </w:t>
      </w:r>
      <w:r w:rsidR="00257634">
        <w:t>Vyznačte ve vzorci testosteronu funkční skupiny a tyto skupiny nazvěte.</w:t>
      </w:r>
    </w:p>
    <w:p w:rsidR="00257634" w:rsidRDefault="00257634" w:rsidP="00257634">
      <w:r>
        <w:object w:dxaOrig="2851" w:dyaOrig="1930">
          <v:shape id="_x0000_i1026" type="#_x0000_t75" style="width:142.5pt;height:96.75pt" o:ole="" o:allowoverlap="f">
            <v:imagedata r:id="rId42" o:title=""/>
          </v:shape>
          <o:OLEObject Type="Embed" ProgID="ACD.ChemSketch.20" ShapeID="_x0000_i1026" DrawAspect="Content" ObjectID="_1660988553" r:id="rId43">
            <o:FieldCodes>\s</o:FieldCodes>
          </o:OLEObject>
        </w:object>
      </w:r>
    </w:p>
    <w:p w:rsidR="004A2194" w:rsidRDefault="00257634" w:rsidP="00281FBE">
      <w:pPr>
        <w:ind w:firstLine="0"/>
      </w:pPr>
      <w:r>
        <w:t>8b) Mezi které látky řadíme testosteron v souvislosti na jeho chemické povaze:</w:t>
      </w:r>
      <w:r w:rsidR="00C43808">
        <w:t xml:space="preserve"> </w:t>
      </w:r>
      <w:r w:rsidR="00C43808" w:rsidRPr="00C43808">
        <w:t>___________________________________________________________________________</w:t>
      </w:r>
      <w:r w:rsidR="004A2194">
        <w:t>9) Vyberte správné tvrzení:</w:t>
      </w:r>
    </w:p>
    <w:p w:rsidR="004A2194" w:rsidRDefault="004A2194" w:rsidP="00281FBE">
      <w:pPr>
        <w:ind w:firstLine="0"/>
      </w:pPr>
      <w:r>
        <w:t xml:space="preserve">a) </w:t>
      </w:r>
      <w:r w:rsidR="00C43808">
        <w:t>D</w:t>
      </w:r>
      <w:r>
        <w:t>iuretika zvyšují rychlost přenosu krvinek a tím zlepšují sportovní výkon</w:t>
      </w:r>
      <w:r w:rsidR="00C43808">
        <w:t>.</w:t>
      </w:r>
    </w:p>
    <w:p w:rsidR="004A2194" w:rsidRDefault="004A2194" w:rsidP="00281FBE">
      <w:pPr>
        <w:ind w:firstLine="0"/>
      </w:pPr>
      <w:r>
        <w:t xml:space="preserve">b) </w:t>
      </w:r>
      <w:r w:rsidR="00C43808">
        <w:t>D</w:t>
      </w:r>
      <w:r>
        <w:t>iuretika se ve sportu zneužívají k maskování jiných dopingových látek</w:t>
      </w:r>
      <w:r w:rsidR="00C43808">
        <w:t>.</w:t>
      </w:r>
    </w:p>
    <w:p w:rsidR="004A2194" w:rsidRDefault="004A2194" w:rsidP="00281FBE">
      <w:pPr>
        <w:ind w:firstLine="0"/>
      </w:pPr>
      <w:r>
        <w:t xml:space="preserve">c) </w:t>
      </w:r>
      <w:r w:rsidR="00C43808">
        <w:t>P</w:t>
      </w:r>
      <w:r>
        <w:t>ři léčbě popálenin se k obnovení tkáně používají diuretika, sportovci však musí mít terapeutickou výjimku</w:t>
      </w:r>
      <w:r w:rsidR="00C43808">
        <w:t>.</w:t>
      </w:r>
    </w:p>
    <w:p w:rsidR="00EA47DF" w:rsidRDefault="00EA47DF" w:rsidP="00281FBE">
      <w:r>
        <w:br w:type="page"/>
      </w:r>
    </w:p>
    <w:p w:rsidR="00EA47DF" w:rsidRPr="003A35B8" w:rsidRDefault="00EA47DF" w:rsidP="00EA47DF">
      <w:pPr>
        <w:pStyle w:val="Nadpis2"/>
      </w:pPr>
      <w:bookmarkStart w:id="66" w:name="_Toc507768952"/>
      <w:bookmarkStart w:id="67" w:name="_Toc507773586"/>
      <w:bookmarkStart w:id="68" w:name="_Toc507775426"/>
      <w:bookmarkStart w:id="69" w:name="_Toc507775732"/>
      <w:bookmarkStart w:id="70" w:name="_Toc507775986"/>
      <w:bookmarkStart w:id="71" w:name="_Toc507776241"/>
      <w:bookmarkStart w:id="72" w:name="_Toc507768964"/>
      <w:bookmarkStart w:id="73" w:name="_Toc507773598"/>
      <w:bookmarkStart w:id="74" w:name="_Toc507775438"/>
      <w:bookmarkStart w:id="75" w:name="_Toc507775744"/>
      <w:bookmarkStart w:id="76" w:name="_Toc507775998"/>
      <w:bookmarkStart w:id="77" w:name="_Toc507776253"/>
      <w:bookmarkStart w:id="78" w:name="_Toc507768965"/>
      <w:bookmarkStart w:id="79" w:name="_Toc507773599"/>
      <w:bookmarkStart w:id="80" w:name="_Toc507775439"/>
      <w:bookmarkStart w:id="81" w:name="_Toc507775745"/>
      <w:bookmarkStart w:id="82" w:name="_Toc507775999"/>
      <w:bookmarkStart w:id="83" w:name="_Toc507776254"/>
      <w:bookmarkStart w:id="84" w:name="_Toc507768966"/>
      <w:bookmarkStart w:id="85" w:name="_Toc507773600"/>
      <w:bookmarkStart w:id="86" w:name="_Toc507775440"/>
      <w:bookmarkStart w:id="87" w:name="_Toc507775746"/>
      <w:bookmarkStart w:id="88" w:name="_Toc507776000"/>
      <w:bookmarkStart w:id="89" w:name="_Toc507776255"/>
      <w:bookmarkStart w:id="90" w:name="_Toc507768967"/>
      <w:bookmarkStart w:id="91" w:name="_Toc507773601"/>
      <w:bookmarkStart w:id="92" w:name="_Toc507775441"/>
      <w:bookmarkStart w:id="93" w:name="_Toc507775747"/>
      <w:bookmarkStart w:id="94" w:name="_Toc507776001"/>
      <w:bookmarkStart w:id="95" w:name="_Toc507776256"/>
      <w:bookmarkStart w:id="96" w:name="_Toc507768968"/>
      <w:bookmarkStart w:id="97" w:name="_Toc507773602"/>
      <w:bookmarkStart w:id="98" w:name="_Toc507775442"/>
      <w:bookmarkStart w:id="99" w:name="_Toc507775748"/>
      <w:bookmarkStart w:id="100" w:name="_Toc507776002"/>
      <w:bookmarkStart w:id="101" w:name="_Toc507776257"/>
      <w:bookmarkStart w:id="102" w:name="_Toc507768969"/>
      <w:bookmarkStart w:id="103" w:name="_Toc507773603"/>
      <w:bookmarkStart w:id="104" w:name="_Toc507775443"/>
      <w:bookmarkStart w:id="105" w:name="_Toc507775749"/>
      <w:bookmarkStart w:id="106" w:name="_Toc507776003"/>
      <w:bookmarkStart w:id="107" w:name="_Toc507776258"/>
      <w:bookmarkStart w:id="108" w:name="_Toc507768970"/>
      <w:bookmarkStart w:id="109" w:name="_Toc507773604"/>
      <w:bookmarkStart w:id="110" w:name="_Toc507775444"/>
      <w:bookmarkStart w:id="111" w:name="_Toc507775750"/>
      <w:bookmarkStart w:id="112" w:name="_Toc507776004"/>
      <w:bookmarkStart w:id="113" w:name="_Toc507776259"/>
      <w:bookmarkStart w:id="114" w:name="_Toc507768971"/>
      <w:bookmarkStart w:id="115" w:name="_Toc507773605"/>
      <w:bookmarkStart w:id="116" w:name="_Toc507775445"/>
      <w:bookmarkStart w:id="117" w:name="_Toc507775751"/>
      <w:bookmarkStart w:id="118" w:name="_Toc507776005"/>
      <w:bookmarkStart w:id="119" w:name="_Toc507776260"/>
      <w:bookmarkStart w:id="120" w:name="_Toc507768972"/>
      <w:bookmarkStart w:id="121" w:name="_Toc507773606"/>
      <w:bookmarkStart w:id="122" w:name="_Toc507775446"/>
      <w:bookmarkStart w:id="123" w:name="_Toc507775752"/>
      <w:bookmarkStart w:id="124" w:name="_Toc507776006"/>
      <w:bookmarkStart w:id="125" w:name="_Toc507776261"/>
      <w:bookmarkStart w:id="126" w:name="_Toc507768973"/>
      <w:bookmarkStart w:id="127" w:name="_Toc507773607"/>
      <w:bookmarkStart w:id="128" w:name="_Toc507775447"/>
      <w:bookmarkStart w:id="129" w:name="_Toc507775753"/>
      <w:bookmarkStart w:id="130" w:name="_Toc507776007"/>
      <w:bookmarkStart w:id="131" w:name="_Toc507776262"/>
      <w:bookmarkStart w:id="132" w:name="_Toc507768974"/>
      <w:bookmarkStart w:id="133" w:name="_Toc507773608"/>
      <w:bookmarkStart w:id="134" w:name="_Toc507775448"/>
      <w:bookmarkStart w:id="135" w:name="_Toc507775754"/>
      <w:bookmarkStart w:id="136" w:name="_Toc507776008"/>
      <w:bookmarkStart w:id="137" w:name="_Toc507776263"/>
      <w:bookmarkStart w:id="138" w:name="_Toc507768975"/>
      <w:bookmarkStart w:id="139" w:name="_Toc507773609"/>
      <w:bookmarkStart w:id="140" w:name="_Toc507775449"/>
      <w:bookmarkStart w:id="141" w:name="_Toc507775755"/>
      <w:bookmarkStart w:id="142" w:name="_Toc507776009"/>
      <w:bookmarkStart w:id="143" w:name="_Toc507776264"/>
      <w:bookmarkStart w:id="144" w:name="_Toc507768976"/>
      <w:bookmarkStart w:id="145" w:name="_Toc507773610"/>
      <w:bookmarkStart w:id="146" w:name="_Toc507775450"/>
      <w:bookmarkStart w:id="147" w:name="_Toc507775756"/>
      <w:bookmarkStart w:id="148" w:name="_Toc507776010"/>
      <w:bookmarkStart w:id="149" w:name="_Toc507776265"/>
      <w:bookmarkStart w:id="150" w:name="_Toc507768977"/>
      <w:bookmarkStart w:id="151" w:name="_Toc507773611"/>
      <w:bookmarkStart w:id="152" w:name="_Toc507775451"/>
      <w:bookmarkStart w:id="153" w:name="_Toc507775757"/>
      <w:bookmarkStart w:id="154" w:name="_Toc507776011"/>
      <w:bookmarkStart w:id="155" w:name="_Toc507776266"/>
      <w:bookmarkStart w:id="156" w:name="_Toc507768980"/>
      <w:bookmarkStart w:id="157" w:name="_Toc507773614"/>
      <w:bookmarkStart w:id="158" w:name="_Toc507775454"/>
      <w:bookmarkStart w:id="159" w:name="_Toc507775760"/>
      <w:bookmarkStart w:id="160" w:name="_Toc507776014"/>
      <w:bookmarkStart w:id="161" w:name="_Toc507776269"/>
      <w:bookmarkStart w:id="162" w:name="_Toc507768983"/>
      <w:bookmarkStart w:id="163" w:name="_Toc507773617"/>
      <w:bookmarkStart w:id="164" w:name="_Toc507775457"/>
      <w:bookmarkStart w:id="165" w:name="_Toc507775763"/>
      <w:bookmarkStart w:id="166" w:name="_Toc507776017"/>
      <w:bookmarkStart w:id="167" w:name="_Toc507776272"/>
      <w:bookmarkStart w:id="168" w:name="_Toc507768987"/>
      <w:bookmarkStart w:id="169" w:name="_Toc507773621"/>
      <w:bookmarkStart w:id="170" w:name="_Toc507775461"/>
      <w:bookmarkStart w:id="171" w:name="_Toc507775767"/>
      <w:bookmarkStart w:id="172" w:name="_Toc507776021"/>
      <w:bookmarkStart w:id="173" w:name="_Toc507776276"/>
      <w:bookmarkStart w:id="174" w:name="_Toc507768988"/>
      <w:bookmarkStart w:id="175" w:name="_Toc507773622"/>
      <w:bookmarkStart w:id="176" w:name="_Toc507775462"/>
      <w:bookmarkStart w:id="177" w:name="_Toc507775768"/>
      <w:bookmarkStart w:id="178" w:name="_Toc507776022"/>
      <w:bookmarkStart w:id="179" w:name="_Toc507776277"/>
      <w:bookmarkStart w:id="180" w:name="_Toc507768989"/>
      <w:bookmarkStart w:id="181" w:name="_Toc507773623"/>
      <w:bookmarkStart w:id="182" w:name="_Toc507775463"/>
      <w:bookmarkStart w:id="183" w:name="_Toc507775769"/>
      <w:bookmarkStart w:id="184" w:name="_Toc507776023"/>
      <w:bookmarkStart w:id="185" w:name="_Toc507776278"/>
      <w:bookmarkStart w:id="186" w:name="_Toc507768990"/>
      <w:bookmarkStart w:id="187" w:name="_Toc507773624"/>
      <w:bookmarkStart w:id="188" w:name="_Toc507775464"/>
      <w:bookmarkStart w:id="189" w:name="_Toc507775770"/>
      <w:bookmarkStart w:id="190" w:name="_Toc507776024"/>
      <w:bookmarkStart w:id="191" w:name="_Toc507776279"/>
      <w:bookmarkStart w:id="192" w:name="_Toc507768991"/>
      <w:bookmarkStart w:id="193" w:name="_Toc507773625"/>
      <w:bookmarkStart w:id="194" w:name="_Toc507775465"/>
      <w:bookmarkStart w:id="195" w:name="_Toc507775771"/>
      <w:bookmarkStart w:id="196" w:name="_Toc507776025"/>
      <w:bookmarkStart w:id="197" w:name="_Toc507776280"/>
      <w:bookmarkStart w:id="198" w:name="_Toc507768992"/>
      <w:bookmarkStart w:id="199" w:name="_Toc507773626"/>
      <w:bookmarkStart w:id="200" w:name="_Toc507775466"/>
      <w:bookmarkStart w:id="201" w:name="_Toc507775772"/>
      <w:bookmarkStart w:id="202" w:name="_Toc507776026"/>
      <w:bookmarkStart w:id="203" w:name="_Toc507776281"/>
      <w:bookmarkStart w:id="204" w:name="_Toc507768993"/>
      <w:bookmarkStart w:id="205" w:name="_Toc507773627"/>
      <w:bookmarkStart w:id="206" w:name="_Toc507775467"/>
      <w:bookmarkStart w:id="207" w:name="_Toc507775773"/>
      <w:bookmarkStart w:id="208" w:name="_Toc507776027"/>
      <w:bookmarkStart w:id="209" w:name="_Toc507776282"/>
      <w:bookmarkStart w:id="210" w:name="_Toc507768994"/>
      <w:bookmarkStart w:id="211" w:name="_Toc507773628"/>
      <w:bookmarkStart w:id="212" w:name="_Toc507775468"/>
      <w:bookmarkStart w:id="213" w:name="_Toc507775774"/>
      <w:bookmarkStart w:id="214" w:name="_Toc507776028"/>
      <w:bookmarkStart w:id="215" w:name="_Toc507776283"/>
      <w:bookmarkStart w:id="216" w:name="_Toc507768997"/>
      <w:bookmarkStart w:id="217" w:name="_Toc507773631"/>
      <w:bookmarkStart w:id="218" w:name="_Toc507775471"/>
      <w:bookmarkStart w:id="219" w:name="_Toc507775777"/>
      <w:bookmarkStart w:id="220" w:name="_Toc507776031"/>
      <w:bookmarkStart w:id="221" w:name="_Toc507776286"/>
      <w:bookmarkStart w:id="222" w:name="_Toc507768998"/>
      <w:bookmarkStart w:id="223" w:name="_Toc507773632"/>
      <w:bookmarkStart w:id="224" w:name="_Toc507775472"/>
      <w:bookmarkStart w:id="225" w:name="_Toc507775778"/>
      <w:bookmarkStart w:id="226" w:name="_Toc507776032"/>
      <w:bookmarkStart w:id="227" w:name="_Toc507776287"/>
      <w:bookmarkStart w:id="228" w:name="_Toc507768999"/>
      <w:bookmarkStart w:id="229" w:name="_Toc507773633"/>
      <w:bookmarkStart w:id="230" w:name="_Toc507775473"/>
      <w:bookmarkStart w:id="231" w:name="_Toc507775779"/>
      <w:bookmarkStart w:id="232" w:name="_Toc507776033"/>
      <w:bookmarkStart w:id="233" w:name="_Toc507776288"/>
      <w:bookmarkStart w:id="234" w:name="_Toc507769000"/>
      <w:bookmarkStart w:id="235" w:name="_Toc507773634"/>
      <w:bookmarkStart w:id="236" w:name="_Toc507775474"/>
      <w:bookmarkStart w:id="237" w:name="_Toc507775780"/>
      <w:bookmarkStart w:id="238" w:name="_Toc507776034"/>
      <w:bookmarkStart w:id="239" w:name="_Toc507776289"/>
      <w:bookmarkStart w:id="240" w:name="_Toc507769001"/>
      <w:bookmarkStart w:id="241" w:name="_Toc507773635"/>
      <w:bookmarkStart w:id="242" w:name="_Toc507775475"/>
      <w:bookmarkStart w:id="243" w:name="_Toc507775781"/>
      <w:bookmarkStart w:id="244" w:name="_Toc507776035"/>
      <w:bookmarkStart w:id="245" w:name="_Toc507776290"/>
      <w:bookmarkStart w:id="246" w:name="_Toc507769002"/>
      <w:bookmarkStart w:id="247" w:name="_Toc507773636"/>
      <w:bookmarkStart w:id="248" w:name="_Toc507775476"/>
      <w:bookmarkStart w:id="249" w:name="_Toc507775782"/>
      <w:bookmarkStart w:id="250" w:name="_Toc507776036"/>
      <w:bookmarkStart w:id="251" w:name="_Toc507776291"/>
      <w:bookmarkStart w:id="252" w:name="_Toc507769003"/>
      <w:bookmarkStart w:id="253" w:name="_Toc507773637"/>
      <w:bookmarkStart w:id="254" w:name="_Toc507775477"/>
      <w:bookmarkStart w:id="255" w:name="_Toc507775783"/>
      <w:bookmarkStart w:id="256" w:name="_Toc507776037"/>
      <w:bookmarkStart w:id="257" w:name="_Toc507776292"/>
      <w:bookmarkStart w:id="258" w:name="_Toc507769004"/>
      <w:bookmarkStart w:id="259" w:name="_Toc507773638"/>
      <w:bookmarkStart w:id="260" w:name="_Toc507775478"/>
      <w:bookmarkStart w:id="261" w:name="_Toc507775784"/>
      <w:bookmarkStart w:id="262" w:name="_Toc507776038"/>
      <w:bookmarkStart w:id="263" w:name="_Toc507776293"/>
      <w:bookmarkStart w:id="264" w:name="_Toc507769005"/>
      <w:bookmarkStart w:id="265" w:name="_Toc507773639"/>
      <w:bookmarkStart w:id="266" w:name="_Toc507775479"/>
      <w:bookmarkStart w:id="267" w:name="_Toc507775785"/>
      <w:bookmarkStart w:id="268" w:name="_Toc507776039"/>
      <w:bookmarkStart w:id="269" w:name="_Toc507776294"/>
      <w:bookmarkStart w:id="270" w:name="_Toc507769006"/>
      <w:bookmarkStart w:id="271" w:name="_Toc507773640"/>
      <w:bookmarkStart w:id="272" w:name="_Toc507775480"/>
      <w:bookmarkStart w:id="273" w:name="_Toc507775786"/>
      <w:bookmarkStart w:id="274" w:name="_Toc507776040"/>
      <w:bookmarkStart w:id="275" w:name="_Toc507776295"/>
      <w:bookmarkStart w:id="276" w:name="_Toc507769007"/>
      <w:bookmarkStart w:id="277" w:name="_Toc507773641"/>
      <w:bookmarkStart w:id="278" w:name="_Toc507775481"/>
      <w:bookmarkStart w:id="279" w:name="_Toc507775787"/>
      <w:bookmarkStart w:id="280" w:name="_Toc507776041"/>
      <w:bookmarkStart w:id="281" w:name="_Toc507776296"/>
      <w:bookmarkStart w:id="282" w:name="_Toc507769008"/>
      <w:bookmarkStart w:id="283" w:name="_Toc507773642"/>
      <w:bookmarkStart w:id="284" w:name="_Toc507775482"/>
      <w:bookmarkStart w:id="285" w:name="_Toc507775788"/>
      <w:bookmarkStart w:id="286" w:name="_Toc507776042"/>
      <w:bookmarkStart w:id="287" w:name="_Toc507776297"/>
      <w:bookmarkStart w:id="288" w:name="_Toc507769009"/>
      <w:bookmarkStart w:id="289" w:name="_Toc507773643"/>
      <w:bookmarkStart w:id="290" w:name="_Toc507775483"/>
      <w:bookmarkStart w:id="291" w:name="_Toc507775789"/>
      <w:bookmarkStart w:id="292" w:name="_Toc507776043"/>
      <w:bookmarkStart w:id="293" w:name="_Toc507776298"/>
      <w:bookmarkStart w:id="294" w:name="_Toc507769010"/>
      <w:bookmarkStart w:id="295" w:name="_Toc507773644"/>
      <w:bookmarkStart w:id="296" w:name="_Toc507775484"/>
      <w:bookmarkStart w:id="297" w:name="_Toc507775790"/>
      <w:bookmarkStart w:id="298" w:name="_Toc507776044"/>
      <w:bookmarkStart w:id="299" w:name="_Toc507776299"/>
      <w:bookmarkStart w:id="300" w:name="_Toc507769011"/>
      <w:bookmarkStart w:id="301" w:name="_Toc507773645"/>
      <w:bookmarkStart w:id="302" w:name="_Toc507775485"/>
      <w:bookmarkStart w:id="303" w:name="_Toc507775791"/>
      <w:bookmarkStart w:id="304" w:name="_Toc507776045"/>
      <w:bookmarkStart w:id="305" w:name="_Toc507776300"/>
      <w:bookmarkStart w:id="306" w:name="_Toc507769012"/>
      <w:bookmarkStart w:id="307" w:name="_Toc507773646"/>
      <w:bookmarkStart w:id="308" w:name="_Toc507775486"/>
      <w:bookmarkStart w:id="309" w:name="_Toc507775792"/>
      <w:bookmarkStart w:id="310" w:name="_Toc507776046"/>
      <w:bookmarkStart w:id="311" w:name="_Toc507776301"/>
      <w:bookmarkStart w:id="312" w:name="_Toc507769013"/>
      <w:bookmarkStart w:id="313" w:name="_Toc507773647"/>
      <w:bookmarkStart w:id="314" w:name="_Toc507775487"/>
      <w:bookmarkStart w:id="315" w:name="_Toc507775793"/>
      <w:bookmarkStart w:id="316" w:name="_Toc507776047"/>
      <w:bookmarkStart w:id="317" w:name="_Toc507776302"/>
      <w:bookmarkStart w:id="318" w:name="_Toc507769014"/>
      <w:bookmarkStart w:id="319" w:name="_Toc507773648"/>
      <w:bookmarkStart w:id="320" w:name="_Toc507775488"/>
      <w:bookmarkStart w:id="321" w:name="_Toc507775794"/>
      <w:bookmarkStart w:id="322" w:name="_Toc507776048"/>
      <w:bookmarkStart w:id="323" w:name="_Toc507776303"/>
      <w:bookmarkStart w:id="324" w:name="_Toc507769015"/>
      <w:bookmarkStart w:id="325" w:name="_Toc507773649"/>
      <w:bookmarkStart w:id="326" w:name="_Toc507775489"/>
      <w:bookmarkStart w:id="327" w:name="_Toc507775795"/>
      <w:bookmarkStart w:id="328" w:name="_Toc507776049"/>
      <w:bookmarkStart w:id="329" w:name="_Toc507776304"/>
      <w:bookmarkStart w:id="330" w:name="_Toc507769016"/>
      <w:bookmarkStart w:id="331" w:name="_Toc507773650"/>
      <w:bookmarkStart w:id="332" w:name="_Toc507775490"/>
      <w:bookmarkStart w:id="333" w:name="_Toc507775796"/>
      <w:bookmarkStart w:id="334" w:name="_Toc507776050"/>
      <w:bookmarkStart w:id="335" w:name="_Toc507776305"/>
      <w:bookmarkStart w:id="336" w:name="_Toc507769019"/>
      <w:bookmarkStart w:id="337" w:name="_Toc507773653"/>
      <w:bookmarkStart w:id="338" w:name="_Toc507775493"/>
      <w:bookmarkStart w:id="339" w:name="_Toc507775799"/>
      <w:bookmarkStart w:id="340" w:name="_Toc507776053"/>
      <w:bookmarkStart w:id="341" w:name="_Toc507776308"/>
      <w:bookmarkStart w:id="342" w:name="_Toc507769020"/>
      <w:bookmarkStart w:id="343" w:name="_Toc507773654"/>
      <w:bookmarkStart w:id="344" w:name="_Toc507775494"/>
      <w:bookmarkStart w:id="345" w:name="_Toc507775800"/>
      <w:bookmarkStart w:id="346" w:name="_Toc507776054"/>
      <w:bookmarkStart w:id="347" w:name="_Toc507776309"/>
      <w:bookmarkStart w:id="348" w:name="_Toc507769023"/>
      <w:bookmarkStart w:id="349" w:name="_Toc507773657"/>
      <w:bookmarkStart w:id="350" w:name="_Toc507775497"/>
      <w:bookmarkStart w:id="351" w:name="_Toc507775803"/>
      <w:bookmarkStart w:id="352" w:name="_Toc507776057"/>
      <w:bookmarkStart w:id="353" w:name="_Toc507776312"/>
      <w:bookmarkStart w:id="354" w:name="_Toc507769024"/>
      <w:bookmarkStart w:id="355" w:name="_Toc507773658"/>
      <w:bookmarkStart w:id="356" w:name="_Toc507775498"/>
      <w:bookmarkStart w:id="357" w:name="_Toc507775804"/>
      <w:bookmarkStart w:id="358" w:name="_Toc507776058"/>
      <w:bookmarkStart w:id="359" w:name="_Toc507776313"/>
      <w:bookmarkStart w:id="360" w:name="_Toc507769025"/>
      <w:bookmarkStart w:id="361" w:name="_Toc507773659"/>
      <w:bookmarkStart w:id="362" w:name="_Toc507775499"/>
      <w:bookmarkStart w:id="363" w:name="_Toc507775805"/>
      <w:bookmarkStart w:id="364" w:name="_Toc507776059"/>
      <w:bookmarkStart w:id="365" w:name="_Toc507776314"/>
      <w:bookmarkStart w:id="366" w:name="_Toc507769026"/>
      <w:bookmarkStart w:id="367" w:name="_Toc507773660"/>
      <w:bookmarkStart w:id="368" w:name="_Toc507775500"/>
      <w:bookmarkStart w:id="369" w:name="_Toc507775806"/>
      <w:bookmarkStart w:id="370" w:name="_Toc507776060"/>
      <w:bookmarkStart w:id="371" w:name="_Toc507776315"/>
      <w:bookmarkStart w:id="372" w:name="_Toc507769027"/>
      <w:bookmarkStart w:id="373" w:name="_Toc507773661"/>
      <w:bookmarkStart w:id="374" w:name="_Toc507775501"/>
      <w:bookmarkStart w:id="375" w:name="_Toc507775807"/>
      <w:bookmarkStart w:id="376" w:name="_Toc507776061"/>
      <w:bookmarkStart w:id="377" w:name="_Toc507776316"/>
      <w:bookmarkStart w:id="378" w:name="_Toc507769028"/>
      <w:bookmarkStart w:id="379" w:name="_Toc507773662"/>
      <w:bookmarkStart w:id="380" w:name="_Toc507775502"/>
      <w:bookmarkStart w:id="381" w:name="_Toc507775808"/>
      <w:bookmarkStart w:id="382" w:name="_Toc507776062"/>
      <w:bookmarkStart w:id="383" w:name="_Toc507776317"/>
      <w:bookmarkStart w:id="384" w:name="_Toc507769029"/>
      <w:bookmarkStart w:id="385" w:name="_Toc507773663"/>
      <w:bookmarkStart w:id="386" w:name="_Toc507775503"/>
      <w:bookmarkStart w:id="387" w:name="_Toc507775809"/>
      <w:bookmarkStart w:id="388" w:name="_Toc507776063"/>
      <w:bookmarkStart w:id="389" w:name="_Toc507776318"/>
      <w:bookmarkStart w:id="390" w:name="_Toc507769030"/>
      <w:bookmarkStart w:id="391" w:name="_Toc507773664"/>
      <w:bookmarkStart w:id="392" w:name="_Toc507775504"/>
      <w:bookmarkStart w:id="393" w:name="_Toc507775810"/>
      <w:bookmarkStart w:id="394" w:name="_Toc507776064"/>
      <w:bookmarkStart w:id="395" w:name="_Toc507776319"/>
      <w:bookmarkStart w:id="396" w:name="_Toc507769031"/>
      <w:bookmarkStart w:id="397" w:name="_Toc507773665"/>
      <w:bookmarkStart w:id="398" w:name="_Toc507775505"/>
      <w:bookmarkStart w:id="399" w:name="_Toc507775811"/>
      <w:bookmarkStart w:id="400" w:name="_Toc507776065"/>
      <w:bookmarkStart w:id="401" w:name="_Toc507776320"/>
      <w:bookmarkStart w:id="402" w:name="_Toc507769032"/>
      <w:bookmarkStart w:id="403" w:name="_Toc507773666"/>
      <w:bookmarkStart w:id="404" w:name="_Toc507775506"/>
      <w:bookmarkStart w:id="405" w:name="_Toc507775812"/>
      <w:bookmarkStart w:id="406" w:name="_Toc507776066"/>
      <w:bookmarkStart w:id="407" w:name="_Toc507776321"/>
      <w:bookmarkStart w:id="408" w:name="_Toc507769033"/>
      <w:bookmarkStart w:id="409" w:name="_Toc507773667"/>
      <w:bookmarkStart w:id="410" w:name="_Toc507775507"/>
      <w:bookmarkStart w:id="411" w:name="_Toc507775813"/>
      <w:bookmarkStart w:id="412" w:name="_Toc507776067"/>
      <w:bookmarkStart w:id="413" w:name="_Toc507776322"/>
      <w:bookmarkStart w:id="414" w:name="_Toc507769034"/>
      <w:bookmarkStart w:id="415" w:name="_Toc507773668"/>
      <w:bookmarkStart w:id="416" w:name="_Toc507775508"/>
      <w:bookmarkStart w:id="417" w:name="_Toc507775814"/>
      <w:bookmarkStart w:id="418" w:name="_Toc507776068"/>
      <w:bookmarkStart w:id="419" w:name="_Toc507776323"/>
      <w:bookmarkStart w:id="420" w:name="_Toc511772087"/>
      <w:bookmarkStart w:id="421" w:name="_Toc513215465"/>
      <w:bookmarkStart w:id="422" w:name="_Toc51735606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3A35B8">
        <w:lastRenderedPageBreak/>
        <w:t>P</w:t>
      </w:r>
      <w:r>
        <w:t xml:space="preserve">říloha </w:t>
      </w:r>
      <w:r w:rsidR="00DE3195">
        <w:t>č. 5</w:t>
      </w:r>
      <w:r>
        <w:t xml:space="preserve"> – P</w:t>
      </w:r>
      <w:r w:rsidRPr="003A35B8">
        <w:t xml:space="preserve">racovní list: </w:t>
      </w:r>
      <w:r w:rsidR="00DE3195">
        <w:t>Podpůrné prostředky ve sportu</w:t>
      </w:r>
      <w:r>
        <w:t xml:space="preserve">, </w:t>
      </w:r>
      <w:bookmarkEnd w:id="420"/>
      <w:bookmarkEnd w:id="421"/>
      <w:r w:rsidR="003D463A">
        <w:t>černobílý</w:t>
      </w:r>
      <w:bookmarkEnd w:id="422"/>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auto"/>
          </w:tcPr>
          <w:p w:rsidR="00EA47DF" w:rsidRDefault="00EA47DF" w:rsidP="0063747D">
            <w:pPr>
              <w:spacing w:after="0" w:line="240" w:lineRule="auto"/>
              <w:ind w:firstLine="0"/>
              <w:rPr>
                <w:rFonts w:cs="Times New Roman"/>
                <w:szCs w:val="24"/>
              </w:rPr>
            </w:pPr>
            <w:r w:rsidRPr="0080206E">
              <w:rPr>
                <w:rFonts w:cs="Times New Roman"/>
                <w:szCs w:val="24"/>
              </w:rPr>
              <w:t xml:space="preserve">Na svalový stah je zapotřebí energie, která je dodána __________ </w:t>
            </w:r>
            <w:r w:rsidR="00BE61A0">
              <w:rPr>
                <w:rFonts w:cs="Times New Roman"/>
                <w:szCs w:val="24"/>
              </w:rPr>
              <w:t xml:space="preserve">molekul </w:t>
            </w:r>
            <w:r w:rsidRPr="002A7249">
              <w:rPr>
                <w:rFonts w:cs="Times New Roman"/>
                <w:b/>
                <w:szCs w:val="24"/>
              </w:rPr>
              <w:t>ATP</w:t>
            </w:r>
            <w:r w:rsidRPr="0080206E">
              <w:rPr>
                <w:rFonts w:cs="Times New Roman"/>
                <w:szCs w:val="24"/>
              </w:rPr>
              <w:t xml:space="preserve"> (adenosintrifosfát), které získáváme:</w:t>
            </w:r>
          </w:p>
          <w:p w:rsidR="00EA47DF" w:rsidRPr="0080206E" w:rsidRDefault="00EA47DF" w:rsidP="0063747D">
            <w:pPr>
              <w:pStyle w:val="Odstavecseseznamem"/>
              <w:numPr>
                <w:ilvl w:val="0"/>
                <w:numId w:val="15"/>
              </w:numPr>
              <w:spacing w:after="0" w:line="240" w:lineRule="auto"/>
              <w:jc w:val="left"/>
              <w:rPr>
                <w:rFonts w:cs="Times New Roman"/>
                <w:szCs w:val="24"/>
              </w:rPr>
            </w:pPr>
            <w:r w:rsidRPr="0080206E">
              <w:rPr>
                <w:rFonts w:cs="Times New Roman"/>
                <w:szCs w:val="24"/>
              </w:rPr>
              <w:t>v malém množství volně k dispozici</w:t>
            </w:r>
          </w:p>
          <w:p w:rsidR="00EA47DF" w:rsidRDefault="00EA47DF" w:rsidP="0063747D">
            <w:pPr>
              <w:pStyle w:val="Odstavecseseznamem"/>
              <w:numPr>
                <w:ilvl w:val="0"/>
                <w:numId w:val="15"/>
              </w:numPr>
              <w:spacing w:after="0" w:line="240" w:lineRule="auto"/>
              <w:rPr>
                <w:rFonts w:cs="Times New Roman"/>
                <w:szCs w:val="24"/>
              </w:rPr>
            </w:pPr>
            <w:r w:rsidRPr="0080206E">
              <w:rPr>
                <w:rFonts w:cs="Times New Roman"/>
                <w:szCs w:val="24"/>
              </w:rPr>
              <w:t>odbouráváním glukosy na pyruvát</w:t>
            </w:r>
          </w:p>
          <w:p w:rsidR="00EA47DF" w:rsidRDefault="00EA47DF" w:rsidP="0063747D">
            <w:pPr>
              <w:pStyle w:val="Odstavecseseznamem"/>
              <w:numPr>
                <w:ilvl w:val="0"/>
                <w:numId w:val="15"/>
              </w:numPr>
              <w:spacing w:after="0" w:line="240" w:lineRule="auto"/>
              <w:rPr>
                <w:rFonts w:cs="Times New Roman"/>
                <w:szCs w:val="24"/>
              </w:rPr>
            </w:pPr>
            <w:r w:rsidRPr="002A7249">
              <w:rPr>
                <w:rFonts w:cs="Times New Roman"/>
                <w:szCs w:val="24"/>
              </w:rPr>
              <w:t>anaerobním odbouráváním pyruvátu na laktát</w:t>
            </w:r>
          </w:p>
          <w:p w:rsidR="00EA47DF" w:rsidRDefault="00EA47DF" w:rsidP="0063747D">
            <w:pPr>
              <w:pStyle w:val="Odstavecseseznamem"/>
              <w:numPr>
                <w:ilvl w:val="0"/>
                <w:numId w:val="15"/>
              </w:numPr>
              <w:spacing w:after="0" w:line="240" w:lineRule="auto"/>
              <w:rPr>
                <w:rFonts w:cs="Times New Roman"/>
                <w:szCs w:val="24"/>
              </w:rPr>
            </w:pPr>
            <w:r w:rsidRPr="002A7249">
              <w:rPr>
                <w:rFonts w:cs="Times New Roman"/>
                <w:szCs w:val="24"/>
              </w:rPr>
              <w:t>aerobním odbouráváním pyruvátu na acetylkoenzym A, který je následně odbourán na CO</w:t>
            </w:r>
            <w:r w:rsidRPr="002A7249">
              <w:rPr>
                <w:rFonts w:cs="Times New Roman"/>
                <w:szCs w:val="24"/>
                <w:vertAlign w:val="subscript"/>
              </w:rPr>
              <w:t>2</w:t>
            </w:r>
            <w:r w:rsidRPr="002A7249">
              <w:rPr>
                <w:rFonts w:cs="Times New Roman"/>
                <w:szCs w:val="24"/>
              </w:rPr>
              <w:t xml:space="preserve"> v citrátovém cyklu</w:t>
            </w:r>
          </w:p>
          <w:p w:rsidR="00EA47DF" w:rsidRDefault="00EA47DF" w:rsidP="0063747D">
            <w:pPr>
              <w:pStyle w:val="Odstavecseseznamem"/>
              <w:numPr>
                <w:ilvl w:val="0"/>
                <w:numId w:val="15"/>
              </w:numPr>
              <w:spacing w:after="0" w:line="240" w:lineRule="auto"/>
              <w:rPr>
                <w:rFonts w:cs="Times New Roman"/>
                <w:szCs w:val="24"/>
              </w:rPr>
            </w:pPr>
            <w:r w:rsidRPr="002A7249">
              <w:rPr>
                <w:rFonts w:cs="Times New Roman"/>
                <w:szCs w:val="24"/>
              </w:rPr>
              <w:t>lipolýzou a následnou β-oxidací uvolněných mastných kyselin na acetylkoenzym A, který je následně odbourán na CO</w:t>
            </w:r>
            <w:r w:rsidRPr="002A7249">
              <w:rPr>
                <w:rFonts w:cs="Times New Roman"/>
                <w:szCs w:val="24"/>
                <w:vertAlign w:val="subscript"/>
              </w:rPr>
              <w:t>2</w:t>
            </w:r>
            <w:r w:rsidRPr="002A7249">
              <w:rPr>
                <w:rFonts w:cs="Times New Roman"/>
                <w:szCs w:val="24"/>
              </w:rPr>
              <w:t xml:space="preserve"> v citrátovém cyklu</w:t>
            </w:r>
          </w:p>
          <w:p w:rsidR="00EA47DF" w:rsidRDefault="00EA47DF" w:rsidP="0063747D">
            <w:pPr>
              <w:pStyle w:val="Odstavecseseznamem"/>
              <w:numPr>
                <w:ilvl w:val="0"/>
                <w:numId w:val="15"/>
              </w:numPr>
              <w:spacing w:after="0" w:line="240" w:lineRule="auto"/>
              <w:rPr>
                <w:rFonts w:cs="Times New Roman"/>
                <w:szCs w:val="24"/>
              </w:rPr>
            </w:pPr>
            <w:r w:rsidRPr="0080206E">
              <w:rPr>
                <w:rFonts w:cs="Times New Roman"/>
                <w:szCs w:val="24"/>
              </w:rPr>
              <w:t xml:space="preserve">odbouráváním aminokyselin </w:t>
            </w:r>
          </w:p>
          <w:p w:rsidR="00EA47DF" w:rsidRDefault="00EA47DF" w:rsidP="0063747D">
            <w:pPr>
              <w:pStyle w:val="Odstavecseseznamem"/>
              <w:numPr>
                <w:ilvl w:val="0"/>
                <w:numId w:val="15"/>
              </w:numPr>
              <w:spacing w:after="0" w:line="240" w:lineRule="auto"/>
              <w:rPr>
                <w:rFonts w:cs="Times New Roman"/>
                <w:szCs w:val="24"/>
              </w:rPr>
            </w:pPr>
            <w:r w:rsidRPr="0080206E">
              <w:rPr>
                <w:rFonts w:cs="Times New Roman"/>
                <w:szCs w:val="24"/>
              </w:rPr>
              <w:t>oxidativní fosforylací v dýchacím řetězci</w:t>
            </w:r>
          </w:p>
        </w:tc>
      </w:tr>
    </w:tbl>
    <w:tbl>
      <w:tblPr>
        <w:tblStyle w:val="Mkatabulky"/>
        <w:tblpPr w:leftFromText="141" w:rightFromText="141" w:vertAnchor="text" w:horzAnchor="margin" w:tblpY="390"/>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9024"/>
      </w:tblGrid>
      <w:tr w:rsidR="00EA47DF" w:rsidTr="002D10B7">
        <w:trPr>
          <w:trHeight w:val="660"/>
        </w:trPr>
        <w:tc>
          <w:tcPr>
            <w:tcW w:w="9197" w:type="dxa"/>
            <w:shd w:val="clear" w:color="auto" w:fill="auto"/>
            <w:tcMar>
              <w:top w:w="142" w:type="dxa"/>
              <w:left w:w="142" w:type="dxa"/>
              <w:bottom w:w="142" w:type="dxa"/>
              <w:right w:w="142" w:type="dxa"/>
            </w:tcMar>
          </w:tcPr>
          <w:p w:rsidR="00EA47DF" w:rsidRPr="002A7249" w:rsidRDefault="00EA47DF" w:rsidP="0063747D">
            <w:pPr>
              <w:pStyle w:val="Bezmezer"/>
              <w:rPr>
                <w:rFonts w:ascii="Times New Roman" w:hAnsi="Times New Roman" w:cs="Times New Roman"/>
                <w:sz w:val="24"/>
                <w:szCs w:val="24"/>
              </w:rPr>
            </w:pPr>
            <w:r w:rsidRPr="00C808DE">
              <w:rPr>
                <w:rFonts w:ascii="Times New Roman" w:hAnsi="Times New Roman" w:cs="Times New Roman"/>
                <w:sz w:val="24"/>
                <w:szCs w:val="24"/>
              </w:rPr>
              <w:t xml:space="preserve">Při prodlužující se délce trvání sportovní zátěže se velmi podstatně mění zdroje, které jsou v organismu využívané ke krytí zvýšených energetických nároků. </w:t>
            </w:r>
            <w:r w:rsidRPr="002A7249">
              <w:rPr>
                <w:rFonts w:ascii="Times New Roman" w:hAnsi="Times New Roman" w:cs="Times New Roman"/>
                <w:sz w:val="24"/>
                <w:szCs w:val="24"/>
              </w:rPr>
              <w:t xml:space="preserve">Jako </w:t>
            </w:r>
            <w:r w:rsidRPr="002A7249">
              <w:rPr>
                <w:rFonts w:ascii="Times New Roman" w:hAnsi="Times New Roman" w:cs="Times New Roman"/>
                <w:b/>
                <w:sz w:val="24"/>
                <w:szCs w:val="24"/>
              </w:rPr>
              <w:t>zdroje energie</w:t>
            </w:r>
            <w:r w:rsidRPr="002A7249">
              <w:rPr>
                <w:rFonts w:ascii="Times New Roman" w:hAnsi="Times New Roman" w:cs="Times New Roman"/>
                <w:sz w:val="24"/>
                <w:szCs w:val="24"/>
              </w:rPr>
              <w:t xml:space="preserve"> jsou využívány: ATP, CP (kreatinfosfát)</w:t>
            </w:r>
            <w:r>
              <w:rPr>
                <w:rFonts w:ascii="Times New Roman" w:hAnsi="Times New Roman" w:cs="Times New Roman"/>
                <w:sz w:val="24"/>
                <w:szCs w:val="24"/>
              </w:rPr>
              <w:t>, glukosa (re</w:t>
            </w:r>
            <w:r w:rsidR="00070684">
              <w:rPr>
                <w:rFonts w:ascii="Times New Roman" w:hAnsi="Times New Roman" w:cs="Times New Roman"/>
                <w:sz w:val="24"/>
                <w:szCs w:val="24"/>
              </w:rPr>
              <w:t>sp. svalový glykogen), lipidy a </w:t>
            </w:r>
            <w:r>
              <w:rPr>
                <w:rFonts w:ascii="Times New Roman" w:hAnsi="Times New Roman" w:cs="Times New Roman"/>
                <w:sz w:val="24"/>
                <w:szCs w:val="24"/>
              </w:rPr>
              <w:t>aminokyseliny.</w:t>
            </w:r>
          </w:p>
        </w:tc>
      </w:tr>
    </w:tbl>
    <w:p w:rsidR="00EA47DF" w:rsidRDefault="00EA47DF" w:rsidP="00EA47DF">
      <w:pPr>
        <w:spacing w:after="0" w:line="240" w:lineRule="auto"/>
        <w:rPr>
          <w:rFonts w:cs="Times New Roman"/>
          <w:szCs w:val="24"/>
        </w:rPr>
      </w:pPr>
    </w:p>
    <w:p w:rsidR="00EA47DF" w:rsidRDefault="00EA47DF" w:rsidP="00EA47DF">
      <w:pPr>
        <w:spacing w:after="0" w:line="240" w:lineRule="auto"/>
        <w:rPr>
          <w:rFonts w:cs="Times New Roman"/>
          <w:szCs w:val="24"/>
        </w:rPr>
      </w:pPr>
    </w:p>
    <w:p w:rsidR="00EA47DF" w:rsidRDefault="00EA47DF" w:rsidP="00EA47DF">
      <w:pPr>
        <w:spacing w:after="0" w:line="240" w:lineRule="auto"/>
        <w:jc w:val="center"/>
        <w:rPr>
          <w:rFonts w:cs="Times New Roman"/>
          <w:szCs w:val="24"/>
        </w:rPr>
      </w:pPr>
      <w:r w:rsidRPr="003830DD">
        <w:rPr>
          <w:rFonts w:cs="Times New Roman"/>
          <w:noProof/>
          <w:szCs w:val="24"/>
          <w:lang w:eastAsia="cs-CZ"/>
        </w:rPr>
        <w:drawing>
          <wp:inline distT="0" distB="0" distL="0" distR="0" wp14:anchorId="16A8E700" wp14:editId="68B2A0F2">
            <wp:extent cx="5022112" cy="3476592"/>
            <wp:effectExtent l="0" t="0" r="7620" b="0"/>
            <wp:docPr id="21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5022112" cy="3476592"/>
                    </a:xfrm>
                    <a:prstGeom prst="rect">
                      <a:avLst/>
                    </a:prstGeom>
                  </pic:spPr>
                </pic:pic>
              </a:graphicData>
            </a:graphic>
          </wp:inline>
        </w:drawing>
      </w:r>
      <w:r>
        <w:rPr>
          <w:rFonts w:cs="Times New Roman"/>
          <w:szCs w:val="24"/>
        </w:rPr>
        <w:t xml:space="preserve"> </w:t>
      </w:r>
    </w:p>
    <w:p w:rsidR="00EA47DF" w:rsidRDefault="00EA47DF" w:rsidP="00EA47DF">
      <w:pPr>
        <w:spacing w:after="0" w:line="240" w:lineRule="auto"/>
        <w:ind w:firstLine="0"/>
        <w:rPr>
          <w:rFonts w:cs="Times New Roman"/>
          <w:szCs w:val="24"/>
        </w:rPr>
      </w:pPr>
      <w:r>
        <w:rPr>
          <w:rFonts w:cs="Times New Roman"/>
          <w:szCs w:val="24"/>
        </w:rPr>
        <w:t>1) Za použití</w:t>
      </w:r>
      <w:r w:rsidRPr="00C808DE">
        <w:rPr>
          <w:rFonts w:cs="Times New Roman"/>
          <w:szCs w:val="24"/>
        </w:rPr>
        <w:t xml:space="preserve"> grafu </w:t>
      </w:r>
      <w:r>
        <w:rPr>
          <w:rFonts w:cs="Times New Roman"/>
          <w:szCs w:val="24"/>
        </w:rPr>
        <w:t>uveďte</w:t>
      </w:r>
      <w:r w:rsidRPr="00C808DE">
        <w:rPr>
          <w:rFonts w:cs="Times New Roman"/>
          <w:szCs w:val="24"/>
        </w:rPr>
        <w:t xml:space="preserve">, které </w:t>
      </w:r>
      <w:r>
        <w:rPr>
          <w:rFonts w:cs="Times New Roman"/>
          <w:szCs w:val="24"/>
        </w:rPr>
        <w:t xml:space="preserve">metabolické děje jsou využívány pro tvorbu energie </w:t>
      </w:r>
      <w:r w:rsidR="00BE61A0">
        <w:rPr>
          <w:rFonts w:cs="Times New Roman"/>
          <w:szCs w:val="24"/>
        </w:rPr>
        <w:t>d</w:t>
      </w:r>
      <w:r w:rsidR="00070684">
        <w:rPr>
          <w:rFonts w:cs="Times New Roman"/>
          <w:szCs w:val="24"/>
        </w:rPr>
        <w:t>o </w:t>
      </w:r>
      <w:r w:rsidR="00BE61A0">
        <w:rPr>
          <w:rFonts w:cs="Times New Roman"/>
          <w:szCs w:val="24"/>
        </w:rPr>
        <w:t>6</w:t>
      </w:r>
      <w:r w:rsidRPr="00C808DE">
        <w:rPr>
          <w:rFonts w:cs="Times New Roman"/>
          <w:szCs w:val="24"/>
        </w:rPr>
        <w:t>0</w:t>
      </w:r>
      <w:r>
        <w:rPr>
          <w:rFonts w:cs="Times New Roman"/>
          <w:szCs w:val="24"/>
        </w:rPr>
        <w:t> </w:t>
      </w:r>
      <w:r w:rsidRPr="00C808DE">
        <w:rPr>
          <w:rFonts w:cs="Times New Roman"/>
          <w:szCs w:val="24"/>
        </w:rPr>
        <w:t>sekund sportovní zátěže.</w:t>
      </w:r>
      <w:r>
        <w:rPr>
          <w:rFonts w:cs="Times New Roman"/>
          <w:szCs w:val="24"/>
        </w:rPr>
        <w:t xml:space="preserve"> Zároveň vyznačte, které děje jsou v tomto časovém úseku využívány větší měrou a které menší měrou.</w:t>
      </w:r>
    </w:p>
    <w:p w:rsidR="00EA47DF" w:rsidRDefault="00EA47DF" w:rsidP="00EA47DF">
      <w:pPr>
        <w:spacing w:after="0" w:line="240" w:lineRule="auto"/>
        <w:ind w:firstLine="0"/>
        <w:rPr>
          <w:rFonts w:cs="Times New Roman"/>
          <w:szCs w:val="24"/>
        </w:rPr>
      </w:pPr>
      <w:r>
        <w:rPr>
          <w:rFonts w:cs="Times New Roman"/>
          <w:szCs w:val="24"/>
        </w:rPr>
        <w:t>___________________________________________________________________________</w:t>
      </w:r>
    </w:p>
    <w:p w:rsidR="00EA47DF" w:rsidRDefault="00EA47DF"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Pr>
          <w:rFonts w:cs="Times New Roman"/>
          <w:szCs w:val="24"/>
        </w:rPr>
        <w:t>___________________________________________________________________________</w:t>
      </w:r>
    </w:p>
    <w:p w:rsidR="00EA47DF" w:rsidRDefault="00EA47DF" w:rsidP="00275064">
      <w:pPr>
        <w:keepNext/>
        <w:spacing w:after="0" w:line="240" w:lineRule="auto"/>
        <w:ind w:firstLine="0"/>
        <w:rPr>
          <w:rFonts w:cs="Times New Roman"/>
          <w:szCs w:val="24"/>
        </w:rPr>
      </w:pPr>
      <w:r>
        <w:rPr>
          <w:rFonts w:cs="Times New Roman"/>
          <w:szCs w:val="24"/>
        </w:rPr>
        <w:lastRenderedPageBreak/>
        <w:t xml:space="preserve">2) </w:t>
      </w:r>
      <w:r w:rsidRPr="0012529E">
        <w:rPr>
          <w:rFonts w:cs="Times New Roman"/>
          <w:szCs w:val="24"/>
        </w:rPr>
        <w:t>Ve vzorci ATP vyznač uvedenou symbolikou:</w:t>
      </w:r>
    </w:p>
    <w:p w:rsidR="00EA47DF" w:rsidRPr="0012529E" w:rsidRDefault="00EA47DF" w:rsidP="00275064">
      <w:pPr>
        <w:keepNext/>
        <w:spacing w:after="0" w:line="240" w:lineRule="auto"/>
        <w:rPr>
          <w:rFonts w:cs="Times New Roman"/>
          <w:szCs w:val="24"/>
        </w:rPr>
      </w:pPr>
    </w:p>
    <w:p w:rsidR="00EA47DF" w:rsidRDefault="006934DF" w:rsidP="00EA47DF">
      <w:pPr>
        <w:spacing w:after="0" w:line="240" w:lineRule="auto"/>
        <w:ind w:firstLine="0"/>
        <w:rPr>
          <w:rFonts w:cs="Times New Roman"/>
          <w:szCs w:val="24"/>
        </w:rPr>
      </w:pPr>
      <w:r>
        <w:rPr>
          <w:rFonts w:cs="Times New Roman"/>
          <w:noProof/>
          <w:szCs w:val="24"/>
          <w:lang w:eastAsia="cs-CZ"/>
        </w:rPr>
        <mc:AlternateContent>
          <mc:Choice Requires="wps">
            <w:drawing>
              <wp:anchor distT="0" distB="0" distL="114300" distR="114300" simplePos="0" relativeHeight="251671552" behindDoc="0" locked="0" layoutInCell="1" allowOverlap="1" wp14:anchorId="27D55BBA" wp14:editId="3F2CB30E">
                <wp:simplePos x="0" y="0"/>
                <wp:positionH relativeFrom="column">
                  <wp:posOffset>1930400</wp:posOffset>
                </wp:positionH>
                <wp:positionV relativeFrom="paragraph">
                  <wp:posOffset>268605</wp:posOffset>
                </wp:positionV>
                <wp:extent cx="1123950" cy="215900"/>
                <wp:effectExtent l="0" t="0" r="19050" b="12700"/>
                <wp:wrapNone/>
                <wp:docPr id="2099"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15900"/>
                        </a:xfrm>
                        <a:prstGeom prst="ellipse">
                          <a:avLst/>
                        </a:prstGeom>
                        <a:solidFill>
                          <a:schemeClr val="bg1">
                            <a:lumMod val="100000"/>
                            <a:lumOff val="0"/>
                          </a:schemeClr>
                        </a:solidFill>
                        <a:ln w="25400">
                          <a:solidFill>
                            <a:schemeClr val="tx1"/>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1463F8D" id="Ovál 16" o:spid="_x0000_s1026" style="position:absolute;margin-left:152pt;margin-top:21.15pt;width:88.5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" fillcolor="white [3212]" strokecolor="black [3213]" strokeweight="2pt"/>
            </w:pict>
          </mc:Fallback>
        </mc:AlternateContent>
      </w:r>
      <w:r>
        <w:rPr>
          <w:rFonts w:cs="Times New Roman"/>
          <w:noProof/>
          <w:szCs w:val="24"/>
          <w:lang w:eastAsia="cs-CZ"/>
        </w:rPr>
        <mc:AlternateContent>
          <mc:Choice Requires="wps">
            <w:drawing>
              <wp:anchor distT="0" distB="0" distL="114300" distR="114300" simplePos="0" relativeHeight="251672576" behindDoc="0" locked="0" layoutInCell="1" allowOverlap="1" wp14:anchorId="30DDFAAD" wp14:editId="4EE6897A">
                <wp:simplePos x="0" y="0"/>
                <wp:positionH relativeFrom="column">
                  <wp:posOffset>4241800</wp:posOffset>
                </wp:positionH>
                <wp:positionV relativeFrom="paragraph">
                  <wp:posOffset>224155</wp:posOffset>
                </wp:positionV>
                <wp:extent cx="387350" cy="317500"/>
                <wp:effectExtent l="19050" t="0" r="12700" b="25400"/>
                <wp:wrapNone/>
                <wp:docPr id="2100" name="Šestiúhe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17500"/>
                        </a:xfrm>
                        <a:prstGeom prst="hexagon">
                          <a:avLst>
                            <a:gd name="adj" fmla="val 24999"/>
                            <a:gd name="vf" fmla="val 115470"/>
                          </a:avLst>
                        </a:prstGeom>
                        <a:solidFill>
                          <a:schemeClr val="bg1">
                            <a:lumMod val="100000"/>
                            <a:lumOff val="0"/>
                          </a:schemeClr>
                        </a:solidFill>
                        <a:ln w="25400">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C64A7D" id="Šestiúhelník 17" o:spid="_x0000_s1026" type="#_x0000_t9" style="position:absolute;margin-left:334pt;margin-top:17.65pt;width:30.5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" adj="4426" fillcolor="white [3212]" strokecolor="black [3213]" strokeweight="2pt"/>
            </w:pict>
          </mc:Fallback>
        </mc:AlternateContent>
      </w:r>
      <w:r>
        <w:rPr>
          <w:rFonts w:cs="Times New Roman"/>
          <w:noProof/>
          <w:color w:val="C45911" w:themeColor="accent2" w:themeShade="BF"/>
          <w:szCs w:val="24"/>
          <w:lang w:eastAsia="cs-CZ"/>
        </w:rPr>
        <mc:AlternateContent>
          <mc:Choice Requires="wps">
            <w:drawing>
              <wp:anchor distT="0" distB="0" distL="114300" distR="114300" simplePos="0" relativeHeight="251670528" behindDoc="0" locked="0" layoutInCell="1" allowOverlap="1" wp14:anchorId="7D34E3DC" wp14:editId="71166741">
                <wp:simplePos x="0" y="0"/>
                <wp:positionH relativeFrom="column">
                  <wp:posOffset>57150</wp:posOffset>
                </wp:positionH>
                <wp:positionV relativeFrom="paragraph">
                  <wp:posOffset>274955</wp:posOffset>
                </wp:positionV>
                <wp:extent cx="1047750" cy="203200"/>
                <wp:effectExtent l="0" t="0" r="19050" b="25400"/>
                <wp:wrapNone/>
                <wp:docPr id="2101"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03200"/>
                        </a:xfrm>
                        <a:prstGeom prst="rect">
                          <a:avLst/>
                        </a:prstGeom>
                        <a:solidFill>
                          <a:schemeClr val="bg1">
                            <a:lumMod val="100000"/>
                            <a:lumOff val="0"/>
                          </a:schemeClr>
                        </a:solidFill>
                        <a:ln w="25400">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845A2E" id="Obdélník 15" o:spid="_x0000_s1026" style="position:absolute;margin-left:4.5pt;margin-top:21.65pt;width:82.5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" fillcolor="white [3212]" strokecolor="black [3213]" strokeweight="2pt"/>
            </w:pict>
          </mc:Fallback>
        </mc:AlternateContent>
      </w:r>
      <w:r w:rsidR="00EA47DF" w:rsidRPr="0012529E">
        <w:rPr>
          <w:rFonts w:cs="Times New Roman"/>
          <w:szCs w:val="24"/>
        </w:rPr>
        <w:t xml:space="preserve">a) esterové vazby </w:t>
      </w:r>
      <w:r w:rsidR="00EA47DF" w:rsidRPr="0012529E">
        <w:rPr>
          <w:rFonts w:cs="Times New Roman"/>
          <w:szCs w:val="24"/>
        </w:rPr>
        <w:tab/>
      </w:r>
      <w:r w:rsidR="00EA47DF" w:rsidRPr="0012529E">
        <w:rPr>
          <w:rFonts w:cs="Times New Roman"/>
          <w:szCs w:val="24"/>
        </w:rPr>
        <w:tab/>
        <w:t>b)</w:t>
      </w:r>
      <w:r w:rsidR="00EA47DF">
        <w:rPr>
          <w:rFonts w:cs="Times New Roman"/>
          <w:szCs w:val="24"/>
        </w:rPr>
        <w:t xml:space="preserve"> anhydridové</w:t>
      </w:r>
      <w:r w:rsidR="00EA47DF" w:rsidRPr="0012529E">
        <w:rPr>
          <w:rFonts w:cs="Times New Roman"/>
          <w:szCs w:val="24"/>
        </w:rPr>
        <w:t xml:space="preserve"> vazby</w:t>
      </w:r>
      <w:r w:rsidR="00EA47DF" w:rsidRPr="0012529E">
        <w:rPr>
          <w:rFonts w:cs="Times New Roman"/>
          <w:szCs w:val="24"/>
        </w:rPr>
        <w:tab/>
      </w:r>
      <w:r w:rsidR="00EA47DF" w:rsidRPr="0012529E">
        <w:rPr>
          <w:rFonts w:cs="Times New Roman"/>
          <w:szCs w:val="24"/>
        </w:rPr>
        <w:tab/>
        <w:t xml:space="preserve"> c)</w:t>
      </w:r>
      <w:r w:rsidR="00EA47DF">
        <w:rPr>
          <w:rFonts w:cs="Times New Roman"/>
          <w:szCs w:val="24"/>
        </w:rPr>
        <w:t xml:space="preserve"> </w:t>
      </w:r>
      <w:r w:rsidR="00EA47DF" w:rsidRPr="0012529E">
        <w:rPr>
          <w:rFonts w:cs="Times New Roman"/>
          <w:szCs w:val="24"/>
        </w:rPr>
        <w:t>N-glykosidové vazby</w:t>
      </w:r>
    </w:p>
    <w:p w:rsidR="00EA47DF" w:rsidRDefault="00EA47DF" w:rsidP="00EA47DF">
      <w:pPr>
        <w:spacing w:after="0" w:line="240" w:lineRule="auto"/>
        <w:rPr>
          <w:rFonts w:cs="Times New Roman"/>
          <w:szCs w:val="24"/>
        </w:rPr>
      </w:pPr>
    </w:p>
    <w:p w:rsidR="00EA47DF" w:rsidRDefault="00EA47DF" w:rsidP="00EA47DF">
      <w:pPr>
        <w:spacing w:after="0" w:line="240" w:lineRule="auto"/>
        <w:rPr>
          <w:rFonts w:cs="Times New Roman"/>
          <w:szCs w:val="24"/>
        </w:rPr>
      </w:pPr>
    </w:p>
    <w:p w:rsidR="00EA47DF" w:rsidRDefault="00EA47DF" w:rsidP="00EA47DF">
      <w:pPr>
        <w:spacing w:after="0" w:line="240" w:lineRule="auto"/>
        <w:rPr>
          <w:rFonts w:cs="Times New Roman"/>
          <w:szCs w:val="24"/>
        </w:rPr>
      </w:pPr>
      <w:r w:rsidRPr="0012529E">
        <w:rPr>
          <w:rFonts w:cs="Times New Roman"/>
          <w:noProof/>
          <w:szCs w:val="24"/>
          <w:lang w:eastAsia="cs-CZ"/>
        </w:rPr>
        <w:drawing>
          <wp:inline distT="0" distB="0" distL="0" distR="0" wp14:anchorId="03841DE1" wp14:editId="7E7AFE8D">
            <wp:extent cx="3076575" cy="1797050"/>
            <wp:effectExtent l="0" t="0" r="9525" b="0"/>
            <wp:docPr id="2111" name="Picture 2" descr="C:\Users\Uzivatel\Desktop\DP\prezentace\1200px-ATP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zivatel\Desktop\DP\prezentace\1200px-ATP_structure.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1797050"/>
                    </a:xfrm>
                    <a:prstGeom prst="rect">
                      <a:avLst/>
                    </a:prstGeom>
                    <a:noFill/>
                    <a:extLst/>
                  </pic:spPr>
                </pic:pic>
              </a:graphicData>
            </a:graphic>
          </wp:inline>
        </w:drawing>
      </w:r>
    </w:p>
    <w:p w:rsidR="00EA47DF" w:rsidRDefault="00EA47DF" w:rsidP="00EA47DF">
      <w:pPr>
        <w:spacing w:after="0" w:line="240" w:lineRule="auto"/>
        <w:rPr>
          <w:rFonts w:cs="Times New Roman"/>
          <w:szCs w:val="24"/>
        </w:rPr>
      </w:pP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FFFFFF" w:themeFill="background1"/>
          </w:tcPr>
          <w:p w:rsidR="00EA47DF" w:rsidRDefault="00EA47DF" w:rsidP="0084114C">
            <w:pPr>
              <w:spacing w:after="0" w:line="240" w:lineRule="auto"/>
              <w:ind w:firstLine="0"/>
              <w:rPr>
                <w:rFonts w:eastAsiaTheme="majorEastAsia" w:cs="Times New Roman"/>
                <w:b/>
                <w:bCs/>
                <w:color w:val="2E74B5" w:themeColor="accent1" w:themeShade="BF"/>
                <w:szCs w:val="24"/>
              </w:rPr>
            </w:pPr>
            <w:r w:rsidRPr="002A7249">
              <w:rPr>
                <w:rFonts w:cs="Times New Roman"/>
                <w:b/>
                <w:noProof/>
                <w:szCs w:val="24"/>
                <w:lang w:eastAsia="cs-CZ"/>
              </w:rPr>
              <w:drawing>
                <wp:anchor distT="0" distB="0" distL="114300" distR="114300" simplePos="0" relativeHeight="251681792" behindDoc="0" locked="0" layoutInCell="1" allowOverlap="1" wp14:anchorId="4F8461CE" wp14:editId="24A8FBF9">
                  <wp:simplePos x="0" y="0"/>
                  <wp:positionH relativeFrom="column">
                    <wp:posOffset>-4445</wp:posOffset>
                  </wp:positionH>
                  <wp:positionV relativeFrom="paragraph">
                    <wp:posOffset>85725</wp:posOffset>
                  </wp:positionV>
                  <wp:extent cx="1416685" cy="1362075"/>
                  <wp:effectExtent l="0" t="0" r="0" b="0"/>
                  <wp:wrapSquare wrapText="bothSides"/>
                  <wp:docPr id="2112" name="Obrázek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33014" b="-30962"/>
                          <a:stretch/>
                        </pic:blipFill>
                        <pic:spPr bwMode="auto">
                          <a:xfrm>
                            <a:off x="0" y="0"/>
                            <a:ext cx="1416685" cy="1362075"/>
                          </a:xfrm>
                          <a:prstGeom prst="rect">
                            <a:avLst/>
                          </a:prstGeom>
                          <a:noFill/>
                          <a:ln>
                            <a:noFill/>
                          </a:ln>
                          <a:extLst>
                            <a:ext uri="{53640926-AAD7-44D8-BBD7-CCE9431645EC}">
                              <a14:shadowObscured xmlns:a14="http://schemas.microsoft.com/office/drawing/2010/main"/>
                            </a:ext>
                          </a:extLst>
                        </pic:spPr>
                      </pic:pic>
                    </a:graphicData>
                  </a:graphic>
                </wp:anchor>
              </w:drawing>
            </w:r>
            <w:r w:rsidRPr="002A7249">
              <w:rPr>
                <w:rFonts w:cs="Times New Roman"/>
                <w:b/>
                <w:szCs w:val="24"/>
              </w:rPr>
              <w:t>Doplňky stravy</w:t>
            </w:r>
            <w:r w:rsidRPr="0012529E">
              <w:rPr>
                <w:rFonts w:cs="Times New Roman"/>
                <w:szCs w:val="24"/>
              </w:rPr>
              <w:t>: při vrcholovém sportu sportovec není schopen doplnit všechny potřebné prvky a vitaminy pouze z jídla, k</w:t>
            </w:r>
            <w:r>
              <w:rPr>
                <w:rFonts w:cs="Times New Roman"/>
                <w:szCs w:val="24"/>
              </w:rPr>
              <w:t> </w:t>
            </w:r>
            <w:r w:rsidRPr="0012529E">
              <w:rPr>
                <w:rFonts w:cs="Times New Roman"/>
                <w:szCs w:val="24"/>
              </w:rPr>
              <w:t xml:space="preserve">ochraně sportovcova zdraví je obvykle potřeba užívat </w:t>
            </w:r>
            <w:r w:rsidRPr="006818C2">
              <w:rPr>
                <w:rFonts w:cs="Times New Roman"/>
                <w:bCs/>
                <w:szCs w:val="24"/>
              </w:rPr>
              <w:t>výživových doplňků</w:t>
            </w:r>
            <w:r w:rsidRPr="0012529E">
              <w:rPr>
                <w:rFonts w:cs="Times New Roman"/>
                <w:bCs/>
                <w:szCs w:val="24"/>
              </w:rPr>
              <w:t>. Ve sportu jsou první zmínky o používání doplňků ke zlepšení sportovního výkonu datovány do starověkého Řecka, konkrétně byly používány při starověkých olympijských hrách. Dnes je na trhu velké množství doplňků</w:t>
            </w:r>
            <w:r>
              <w:rPr>
                <w:rFonts w:cs="Times New Roman"/>
                <w:bCs/>
                <w:szCs w:val="24"/>
              </w:rPr>
              <w:t>, které můžeme převážně rozdělit na</w:t>
            </w:r>
            <w:r>
              <w:rPr>
                <w:rFonts w:cs="Times New Roman"/>
                <w:szCs w:val="24"/>
              </w:rPr>
              <w:t xml:space="preserve">: </w:t>
            </w:r>
            <w:r w:rsidR="00C43808">
              <w:rPr>
                <w:rFonts w:cs="Times New Roman"/>
                <w:szCs w:val="24"/>
              </w:rPr>
              <w:t>___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_____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w:t>
            </w:r>
            <w:r w:rsidR="00C43808">
              <w:rPr>
                <w:rFonts w:cs="Times New Roman"/>
                <w:bCs/>
                <w:szCs w:val="24"/>
              </w:rPr>
              <w:t>_</w:t>
            </w:r>
            <w:r w:rsidR="00C43808" w:rsidRPr="0012529E">
              <w:rPr>
                <w:rFonts w:cs="Times New Roman"/>
                <w:bCs/>
                <w:szCs w:val="24"/>
              </w:rPr>
              <w:t>_____</w:t>
            </w:r>
            <w:r w:rsidR="00C43808">
              <w:rPr>
                <w:rFonts w:cs="Times New Roman"/>
                <w:bCs/>
                <w:szCs w:val="24"/>
              </w:rPr>
              <w:t>________________ ______________________________________________________</w:t>
            </w:r>
          </w:p>
        </w:tc>
      </w:tr>
    </w:tbl>
    <w:p w:rsidR="00EA47DF" w:rsidRDefault="00EA47DF" w:rsidP="00EA47DF">
      <w:pPr>
        <w:spacing w:line="240" w:lineRule="auto"/>
        <w:jc w:val="right"/>
      </w:pP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FFFFFF" w:themeFill="background1"/>
          </w:tcPr>
          <w:p w:rsidR="00EA47DF" w:rsidRPr="00294E5A" w:rsidRDefault="0084114C" w:rsidP="0063747D">
            <w:pPr>
              <w:spacing w:line="240" w:lineRule="auto"/>
              <w:ind w:firstLine="0"/>
              <w:rPr>
                <w:rFonts w:cs="Times New Roman"/>
                <w:bCs/>
                <w:szCs w:val="24"/>
              </w:rPr>
            </w:pPr>
            <w:r>
              <w:rPr>
                <w:rFonts w:cs="Times New Roman"/>
                <w:b/>
                <w:bCs/>
                <w:szCs w:val="24"/>
              </w:rPr>
              <w:t>________</w:t>
            </w:r>
            <w:r w:rsidR="00EA47DF" w:rsidRPr="0012529E">
              <w:rPr>
                <w:rFonts w:cs="Times New Roman"/>
                <w:bCs/>
                <w:szCs w:val="24"/>
              </w:rPr>
              <w:t xml:space="preserve">: </w:t>
            </w:r>
            <w:r w:rsidR="00EA47DF" w:rsidRPr="0012529E">
              <w:rPr>
                <w:rFonts w:cs="Times New Roman"/>
                <w:szCs w:val="24"/>
              </w:rPr>
              <w:t xml:space="preserve">stimuluje činnost mozku a oddaluje tak pocit únavy, což může nepřímo zlepšit vytrvalostní výkon. Použitím </w:t>
            </w:r>
            <w:r>
              <w:rPr>
                <w:rFonts w:cs="Times New Roman"/>
                <w:b/>
                <w:bCs/>
                <w:szCs w:val="24"/>
              </w:rPr>
              <w:t>________</w:t>
            </w:r>
            <w:r>
              <w:rPr>
                <w:rFonts w:cs="Times New Roman"/>
                <w:szCs w:val="24"/>
              </w:rPr>
              <w:t xml:space="preserve"> </w:t>
            </w:r>
            <w:r w:rsidR="00EA47DF" w:rsidRPr="0012529E">
              <w:rPr>
                <w:rFonts w:cs="Times New Roman"/>
                <w:szCs w:val="24"/>
              </w:rPr>
              <w:t>se zvyšuje počet dostupných mastných kyselin, čímž se šetří svalový glykogen a prodlužuje se doba do vyčerpání organismu.</w:t>
            </w:r>
            <w:r w:rsidR="00EA47DF">
              <w:rPr>
                <w:rFonts w:cs="Times New Roman"/>
                <w:b/>
                <w:bCs/>
                <w:noProof/>
                <w:szCs w:val="24"/>
                <w:lang w:eastAsia="cs-CZ"/>
              </w:rPr>
              <w:t xml:space="preserve"> </w:t>
            </w:r>
          </w:p>
        </w:tc>
      </w:tr>
    </w:tbl>
    <w:p w:rsidR="00EA47DF" w:rsidRDefault="00EA47DF" w:rsidP="00EA47DF">
      <w:pPr>
        <w:spacing w:after="0" w:line="240" w:lineRule="auto"/>
        <w:rPr>
          <w:rFonts w:cs="Times New Roman"/>
          <w:bCs/>
          <w:szCs w:val="24"/>
        </w:rPr>
      </w:pP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auto"/>
          </w:tcPr>
          <w:p w:rsidR="00EA47DF" w:rsidRPr="0012529E" w:rsidRDefault="00EA47DF" w:rsidP="0063747D">
            <w:pPr>
              <w:spacing w:line="240" w:lineRule="auto"/>
              <w:ind w:firstLine="0"/>
              <w:rPr>
                <w:rFonts w:cs="Times New Roman"/>
                <w:bCs/>
                <w:szCs w:val="24"/>
              </w:rPr>
            </w:pPr>
            <w:r w:rsidRPr="002A7249">
              <w:rPr>
                <w:rFonts w:cs="Times New Roman"/>
                <w:b/>
                <w:bCs/>
                <w:noProof/>
                <w:szCs w:val="24"/>
                <w:lang w:eastAsia="cs-CZ"/>
              </w:rPr>
              <w:drawing>
                <wp:anchor distT="0" distB="0" distL="114300" distR="114300" simplePos="0" relativeHeight="251683840" behindDoc="0" locked="0" layoutInCell="1" allowOverlap="1" wp14:anchorId="01D734A9" wp14:editId="380BE986">
                  <wp:simplePos x="895350" y="1019175"/>
                  <wp:positionH relativeFrom="margin">
                    <wp:align>left</wp:align>
                  </wp:positionH>
                  <wp:positionV relativeFrom="margin">
                    <wp:align>center</wp:align>
                  </wp:positionV>
                  <wp:extent cx="628650" cy="915035"/>
                  <wp:effectExtent l="0" t="0" r="0" b="0"/>
                  <wp:wrapSquare wrapText="bothSides"/>
                  <wp:docPr id="21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28650" cy="915035"/>
                          </a:xfrm>
                          <a:prstGeom prst="rect">
                            <a:avLst/>
                          </a:prstGeom>
                        </pic:spPr>
                      </pic:pic>
                    </a:graphicData>
                  </a:graphic>
                </wp:anchor>
              </w:drawing>
            </w:r>
            <w:r w:rsidRPr="002A7249">
              <w:rPr>
                <w:rFonts w:cs="Times New Roman"/>
                <w:b/>
                <w:bCs/>
                <w:szCs w:val="24"/>
              </w:rPr>
              <w:t>Soda bikarbona</w:t>
            </w:r>
            <w:r w:rsidRPr="0012529E">
              <w:rPr>
                <w:rFonts w:cs="Times New Roman"/>
                <w:bCs/>
                <w:szCs w:val="24"/>
              </w:rPr>
              <w:t>, neboli ______</w:t>
            </w:r>
            <w:r>
              <w:rPr>
                <w:rFonts w:cs="Times New Roman"/>
                <w:bCs/>
                <w:szCs w:val="24"/>
              </w:rPr>
              <w:t>_____________</w:t>
            </w:r>
            <w:r w:rsidRPr="0012529E">
              <w:rPr>
                <w:rFonts w:cs="Times New Roman"/>
                <w:bCs/>
                <w:szCs w:val="24"/>
              </w:rPr>
              <w:t>_ se běžně používá při tzv. pálení žáhy k neutralizaci lokální kyselosti. Tato schopnost je využívána i při metabolické acidose, která vzniká při intenzivní krátké sportovní zátěži.</w:t>
            </w:r>
          </w:p>
          <w:p w:rsidR="00EA47DF" w:rsidRPr="00294E5A" w:rsidRDefault="00EA47DF" w:rsidP="0063747D">
            <w:pPr>
              <w:rPr>
                <w:rFonts w:cs="Times New Roman"/>
                <w:bCs/>
                <w:szCs w:val="24"/>
              </w:rPr>
            </w:pPr>
          </w:p>
        </w:tc>
      </w:tr>
    </w:tbl>
    <w:p w:rsidR="00EA47DF" w:rsidRDefault="00EA47DF" w:rsidP="00EA47DF">
      <w:pPr>
        <w:spacing w:after="0" w:line="240" w:lineRule="auto"/>
        <w:rPr>
          <w:rFonts w:cs="Times New Roman"/>
          <w:bCs/>
          <w:szCs w:val="24"/>
        </w:rPr>
      </w:pPr>
    </w:p>
    <w:p w:rsidR="00EA47DF" w:rsidRDefault="00EA47DF" w:rsidP="00EA47DF">
      <w:pPr>
        <w:spacing w:after="0" w:line="240" w:lineRule="auto"/>
        <w:ind w:firstLine="0"/>
        <w:rPr>
          <w:rFonts w:cs="Times New Roman"/>
          <w:szCs w:val="24"/>
        </w:rPr>
      </w:pPr>
      <w:r>
        <w:rPr>
          <w:rFonts w:cs="Times New Roman"/>
          <w:szCs w:val="24"/>
        </w:rPr>
        <w:t xml:space="preserve">3) </w:t>
      </w:r>
      <w:r w:rsidRPr="0012529E">
        <w:rPr>
          <w:rFonts w:cs="Times New Roman"/>
          <w:szCs w:val="24"/>
        </w:rPr>
        <w:t>Rozhodni, jaké pH má roztok jedlé sody:</w:t>
      </w:r>
    </w:p>
    <w:p w:rsidR="00EA47DF" w:rsidRPr="0012529E" w:rsidRDefault="00EA47DF"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sidRPr="0012529E">
        <w:rPr>
          <w:rFonts w:cs="Times New Roman"/>
          <w:szCs w:val="24"/>
        </w:rPr>
        <w:t>a) pH&lt;7</w:t>
      </w:r>
    </w:p>
    <w:p w:rsidR="00EA47DF" w:rsidRPr="0012529E" w:rsidRDefault="00EA47DF" w:rsidP="00EA47DF">
      <w:pPr>
        <w:spacing w:after="0" w:line="240" w:lineRule="auto"/>
        <w:rPr>
          <w:rFonts w:cs="Times New Roman"/>
          <w:szCs w:val="24"/>
        </w:rPr>
      </w:pPr>
    </w:p>
    <w:p w:rsidR="00EA47DF" w:rsidRDefault="00EA47DF" w:rsidP="00EA47DF">
      <w:pPr>
        <w:spacing w:after="0" w:line="240" w:lineRule="auto"/>
        <w:ind w:firstLine="0"/>
        <w:rPr>
          <w:rFonts w:cs="Times New Roman"/>
          <w:szCs w:val="24"/>
        </w:rPr>
      </w:pPr>
      <w:r w:rsidRPr="0012529E">
        <w:rPr>
          <w:rFonts w:cs="Times New Roman"/>
          <w:szCs w:val="24"/>
        </w:rPr>
        <w:t>b) pH=7</w:t>
      </w:r>
    </w:p>
    <w:p w:rsidR="00EA47DF" w:rsidRPr="0012529E" w:rsidRDefault="00EA47DF" w:rsidP="00EA47DF">
      <w:pPr>
        <w:spacing w:after="0" w:line="240" w:lineRule="auto"/>
        <w:rPr>
          <w:rFonts w:cs="Times New Roman"/>
          <w:szCs w:val="24"/>
        </w:rPr>
      </w:pPr>
    </w:p>
    <w:p w:rsidR="0084546E" w:rsidRDefault="00EA47DF" w:rsidP="00EA47DF">
      <w:pPr>
        <w:spacing w:after="0" w:line="240" w:lineRule="auto"/>
        <w:ind w:firstLine="0"/>
        <w:rPr>
          <w:rFonts w:cs="Times New Roman"/>
          <w:szCs w:val="24"/>
        </w:rPr>
      </w:pPr>
      <w:r w:rsidRPr="0012529E">
        <w:rPr>
          <w:rFonts w:cs="Times New Roman"/>
          <w:szCs w:val="24"/>
        </w:rPr>
        <w:t>c) pH&gt;7</w:t>
      </w:r>
    </w:p>
    <w:p w:rsidR="0084546E" w:rsidRDefault="0084546E">
      <w:pPr>
        <w:spacing w:after="160" w:line="259" w:lineRule="auto"/>
        <w:ind w:firstLine="0"/>
        <w:jc w:val="left"/>
        <w:rPr>
          <w:rFonts w:cs="Times New Roman"/>
          <w:szCs w:val="24"/>
        </w:rPr>
      </w:pPr>
      <w:r>
        <w:rPr>
          <w:rFonts w:cs="Times New Roman"/>
          <w:szCs w:val="24"/>
        </w:rPr>
        <w:lastRenderedPageBreak/>
        <w:br w:type="page"/>
      </w: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auto"/>
          </w:tcPr>
          <w:p w:rsidR="00EA47DF" w:rsidRDefault="0084114C" w:rsidP="0063747D">
            <w:pPr>
              <w:spacing w:after="0" w:line="240" w:lineRule="auto"/>
              <w:ind w:firstLine="0"/>
              <w:rPr>
                <w:rFonts w:cs="Times New Roman"/>
                <w:bCs/>
                <w:szCs w:val="24"/>
              </w:rPr>
            </w:pPr>
            <w:r>
              <w:rPr>
                <w:rFonts w:cs="Times New Roman"/>
                <w:b/>
                <w:bCs/>
                <w:szCs w:val="24"/>
              </w:rPr>
              <w:lastRenderedPageBreak/>
              <w:t>________</w:t>
            </w:r>
            <w:r w:rsidR="00EA47DF" w:rsidRPr="0012529E">
              <w:rPr>
                <w:rFonts w:cs="Times New Roman"/>
                <w:bCs/>
                <w:szCs w:val="24"/>
              </w:rPr>
              <w:t xml:space="preserve">, neboli rozvětvené aminokyseliny jsou sportovci využívány pro jejich snadnou vstřebatelnost z trávicího ústrojí. </w:t>
            </w:r>
          </w:p>
        </w:tc>
      </w:tr>
    </w:tbl>
    <w:p w:rsidR="00EA47DF"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p w:rsidR="00EA47DF" w:rsidRDefault="00E45988" w:rsidP="00EA47DF">
      <w:pPr>
        <w:spacing w:after="0" w:line="240" w:lineRule="auto"/>
        <w:ind w:firstLine="0"/>
        <w:rPr>
          <w:rFonts w:cs="Times New Roman"/>
          <w:bCs/>
          <w:szCs w:val="24"/>
        </w:rPr>
      </w:pPr>
      <w:r>
        <w:rPr>
          <w:rFonts w:cs="Times New Roman"/>
          <w:noProof/>
          <w:szCs w:val="24"/>
          <w:lang w:eastAsia="cs-CZ"/>
        </w:rPr>
        <w:object w:dxaOrig="0" w:dyaOrig="0">
          <v:shape id="_x0000_s1065" type="#_x0000_t75" style="position:absolute;left:0;text-align:left;margin-left:137.4pt;margin-top:16.4pt;width:72.25pt;height:63.85pt;z-index:251700224;visibility:visible">
            <v:imagedata r:id="rId32" o:title=""/>
          </v:shape>
          <o:OLEObject Type="Embed" ProgID="ACD.ChemSketch.20" ShapeID="_x0000_s1065" DrawAspect="Content" ObjectID="_1660988559" r:id="rId44"/>
        </w:object>
      </w:r>
      <w:r>
        <w:rPr>
          <w:rFonts w:cs="Times New Roman"/>
          <w:bCs/>
          <w:noProof/>
          <w:szCs w:val="24"/>
          <w:lang w:eastAsia="cs-CZ"/>
        </w:rPr>
        <w:object w:dxaOrig="0" w:dyaOrig="0">
          <v:shape id="_x0000_s1064" type="#_x0000_t75" style="position:absolute;left:0;text-align:left;margin-left:-2.15pt;margin-top:16.4pt;width:106.8pt;height:63.85pt;z-index:251699200;visibility:visible">
            <v:imagedata r:id="rId34" o:title=""/>
          </v:shape>
          <o:OLEObject Type="Embed" ProgID="ACD.ChemSketch.20" ShapeID="_x0000_s1064" DrawAspect="Content" ObjectID="_1660988560" r:id="rId45"/>
        </w:object>
      </w:r>
      <w:r>
        <w:rPr>
          <w:rFonts w:cs="Times New Roman"/>
          <w:bCs/>
          <w:noProof/>
          <w:szCs w:val="24"/>
          <w:lang w:eastAsia="cs-CZ"/>
        </w:rPr>
        <w:object w:dxaOrig="0" w:dyaOrig="0">
          <v:shape id="_x0000_s1063" type="#_x0000_t75" style="position:absolute;left:0;text-align:left;margin-left:252.4pt;margin-top:16.4pt;width:86.4pt;height:66.25pt;z-index:251698176;visibility:visible">
            <v:imagedata r:id="rId36" o:title=""/>
          </v:shape>
          <o:OLEObject Type="Embed" ProgID="ACD.ChemSketch.20" ShapeID="_x0000_s1063" DrawAspect="Content" ObjectID="_1660988561" r:id="rId46"/>
        </w:object>
      </w:r>
      <w:r w:rsidR="00EA47DF">
        <w:rPr>
          <w:rFonts w:cs="Times New Roman"/>
          <w:bCs/>
          <w:szCs w:val="24"/>
        </w:rPr>
        <w:t xml:space="preserve">4) </w:t>
      </w:r>
      <w:r w:rsidR="00EA47DF" w:rsidRPr="0012529E">
        <w:rPr>
          <w:rFonts w:cs="Times New Roman"/>
          <w:bCs/>
          <w:szCs w:val="24"/>
        </w:rPr>
        <w:t>Rozhodni, které z uvedených aminokyselin patří mezi BCAA:</w:t>
      </w:r>
    </w:p>
    <w:p w:rsidR="00EA47DF" w:rsidRDefault="00E45988" w:rsidP="00EA47DF">
      <w:pPr>
        <w:spacing w:after="0" w:line="240" w:lineRule="auto"/>
        <w:rPr>
          <w:rFonts w:cs="Times New Roman"/>
          <w:bCs/>
          <w:szCs w:val="24"/>
        </w:rPr>
      </w:pPr>
      <w:r>
        <w:rPr>
          <w:rFonts w:cs="Times New Roman"/>
          <w:bCs/>
          <w:noProof/>
          <w:szCs w:val="24"/>
          <w:lang w:eastAsia="cs-CZ"/>
        </w:rPr>
        <w:object w:dxaOrig="0" w:dyaOrig="0">
          <v:shape id="_x0000_s1066" type="#_x0000_t75" style="position:absolute;left:0;text-align:left;margin-left:370.8pt;margin-top:-.05pt;width:72.25pt;height:43.7pt;z-index:251701248;visibility:visible">
            <v:imagedata r:id="rId38" o:title=""/>
          </v:shape>
          <o:OLEObject Type="Embed" ProgID="ACD.ChemSketch.20" ShapeID="_x0000_s1066" DrawAspect="Content" ObjectID="_1660988562" r:id="rId47"/>
        </w:object>
      </w:r>
    </w:p>
    <w:p w:rsidR="00EA47DF" w:rsidRDefault="00EA47DF" w:rsidP="00EA47DF">
      <w:pPr>
        <w:spacing w:after="0" w:line="240" w:lineRule="auto"/>
      </w:pPr>
      <w:r>
        <w:rPr>
          <w:rFonts w:cs="Times New Roman"/>
          <w:bCs/>
          <w:szCs w:val="24"/>
        </w:rPr>
        <w:tab/>
      </w:r>
      <w:r>
        <w:rPr>
          <w:rFonts w:cs="Times New Roman"/>
          <w:bCs/>
          <w:szCs w:val="24"/>
        </w:rPr>
        <w:tab/>
      </w:r>
      <w:r>
        <w:rPr>
          <w:rFonts w:cs="Times New Roman"/>
          <w:bCs/>
          <w:szCs w:val="24"/>
        </w:rPr>
        <w:tab/>
      </w:r>
      <w:r>
        <w:rPr>
          <w:rFonts w:cs="Times New Roman"/>
          <w:bCs/>
          <w:szCs w:val="24"/>
        </w:rPr>
        <w:tab/>
      </w:r>
      <w:r>
        <w:tab/>
      </w:r>
      <w:r>
        <w:tab/>
      </w:r>
      <w:r>
        <w:tab/>
      </w:r>
      <w:r>
        <w:tab/>
      </w:r>
    </w:p>
    <w:p w:rsidR="00EA47DF" w:rsidRDefault="00EA47DF" w:rsidP="00EA47DF">
      <w:pPr>
        <w:spacing w:after="0" w:line="240" w:lineRule="auto"/>
        <w:ind w:firstLine="0"/>
      </w:pPr>
      <w:r>
        <w:t xml:space="preserve">          </w:t>
      </w:r>
    </w:p>
    <w:p w:rsidR="00EA47DF" w:rsidRDefault="00EA47DF" w:rsidP="00EA47DF">
      <w:pPr>
        <w:spacing w:after="0" w:line="240" w:lineRule="auto"/>
        <w:ind w:firstLine="0"/>
      </w:pPr>
    </w:p>
    <w:p w:rsidR="00EA47DF" w:rsidRDefault="00EA47DF" w:rsidP="00EA47DF">
      <w:pPr>
        <w:spacing w:after="0" w:line="240" w:lineRule="auto"/>
        <w:ind w:firstLine="0"/>
      </w:pPr>
    </w:p>
    <w:p w:rsidR="00EA47DF" w:rsidRDefault="00EA47DF" w:rsidP="00EA47DF">
      <w:pPr>
        <w:spacing w:after="0" w:line="240" w:lineRule="auto"/>
        <w:ind w:firstLine="0"/>
      </w:pPr>
    </w:p>
    <w:p w:rsidR="00EA47DF" w:rsidRPr="006D082A" w:rsidRDefault="00EA47DF" w:rsidP="00EA47DF">
      <w:pPr>
        <w:spacing w:after="0" w:line="240" w:lineRule="auto"/>
        <w:ind w:firstLine="0"/>
        <w:jc w:val="center"/>
        <w:rPr>
          <w:rFonts w:cs="Times New Roman"/>
          <w:bCs/>
          <w:szCs w:val="24"/>
        </w:rPr>
      </w:pPr>
      <w:r>
        <w:t>leucin</w:t>
      </w:r>
      <w:r>
        <w:tab/>
      </w:r>
      <w:r>
        <w:tab/>
      </w:r>
      <w:r>
        <w:tab/>
        <w:t xml:space="preserve">       alanin</w:t>
      </w:r>
      <w:r>
        <w:tab/>
      </w:r>
      <w:r>
        <w:tab/>
      </w:r>
      <w:r>
        <w:tab/>
        <w:t>valin</w:t>
      </w:r>
      <w:r>
        <w:tab/>
      </w:r>
      <w:r>
        <w:tab/>
      </w:r>
      <w:r>
        <w:tab/>
        <w:t>glycin</w:t>
      </w:r>
    </w:p>
    <w:p w:rsidR="00EA47DF" w:rsidRDefault="00EA47DF" w:rsidP="00EA47DF">
      <w:pPr>
        <w:spacing w:after="200"/>
        <w:ind w:firstLine="0"/>
        <w:rPr>
          <w:rFonts w:cs="Times New Roman"/>
          <w:szCs w:val="24"/>
        </w:rPr>
      </w:pPr>
      <w:r>
        <w:rPr>
          <w:rFonts w:cs="Times New Roman"/>
          <w:szCs w:val="24"/>
        </w:rPr>
        <w:tab/>
      </w:r>
    </w:p>
    <w:p w:rsidR="00EA47DF" w:rsidRDefault="00EA47DF" w:rsidP="00EA47DF">
      <w:pPr>
        <w:spacing w:after="0" w:line="240" w:lineRule="auto"/>
        <w:ind w:firstLine="0"/>
        <w:rPr>
          <w:rFonts w:cs="Times New Roman"/>
          <w:szCs w:val="24"/>
        </w:rPr>
      </w:pPr>
      <w:r>
        <w:rPr>
          <w:rFonts w:cs="Times New Roman"/>
          <w:szCs w:val="24"/>
        </w:rPr>
        <w:t xml:space="preserve">5) </w:t>
      </w:r>
      <w:r w:rsidRPr="0012529E">
        <w:rPr>
          <w:rFonts w:cs="Times New Roman"/>
          <w:szCs w:val="24"/>
        </w:rPr>
        <w:t>Vyber definici pojmu esenciální aminokyseliny:</w:t>
      </w:r>
    </w:p>
    <w:p w:rsidR="00EA47DF" w:rsidRPr="0012529E" w:rsidRDefault="00EA47DF" w:rsidP="00EA47DF">
      <w:pPr>
        <w:spacing w:after="0" w:line="240" w:lineRule="auto"/>
        <w:rPr>
          <w:rFonts w:cs="Times New Roman"/>
          <w:szCs w:val="24"/>
        </w:rPr>
      </w:pPr>
    </w:p>
    <w:p w:rsidR="00EA47DF" w:rsidRDefault="006641E9" w:rsidP="00EA47DF">
      <w:pPr>
        <w:spacing w:after="0" w:line="240" w:lineRule="auto"/>
        <w:ind w:firstLine="0"/>
        <w:rPr>
          <w:rFonts w:cs="Times New Roman"/>
          <w:szCs w:val="24"/>
        </w:rPr>
      </w:pPr>
      <w:r>
        <w:rPr>
          <w:rFonts w:cs="Times New Roman"/>
          <w:szCs w:val="24"/>
        </w:rPr>
        <w:t>a) J</w:t>
      </w:r>
      <w:r w:rsidR="00EA47DF" w:rsidRPr="0012529E">
        <w:rPr>
          <w:rFonts w:cs="Times New Roman"/>
          <w:szCs w:val="24"/>
        </w:rPr>
        <w:t>sou to vonné sloučeniny, používané v</w:t>
      </w:r>
      <w:r>
        <w:rPr>
          <w:rFonts w:cs="Times New Roman"/>
          <w:szCs w:val="24"/>
        </w:rPr>
        <w:t> </w:t>
      </w:r>
      <w:r w:rsidR="00EA47DF" w:rsidRPr="0012529E">
        <w:rPr>
          <w:rFonts w:cs="Times New Roman"/>
          <w:szCs w:val="24"/>
        </w:rPr>
        <w:t>parfumerii</w:t>
      </w:r>
      <w:r>
        <w:rPr>
          <w:rFonts w:cs="Times New Roman"/>
          <w:szCs w:val="24"/>
        </w:rPr>
        <w:t>.</w:t>
      </w:r>
    </w:p>
    <w:p w:rsidR="00EA47DF" w:rsidRPr="0012529E" w:rsidRDefault="00EA47DF" w:rsidP="00EA47DF">
      <w:pPr>
        <w:spacing w:after="0" w:line="240" w:lineRule="auto"/>
        <w:rPr>
          <w:rFonts w:cs="Times New Roman"/>
          <w:szCs w:val="24"/>
        </w:rPr>
      </w:pPr>
    </w:p>
    <w:p w:rsidR="00EA47DF" w:rsidRDefault="006641E9" w:rsidP="00EA47DF">
      <w:pPr>
        <w:spacing w:after="0" w:line="240" w:lineRule="auto"/>
        <w:ind w:firstLine="0"/>
        <w:rPr>
          <w:rFonts w:cs="Times New Roman"/>
          <w:szCs w:val="24"/>
        </w:rPr>
      </w:pPr>
      <w:r>
        <w:rPr>
          <w:rFonts w:cs="Times New Roman"/>
          <w:szCs w:val="24"/>
        </w:rPr>
        <w:t>b) J</w:t>
      </w:r>
      <w:r w:rsidR="00EA47DF" w:rsidRPr="0012529E">
        <w:rPr>
          <w:rFonts w:cs="Times New Roman"/>
          <w:szCs w:val="24"/>
        </w:rPr>
        <w:t xml:space="preserve">sou to </w:t>
      </w:r>
      <w:r w:rsidR="00EA47DF">
        <w:rPr>
          <w:rFonts w:cs="Times New Roman"/>
          <w:szCs w:val="24"/>
        </w:rPr>
        <w:t>nepostradatelné</w:t>
      </w:r>
      <w:r w:rsidR="00EA47DF" w:rsidRPr="0012529E">
        <w:rPr>
          <w:rFonts w:cs="Times New Roman"/>
          <w:szCs w:val="24"/>
        </w:rPr>
        <w:t xml:space="preserve"> aminokyseliny, člověk je </w:t>
      </w:r>
      <w:r w:rsidR="00EA47DF">
        <w:rPr>
          <w:rFonts w:cs="Times New Roman"/>
          <w:szCs w:val="24"/>
        </w:rPr>
        <w:t>musí přijímat</w:t>
      </w:r>
      <w:r w:rsidR="00EA47DF" w:rsidRPr="0012529E">
        <w:rPr>
          <w:rFonts w:cs="Times New Roman"/>
          <w:szCs w:val="24"/>
        </w:rPr>
        <w:t xml:space="preserve"> potravou</w:t>
      </w:r>
      <w:r>
        <w:rPr>
          <w:rFonts w:cs="Times New Roman"/>
          <w:szCs w:val="24"/>
        </w:rPr>
        <w:t>.</w:t>
      </w:r>
    </w:p>
    <w:p w:rsidR="00EA47DF" w:rsidRPr="0012529E" w:rsidRDefault="00EA47DF" w:rsidP="00EA47DF">
      <w:pPr>
        <w:spacing w:after="0" w:line="240" w:lineRule="auto"/>
        <w:rPr>
          <w:rFonts w:cs="Times New Roman"/>
          <w:szCs w:val="24"/>
        </w:rPr>
      </w:pPr>
    </w:p>
    <w:p w:rsidR="00EA47DF" w:rsidRPr="0012529E" w:rsidRDefault="006641E9" w:rsidP="00EA47DF">
      <w:pPr>
        <w:spacing w:after="0" w:line="240" w:lineRule="auto"/>
        <w:ind w:firstLine="0"/>
        <w:rPr>
          <w:rFonts w:cs="Times New Roman"/>
          <w:szCs w:val="24"/>
        </w:rPr>
      </w:pPr>
      <w:r>
        <w:rPr>
          <w:rFonts w:cs="Times New Roman"/>
          <w:szCs w:val="24"/>
        </w:rPr>
        <w:t>c) J</w:t>
      </w:r>
      <w:r w:rsidR="00EA47DF" w:rsidRPr="0012529E">
        <w:rPr>
          <w:rFonts w:cs="Times New Roman"/>
          <w:szCs w:val="24"/>
        </w:rPr>
        <w:t>sou to sloučeniny, které si tělo umí nasyntetizovat samo</w:t>
      </w:r>
      <w:r>
        <w:rPr>
          <w:rFonts w:cs="Times New Roman"/>
          <w:szCs w:val="24"/>
        </w:rPr>
        <w:t>.</w:t>
      </w:r>
    </w:p>
    <w:p w:rsidR="00EA47DF"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FFFFFF" w:themeFill="background1"/>
          </w:tcPr>
          <w:p w:rsidR="00EA47DF" w:rsidRPr="00294E5A" w:rsidRDefault="00EA47DF" w:rsidP="0063747D">
            <w:pPr>
              <w:spacing w:line="240" w:lineRule="auto"/>
              <w:ind w:firstLine="0"/>
              <w:rPr>
                <w:rFonts w:cs="Times New Roman"/>
                <w:bCs/>
                <w:szCs w:val="24"/>
              </w:rPr>
            </w:pPr>
            <w:r w:rsidRPr="002A7249">
              <w:rPr>
                <w:rFonts w:cs="Times New Roman"/>
                <w:b/>
                <w:bCs/>
                <w:szCs w:val="24"/>
              </w:rPr>
              <w:t>Oxokyseliny</w:t>
            </w:r>
            <w:r w:rsidRPr="0012529E">
              <w:rPr>
                <w:rFonts w:cs="Times New Roman"/>
                <w:bCs/>
                <w:szCs w:val="24"/>
              </w:rPr>
              <w:t>: Mohou se přeměňovat na aminokyseliny procesem zvaným_______</w:t>
            </w:r>
            <w:r>
              <w:rPr>
                <w:rFonts w:cs="Times New Roman"/>
                <w:bCs/>
                <w:szCs w:val="24"/>
              </w:rPr>
              <w:t>__</w:t>
            </w:r>
            <w:r w:rsidRPr="0012529E">
              <w:rPr>
                <w:rFonts w:cs="Times New Roman"/>
                <w:bCs/>
                <w:szCs w:val="24"/>
              </w:rPr>
              <w:t xml:space="preserve">________. </w:t>
            </w:r>
            <w:r w:rsidRPr="005F04F3">
              <w:rPr>
                <w:rFonts w:cs="Times New Roman"/>
                <w:bCs/>
                <w:szCs w:val="24"/>
              </w:rPr>
              <w:t>Z aminokyselin j</w:t>
            </w:r>
            <w:r w:rsidRPr="002A7249">
              <w:rPr>
                <w:rFonts w:cs="Times New Roman"/>
                <w:bCs/>
                <w:szCs w:val="24"/>
              </w:rPr>
              <w:t>sou pak</w:t>
            </w:r>
            <w:r w:rsidRPr="005F04F3">
              <w:rPr>
                <w:rFonts w:cs="Times New Roman"/>
                <w:bCs/>
                <w:szCs w:val="24"/>
              </w:rPr>
              <w:t xml:space="preserve"> procesem </w:t>
            </w:r>
            <w:r w:rsidRPr="002A7249">
              <w:rPr>
                <w:rFonts w:cs="Times New Roman"/>
                <w:bCs/>
                <w:szCs w:val="24"/>
              </w:rPr>
              <w:t>zvaným __</w:t>
            </w:r>
            <w:r w:rsidRPr="005F04F3">
              <w:rPr>
                <w:rFonts w:cs="Times New Roman"/>
                <w:bCs/>
                <w:szCs w:val="24"/>
              </w:rPr>
              <w:t>________</w:t>
            </w:r>
            <w:r w:rsidRPr="002A7249">
              <w:rPr>
                <w:rFonts w:cs="Times New Roman"/>
                <w:bCs/>
                <w:szCs w:val="24"/>
              </w:rPr>
              <w:t xml:space="preserve"> tvořeny nové bílkoviny</w:t>
            </w:r>
            <w:r>
              <w:rPr>
                <w:rFonts w:cs="Times New Roman"/>
                <w:bCs/>
                <w:szCs w:val="24"/>
              </w:rPr>
              <w:t>,</w:t>
            </w:r>
            <w:r w:rsidRPr="005F04F3">
              <w:rPr>
                <w:rFonts w:cs="Times New Roman"/>
                <w:bCs/>
                <w:szCs w:val="24"/>
              </w:rPr>
              <w:t xml:space="preserve"> kter</w:t>
            </w:r>
            <w:r w:rsidRPr="002A7249">
              <w:rPr>
                <w:rFonts w:cs="Times New Roman"/>
                <w:bCs/>
                <w:szCs w:val="24"/>
              </w:rPr>
              <w:t>é</w:t>
            </w:r>
            <w:r w:rsidRPr="005F04F3">
              <w:rPr>
                <w:rFonts w:cs="Times New Roman"/>
                <w:bCs/>
                <w:szCs w:val="24"/>
              </w:rPr>
              <w:t xml:space="preserve"> j</w:t>
            </w:r>
            <w:r w:rsidRPr="002A7249">
              <w:rPr>
                <w:rFonts w:cs="Times New Roman"/>
                <w:bCs/>
                <w:szCs w:val="24"/>
              </w:rPr>
              <w:t>sou</w:t>
            </w:r>
            <w:r w:rsidRPr="005F04F3">
              <w:rPr>
                <w:rFonts w:cs="Times New Roman"/>
                <w:bCs/>
                <w:szCs w:val="24"/>
              </w:rPr>
              <w:t xml:space="preserve"> potřebn</w:t>
            </w:r>
            <w:r w:rsidRPr="002A7249">
              <w:rPr>
                <w:rFonts w:cs="Times New Roman"/>
                <w:bCs/>
                <w:szCs w:val="24"/>
              </w:rPr>
              <w:t>é</w:t>
            </w:r>
            <w:r w:rsidRPr="005F04F3">
              <w:rPr>
                <w:rFonts w:cs="Times New Roman"/>
                <w:bCs/>
                <w:szCs w:val="24"/>
              </w:rPr>
              <w:t xml:space="preserve"> k obnově poškozených svalových vláken.</w:t>
            </w:r>
          </w:p>
        </w:tc>
      </w:tr>
    </w:tbl>
    <w:p w:rsidR="00EA47DF" w:rsidRPr="0012529E"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42" w:type="dxa"/>
          <w:left w:w="142" w:type="dxa"/>
          <w:bottom w:w="142" w:type="dxa"/>
          <w:right w:w="142" w:type="dxa"/>
        </w:tblCellMar>
        <w:tblLook w:val="04A0" w:firstRow="1" w:lastRow="0" w:firstColumn="1" w:lastColumn="0" w:noHBand="0" w:noVBand="1"/>
      </w:tblPr>
      <w:tblGrid>
        <w:gridCol w:w="9024"/>
      </w:tblGrid>
      <w:tr w:rsidR="00EA47DF" w:rsidTr="002D10B7">
        <w:tc>
          <w:tcPr>
            <w:tcW w:w="9212" w:type="dxa"/>
            <w:shd w:val="clear" w:color="auto" w:fill="auto"/>
          </w:tcPr>
          <w:p w:rsidR="00EA47DF" w:rsidRPr="00294E5A" w:rsidRDefault="00EA47DF" w:rsidP="0063747D">
            <w:pPr>
              <w:spacing w:line="240" w:lineRule="auto"/>
              <w:ind w:firstLine="0"/>
              <w:rPr>
                <w:rFonts w:cs="Times New Roman"/>
                <w:bCs/>
                <w:szCs w:val="24"/>
              </w:rPr>
            </w:pPr>
            <w:r w:rsidRPr="002A7249">
              <w:rPr>
                <w:rFonts w:cs="Times New Roman"/>
                <w:b/>
                <w:bCs/>
                <w:noProof/>
                <w:szCs w:val="24"/>
                <w:lang w:eastAsia="cs-CZ"/>
              </w:rPr>
              <w:drawing>
                <wp:anchor distT="0" distB="0" distL="114300" distR="114300" simplePos="0" relativeHeight="251682816" behindDoc="0" locked="0" layoutInCell="1" allowOverlap="1" wp14:anchorId="3C0A8104" wp14:editId="7A043DEE">
                  <wp:simplePos x="0" y="0"/>
                  <wp:positionH relativeFrom="column">
                    <wp:posOffset>-4445</wp:posOffset>
                  </wp:positionH>
                  <wp:positionV relativeFrom="paragraph">
                    <wp:posOffset>635</wp:posOffset>
                  </wp:positionV>
                  <wp:extent cx="981075" cy="1017270"/>
                  <wp:effectExtent l="0" t="0" r="9525" b="0"/>
                  <wp:wrapSquare wrapText="bothSides"/>
                  <wp:docPr id="2115" name="Picture 6" descr="C:\Users\Uzivatel\Desktop\vitam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Users\Uzivatel\Desktop\vitamins.pn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981075" cy="1017270"/>
                          </a:xfrm>
                          <a:prstGeom prst="rect">
                            <a:avLst/>
                          </a:prstGeom>
                          <a:noFill/>
                          <a:extLst/>
                        </pic:spPr>
                      </pic:pic>
                    </a:graphicData>
                  </a:graphic>
                </wp:anchor>
              </w:drawing>
            </w:r>
            <w:r w:rsidRPr="002A7249">
              <w:rPr>
                <w:rFonts w:cs="Times New Roman"/>
                <w:b/>
                <w:bCs/>
                <w:szCs w:val="24"/>
              </w:rPr>
              <w:t>Vitaminy</w:t>
            </w:r>
            <w:r>
              <w:rPr>
                <w:rFonts w:cs="Times New Roman"/>
                <w:bCs/>
                <w:szCs w:val="24"/>
              </w:rPr>
              <w:t xml:space="preserve"> je souhrnné označení pro skupinu organických látek, které mají v organismu funkci koenzymů některých enzymů. Až na výjimky lidské tělo nedokáže vitaminy syntetizovat, proto je důležitý jejich příjem z potravy. Ve sportovní výživě vitaminy zaujímají důležité místo, neboť jejich absence může vést k poklesu výkonnosti. Nadměrné užívání vitaminu ale ke zlepšení výkonu nevede.</w:t>
            </w:r>
          </w:p>
        </w:tc>
      </w:tr>
    </w:tbl>
    <w:p w:rsidR="00EA47DF" w:rsidRDefault="00EA47DF" w:rsidP="00EA47DF">
      <w:pPr>
        <w:spacing w:after="0" w:line="240" w:lineRule="auto"/>
        <w:rPr>
          <w:rFonts w:cs="Times New Roman"/>
          <w:bCs/>
          <w:szCs w:val="24"/>
        </w:rPr>
      </w:pPr>
    </w:p>
    <w:p w:rsidR="00EA47DF" w:rsidRDefault="00EA47DF" w:rsidP="00EA47DF">
      <w:pPr>
        <w:spacing w:after="0" w:line="240" w:lineRule="auto"/>
        <w:rPr>
          <w:rFonts w:cs="Times New Roman"/>
          <w:bCs/>
          <w:szCs w:val="24"/>
        </w:rPr>
      </w:pPr>
    </w:p>
    <w:p w:rsidR="00EA47DF" w:rsidRDefault="00EA47DF" w:rsidP="00EA47DF">
      <w:pPr>
        <w:spacing w:after="0" w:line="240" w:lineRule="auto"/>
        <w:ind w:firstLine="0"/>
        <w:rPr>
          <w:rFonts w:cs="Times New Roman"/>
          <w:bCs/>
          <w:szCs w:val="24"/>
        </w:rPr>
      </w:pPr>
      <w:r>
        <w:rPr>
          <w:rFonts w:cs="Times New Roman"/>
          <w:bCs/>
          <w:szCs w:val="24"/>
        </w:rPr>
        <w:t>6) Spoj vitaminy s jejich účinky:</w:t>
      </w:r>
    </w:p>
    <w:p w:rsidR="00EA47DF" w:rsidRDefault="006934DF" w:rsidP="00EA47DF">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73600" behindDoc="0" locked="0" layoutInCell="1" allowOverlap="1" wp14:anchorId="0FC8DE9B" wp14:editId="28109FA0">
                <wp:simplePos x="0" y="0"/>
                <wp:positionH relativeFrom="column">
                  <wp:posOffset>-4445</wp:posOffset>
                </wp:positionH>
                <wp:positionV relativeFrom="paragraph">
                  <wp:posOffset>152400</wp:posOffset>
                </wp:positionV>
                <wp:extent cx="685800" cy="228600"/>
                <wp:effectExtent l="0" t="0" r="19050" b="19050"/>
                <wp:wrapNone/>
                <wp:docPr id="2102" name="Zaoblený obdélník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733A0" id="Zaoblený obdélník 2102" o:spid="_x0000_s1026" style="position:absolute;margin-left:-.35pt;margin-top:12pt;width:5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" filled="f" strokecolor="black [3213]" strokeweight="2pt"/>
            </w:pict>
          </mc:Fallback>
        </mc:AlternateContent>
      </w:r>
      <w:r>
        <w:rPr>
          <w:rFonts w:cs="Times New Roman"/>
          <w:bCs/>
          <w:noProof/>
          <w:szCs w:val="24"/>
          <w:lang w:eastAsia="cs-CZ"/>
        </w:rPr>
        <mc:AlternateContent>
          <mc:Choice Requires="wps">
            <w:drawing>
              <wp:anchor distT="0" distB="0" distL="114300" distR="114300" simplePos="0" relativeHeight="251677696" behindDoc="0" locked="0" layoutInCell="1" allowOverlap="1" wp14:anchorId="20C88343" wp14:editId="4760556A">
                <wp:simplePos x="0" y="0"/>
                <wp:positionH relativeFrom="column">
                  <wp:posOffset>2614930</wp:posOffset>
                </wp:positionH>
                <wp:positionV relativeFrom="paragraph">
                  <wp:posOffset>161925</wp:posOffset>
                </wp:positionV>
                <wp:extent cx="1600200" cy="219075"/>
                <wp:effectExtent l="0" t="0" r="19050" b="28575"/>
                <wp:wrapNone/>
                <wp:docPr id="2103" name="Zaoblený obdélní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9075"/>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7A2378" id="Zaoblený obdélník 27" o:spid="_x0000_s1026" style="position:absolute;margin-left:205.9pt;margin-top:12.75pt;width:126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" filled="f" strokecolor="black [3213]" strokeweight="2pt"/>
            </w:pict>
          </mc:Fallback>
        </mc:AlternateContent>
      </w:r>
      <w:r>
        <w:rPr>
          <w:rFonts w:cs="Times New Roman"/>
          <w:bCs/>
          <w:noProof/>
          <w:szCs w:val="24"/>
          <w:lang w:eastAsia="cs-CZ"/>
        </w:rPr>
        <mc:AlternateContent>
          <mc:Choice Requires="wps">
            <w:drawing>
              <wp:anchor distT="0" distB="0" distL="114300" distR="114300" simplePos="0" relativeHeight="251678720" behindDoc="0" locked="0" layoutInCell="1" allowOverlap="1" wp14:anchorId="55B9A690" wp14:editId="4E37C119">
                <wp:simplePos x="0" y="0"/>
                <wp:positionH relativeFrom="column">
                  <wp:posOffset>2614930</wp:posOffset>
                </wp:positionH>
                <wp:positionV relativeFrom="paragraph">
                  <wp:posOffset>487045</wp:posOffset>
                </wp:positionV>
                <wp:extent cx="1828800" cy="238125"/>
                <wp:effectExtent l="0" t="0" r="19050" b="28575"/>
                <wp:wrapNone/>
                <wp:docPr id="2104" name="Zaoblený 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8125"/>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F4ABD2" id="Zaoblený obdélník 28" o:spid="_x0000_s1026" style="position:absolute;margin-left:205.9pt;margin-top:38.35pt;width:2in;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" filled="f" strokecolor="black [3213]" strokeweight="2pt"/>
            </w:pict>
          </mc:Fallback>
        </mc:AlternateContent>
      </w:r>
      <w:r>
        <w:rPr>
          <w:rFonts w:cs="Times New Roman"/>
          <w:bCs/>
          <w:noProof/>
          <w:szCs w:val="24"/>
          <w:lang w:eastAsia="cs-CZ"/>
        </w:rPr>
        <mc:AlternateContent>
          <mc:Choice Requires="wps">
            <w:drawing>
              <wp:anchor distT="0" distB="0" distL="114300" distR="114300" simplePos="0" relativeHeight="251674624" behindDoc="0" locked="0" layoutInCell="1" allowOverlap="1" wp14:anchorId="4BF7AD4E" wp14:editId="77C05F47">
                <wp:simplePos x="0" y="0"/>
                <wp:positionH relativeFrom="column">
                  <wp:posOffset>-4445</wp:posOffset>
                </wp:positionH>
                <wp:positionV relativeFrom="paragraph">
                  <wp:posOffset>487045</wp:posOffset>
                </wp:positionV>
                <wp:extent cx="685800" cy="228600"/>
                <wp:effectExtent l="0" t="0" r="19050" b="19050"/>
                <wp:wrapNone/>
                <wp:docPr id="2105" name="Zaoblený 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B9234" id="Zaoblený obdélník 24" o:spid="_x0000_s1026" style="position:absolute;margin-left:-.35pt;margin-top:38.35pt;width:5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" filled="f" strokecolor="black [3213]" strokeweight="2pt"/>
            </w:pict>
          </mc:Fallback>
        </mc:AlternateContent>
      </w:r>
      <w:r>
        <w:rPr>
          <w:rFonts w:cs="Times New Roman"/>
          <w:bCs/>
          <w:noProof/>
          <w:szCs w:val="24"/>
          <w:lang w:eastAsia="cs-CZ"/>
        </w:rPr>
        <mc:AlternateContent>
          <mc:Choice Requires="wps">
            <w:drawing>
              <wp:anchor distT="0" distB="0" distL="114300" distR="114300" simplePos="0" relativeHeight="251676672" behindDoc="0" locked="0" layoutInCell="1" allowOverlap="1" wp14:anchorId="2A140DBF" wp14:editId="5E6021E4">
                <wp:simplePos x="0" y="0"/>
                <wp:positionH relativeFrom="column">
                  <wp:posOffset>-4445</wp:posOffset>
                </wp:positionH>
                <wp:positionV relativeFrom="paragraph">
                  <wp:posOffset>1207770</wp:posOffset>
                </wp:positionV>
                <wp:extent cx="685800" cy="228600"/>
                <wp:effectExtent l="0" t="0" r="19050" b="19050"/>
                <wp:wrapNone/>
                <wp:docPr id="2107" name="Zaoblený 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8AA8E" id="Zaoblený obdélník 26" o:spid="_x0000_s1026" style="position:absolute;margin-left:-.35pt;margin-top:95.1pt;width:5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" filled="f" strokecolor="black [3213]" strokeweight="2pt"/>
            </w:pict>
          </mc:Fallback>
        </mc:AlternateContent>
      </w:r>
    </w:p>
    <w:p w:rsidR="00EA47DF" w:rsidRDefault="00EA47DF" w:rsidP="00EA47DF">
      <w:pPr>
        <w:spacing w:after="0" w:line="240" w:lineRule="auto"/>
        <w:ind w:firstLine="0"/>
        <w:rPr>
          <w:rFonts w:cs="Times New Roman"/>
          <w:bCs/>
          <w:szCs w:val="24"/>
        </w:rPr>
      </w:pPr>
      <w:r>
        <w:rPr>
          <w:rFonts w:cs="Times New Roman"/>
          <w:bCs/>
          <w:szCs w:val="24"/>
        </w:rPr>
        <w:t>Vitamin A</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Odolnost proti infekcím</w:t>
      </w:r>
    </w:p>
    <w:p w:rsidR="00EA47DF" w:rsidRDefault="00EA47DF" w:rsidP="00EA47DF">
      <w:pPr>
        <w:spacing w:after="0" w:line="240" w:lineRule="auto"/>
        <w:rPr>
          <w:rFonts w:cs="Times New Roman"/>
          <w:bCs/>
          <w:szCs w:val="24"/>
        </w:rPr>
      </w:pPr>
    </w:p>
    <w:p w:rsidR="00EA47DF" w:rsidRDefault="00EA47DF" w:rsidP="00EA47DF">
      <w:pPr>
        <w:spacing w:after="0" w:line="240" w:lineRule="auto"/>
        <w:ind w:firstLine="0"/>
        <w:rPr>
          <w:rFonts w:cs="Times New Roman"/>
          <w:bCs/>
          <w:szCs w:val="24"/>
        </w:rPr>
      </w:pPr>
      <w:r>
        <w:rPr>
          <w:rFonts w:cs="Times New Roman"/>
          <w:bCs/>
          <w:szCs w:val="24"/>
        </w:rPr>
        <w:t>Vitamin D</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Vidění za nízkého osvětlení</w:t>
      </w:r>
    </w:p>
    <w:p w:rsidR="00EA47DF" w:rsidRDefault="006934DF" w:rsidP="00EA47DF">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80768" behindDoc="0" locked="0" layoutInCell="1" allowOverlap="1" wp14:anchorId="290108F0" wp14:editId="27C0A240">
                <wp:simplePos x="0" y="0"/>
                <wp:positionH relativeFrom="column">
                  <wp:posOffset>2614930</wp:posOffset>
                </wp:positionH>
                <wp:positionV relativeFrom="paragraph">
                  <wp:posOffset>127635</wp:posOffset>
                </wp:positionV>
                <wp:extent cx="1257300" cy="238125"/>
                <wp:effectExtent l="0" t="0" r="19050" b="28575"/>
                <wp:wrapNone/>
                <wp:docPr id="2108" name="Zaoblený obdélní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A77E8" id="Zaoblený obdélník 30" o:spid="_x0000_s1026" style="position:absolute;margin-left:205.9pt;margin-top:10.05pt;width:99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" filled="f" strokecolor="black [3213]" strokeweight="2pt"/>
            </w:pict>
          </mc:Fallback>
        </mc:AlternateContent>
      </w:r>
      <w:r>
        <w:rPr>
          <w:rFonts w:cs="Times New Roman"/>
          <w:bCs/>
          <w:noProof/>
          <w:szCs w:val="24"/>
          <w:lang w:eastAsia="cs-CZ"/>
        </w:rPr>
        <mc:AlternateContent>
          <mc:Choice Requires="wps">
            <w:drawing>
              <wp:anchor distT="0" distB="0" distL="114300" distR="114300" simplePos="0" relativeHeight="251675648" behindDoc="0" locked="0" layoutInCell="1" allowOverlap="1" wp14:anchorId="241D3A88" wp14:editId="105B3F9D">
                <wp:simplePos x="0" y="0"/>
                <wp:positionH relativeFrom="column">
                  <wp:posOffset>-4445</wp:posOffset>
                </wp:positionH>
                <wp:positionV relativeFrom="paragraph">
                  <wp:posOffset>151130</wp:posOffset>
                </wp:positionV>
                <wp:extent cx="762000" cy="228600"/>
                <wp:effectExtent l="0" t="0" r="19050" b="19050"/>
                <wp:wrapNone/>
                <wp:docPr id="2109" name="Zaoblený 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9002C57" id="Zaoblený obdélník 25" o:spid="_x0000_s1026" style="position:absolute;margin-left:-.35pt;margin-top:11.9pt;width:60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" filled="f" strokecolor="black [3213]" strokeweight="2pt"/>
            </w:pict>
          </mc:Fallback>
        </mc:AlternateContent>
      </w:r>
    </w:p>
    <w:p w:rsidR="00EA47DF" w:rsidRDefault="00EA47DF" w:rsidP="00EA47DF">
      <w:pPr>
        <w:spacing w:after="0" w:line="240" w:lineRule="auto"/>
        <w:ind w:firstLine="0"/>
        <w:rPr>
          <w:rFonts w:cs="Times New Roman"/>
          <w:bCs/>
          <w:szCs w:val="24"/>
        </w:rPr>
      </w:pPr>
      <w:r>
        <w:rPr>
          <w:rFonts w:cs="Times New Roman"/>
          <w:bCs/>
          <w:szCs w:val="24"/>
        </w:rPr>
        <w:t>Vitamin B</w:t>
      </w:r>
      <w:r w:rsidRPr="00386138">
        <w:rPr>
          <w:rFonts w:cs="Times New Roman"/>
          <w:bCs/>
          <w:szCs w:val="24"/>
          <w:vertAlign w:val="subscript"/>
        </w:rPr>
        <w:t>12</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Správný růst kostí</w:t>
      </w:r>
    </w:p>
    <w:p w:rsidR="00EA47DF" w:rsidRDefault="00D635C6" w:rsidP="00EA47DF">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79744" behindDoc="0" locked="0" layoutInCell="1" allowOverlap="1" wp14:anchorId="17A41319" wp14:editId="0C7D6E3E">
                <wp:simplePos x="0" y="0"/>
                <wp:positionH relativeFrom="column">
                  <wp:posOffset>2610485</wp:posOffset>
                </wp:positionH>
                <wp:positionV relativeFrom="paragraph">
                  <wp:posOffset>148590</wp:posOffset>
                </wp:positionV>
                <wp:extent cx="2286000" cy="238125"/>
                <wp:effectExtent l="0" t="0" r="19050" b="28575"/>
                <wp:wrapNone/>
                <wp:docPr id="2106" name="Zaoblený obdélní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8125"/>
                        </a:xfrm>
                        <a:prstGeom prst="roundRect">
                          <a:avLst>
                            <a:gd name="adj" fmla="val 16667"/>
                          </a:avLst>
                        </a:prstGeom>
                        <a:noFill/>
                        <a:ln w="254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BC2B07" id="Zaoblený obdélník 29" o:spid="_x0000_s1026" style="position:absolute;margin-left:205.55pt;margin-top:11.7pt;width:180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" filled="f" strokecolor="black [3213]" strokeweight="2pt"/>
            </w:pict>
          </mc:Fallback>
        </mc:AlternateContent>
      </w:r>
    </w:p>
    <w:p w:rsidR="00EA47DF" w:rsidRDefault="00D635C6" w:rsidP="00EA47DF">
      <w:pPr>
        <w:spacing w:after="0" w:line="240" w:lineRule="auto"/>
        <w:ind w:firstLine="0"/>
        <w:rPr>
          <w:rFonts w:cs="Times New Roman"/>
          <w:bCs/>
          <w:szCs w:val="24"/>
        </w:rPr>
      </w:pPr>
      <w:r>
        <w:rPr>
          <w:rFonts w:cs="Times New Roman"/>
          <w:bCs/>
          <w:szCs w:val="24"/>
        </w:rPr>
        <w:t>Vitamin C</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r>
      <w:r w:rsidR="00EA47DF">
        <w:rPr>
          <w:rFonts w:cs="Times New Roman"/>
          <w:bCs/>
          <w:szCs w:val="24"/>
        </w:rPr>
        <w:t>Dostatek tvorby červených krvinek</w:t>
      </w:r>
    </w:p>
    <w:tbl>
      <w:tblPr>
        <w:tblStyle w:val="Mkatabulky"/>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CellMar>
          <w:top w:w="142" w:type="dxa"/>
          <w:left w:w="142" w:type="dxa"/>
          <w:bottom w:w="142" w:type="dxa"/>
          <w:right w:w="142" w:type="dxa"/>
        </w:tblCellMar>
        <w:tblLook w:val="04A0" w:firstRow="1" w:lastRow="0" w:firstColumn="1" w:lastColumn="0" w:noHBand="0" w:noVBand="1"/>
      </w:tblPr>
      <w:tblGrid>
        <w:gridCol w:w="9024"/>
      </w:tblGrid>
      <w:tr w:rsidR="00EA47DF" w:rsidTr="002D10B7">
        <w:trPr>
          <w:trHeight w:val="452"/>
        </w:trPr>
        <w:tc>
          <w:tcPr>
            <w:tcW w:w="9212" w:type="dxa"/>
            <w:shd w:val="clear" w:color="auto" w:fill="FFFFFF" w:themeFill="background1"/>
          </w:tcPr>
          <w:p w:rsidR="00EA47DF" w:rsidRDefault="00EA47DF" w:rsidP="0063747D">
            <w:pPr>
              <w:ind w:firstLine="0"/>
              <w:rPr>
                <w:rFonts w:cs="Times New Roman"/>
                <w:bCs/>
                <w:szCs w:val="24"/>
              </w:rPr>
            </w:pPr>
            <w:r w:rsidRPr="002A7249">
              <w:rPr>
                <w:rFonts w:cs="Times New Roman"/>
                <w:b/>
                <w:bCs/>
                <w:szCs w:val="24"/>
              </w:rPr>
              <w:lastRenderedPageBreak/>
              <w:t>Minerální látky</w:t>
            </w:r>
            <w:r>
              <w:rPr>
                <w:rFonts w:cs="Times New Roman"/>
                <w:bCs/>
                <w:szCs w:val="24"/>
              </w:rPr>
              <w:t>:</w:t>
            </w:r>
          </w:p>
          <w:p w:rsidR="00EA47DF" w:rsidRDefault="0084114C" w:rsidP="0063747D">
            <w:pPr>
              <w:pStyle w:val="Odstavecseseznamem"/>
              <w:numPr>
                <w:ilvl w:val="0"/>
                <w:numId w:val="16"/>
              </w:numPr>
              <w:spacing w:after="0" w:line="240" w:lineRule="auto"/>
              <w:rPr>
                <w:rFonts w:cs="Times New Roman"/>
                <w:szCs w:val="24"/>
              </w:rPr>
            </w:pPr>
            <w:r>
              <w:rPr>
                <w:rFonts w:cs="Times New Roman"/>
                <w:b/>
                <w:bCs/>
                <w:szCs w:val="24"/>
              </w:rPr>
              <w:t>________</w:t>
            </w:r>
            <w:r w:rsidR="00EA47DF">
              <w:rPr>
                <w:rFonts w:cs="Times New Roman"/>
                <w:szCs w:val="24"/>
              </w:rPr>
              <w:t xml:space="preserve"> (resp. jeho ionty) je klíčovým prvkem nutným pro transport kyslíku z atmosféry do tkání a využití O</w:t>
            </w:r>
            <w:r w:rsidR="00EA47DF" w:rsidRPr="00D92F0E">
              <w:rPr>
                <w:rFonts w:cs="Times New Roman"/>
                <w:szCs w:val="24"/>
                <w:vertAlign w:val="subscript"/>
              </w:rPr>
              <w:t>2</w:t>
            </w:r>
            <w:r w:rsidR="00EA47DF">
              <w:rPr>
                <w:rFonts w:cs="Times New Roman"/>
                <w:szCs w:val="24"/>
              </w:rPr>
              <w:t xml:space="preserve"> v buňkách. Má významnou roli v metabolismu během sportovní zátěže. Obzvlášť u vytrvalostních sportovkyň může vést nedostatek iontů </w:t>
            </w:r>
            <w:r>
              <w:rPr>
                <w:rFonts w:cs="Times New Roman"/>
                <w:szCs w:val="24"/>
              </w:rPr>
              <w:t xml:space="preserve">tohoto kovu </w:t>
            </w:r>
            <w:r w:rsidR="00EA47DF">
              <w:rPr>
                <w:rFonts w:cs="Times New Roman"/>
                <w:szCs w:val="24"/>
              </w:rPr>
              <w:t>ke stagnaci či poklesu výkonnosti</w:t>
            </w:r>
          </w:p>
          <w:p w:rsidR="00EA47DF" w:rsidRDefault="0084114C" w:rsidP="0084114C">
            <w:pPr>
              <w:pStyle w:val="Odstavecseseznamem"/>
              <w:numPr>
                <w:ilvl w:val="0"/>
                <w:numId w:val="16"/>
              </w:numPr>
              <w:spacing w:after="0" w:line="240" w:lineRule="auto"/>
              <w:rPr>
                <w:rFonts w:cs="Times New Roman"/>
                <w:szCs w:val="24"/>
              </w:rPr>
            </w:pPr>
            <w:r>
              <w:rPr>
                <w:rFonts w:cs="Times New Roman"/>
                <w:b/>
                <w:bCs/>
                <w:szCs w:val="24"/>
              </w:rPr>
              <w:t>________</w:t>
            </w:r>
            <w:r w:rsidR="00EA47DF">
              <w:rPr>
                <w:rFonts w:cs="Times New Roman"/>
                <w:szCs w:val="24"/>
              </w:rPr>
              <w:t xml:space="preserve"> (resp. jeho ionty) se účastní mnoha enzymatických procesů včetně hydrolýzy ATP, přeměny lipidů a proteinů, glykolýzy. Sportovci doplňují ionty </w:t>
            </w:r>
            <w:r>
              <w:rPr>
                <w:rFonts w:cs="Times New Roman"/>
                <w:szCs w:val="24"/>
              </w:rPr>
              <w:t xml:space="preserve">tohoto kovu </w:t>
            </w:r>
            <w:r w:rsidR="00EA47DF">
              <w:rPr>
                <w:rFonts w:cs="Times New Roman"/>
                <w:szCs w:val="24"/>
              </w:rPr>
              <w:t>zejména kvůli prevenci svalových křečí</w:t>
            </w:r>
          </w:p>
        </w:tc>
      </w:tr>
    </w:tbl>
    <w:p w:rsidR="00EA47DF" w:rsidRDefault="00EA47DF" w:rsidP="00EA47DF">
      <w:pPr>
        <w:spacing w:after="0" w:line="240" w:lineRule="auto"/>
        <w:rPr>
          <w:rFonts w:cs="Times New Roman"/>
          <w:bCs/>
          <w:szCs w:val="24"/>
        </w:rPr>
      </w:pPr>
    </w:p>
    <w:p w:rsidR="00C43808" w:rsidRDefault="00C43808" w:rsidP="00C43808">
      <w:pPr>
        <w:spacing w:after="0" w:line="240" w:lineRule="auto"/>
        <w:ind w:firstLine="0"/>
        <w:rPr>
          <w:rFonts w:cs="Times New Roman"/>
          <w:bCs/>
          <w:szCs w:val="24"/>
        </w:rPr>
      </w:pPr>
      <w:bookmarkStart w:id="423" w:name="_Toc511772088"/>
      <w:bookmarkStart w:id="424" w:name="_Toc513215466"/>
      <w:r>
        <w:rPr>
          <w:rFonts w:cs="Times New Roman"/>
          <w:bCs/>
          <w:szCs w:val="24"/>
        </w:rPr>
        <w:t xml:space="preserve">7) </w:t>
      </w:r>
      <w:r w:rsidRPr="0080206E">
        <w:rPr>
          <w:rFonts w:cs="Times New Roman"/>
          <w:bCs/>
          <w:szCs w:val="24"/>
        </w:rPr>
        <w:t>Doplň</w:t>
      </w:r>
      <w:r>
        <w:rPr>
          <w:rFonts w:cs="Times New Roman"/>
          <w:bCs/>
          <w:szCs w:val="24"/>
        </w:rPr>
        <w:t>te</w:t>
      </w:r>
      <w:r w:rsidRPr="0080206E">
        <w:rPr>
          <w:rFonts w:cs="Times New Roman"/>
          <w:bCs/>
          <w:szCs w:val="24"/>
        </w:rPr>
        <w:t>, který prvek je vázaný v hemoglobinu:</w:t>
      </w:r>
    </w:p>
    <w:p w:rsidR="00C43808" w:rsidRDefault="00C43808" w:rsidP="00C43808">
      <w:pPr>
        <w:spacing w:after="0" w:line="240" w:lineRule="auto"/>
        <w:rPr>
          <w:rFonts w:cs="Times New Roman"/>
          <w:szCs w:val="24"/>
        </w:rPr>
      </w:pPr>
      <w:r w:rsidRPr="00A6300B">
        <w:rPr>
          <w:rFonts w:cs="Times New Roman"/>
          <w:noProof/>
          <w:szCs w:val="24"/>
          <w:lang w:eastAsia="cs-CZ"/>
        </w:rPr>
        <w:drawing>
          <wp:inline distT="0" distB="0" distL="0" distR="0" wp14:anchorId="42FAF0ED" wp14:editId="2FF99AFA">
            <wp:extent cx="2192306" cy="2422145"/>
            <wp:effectExtent l="0" t="0" r="0" b="0"/>
            <wp:docPr id="2077" name="Obrázek 2077" descr="C:\Users\Dida\Desktop\content_620px-Heme_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da\Desktop\content_620px-Heme_b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6796" cy="2427106"/>
                    </a:xfrm>
                    <a:prstGeom prst="rect">
                      <a:avLst/>
                    </a:prstGeom>
                    <a:noFill/>
                    <a:ln>
                      <a:noFill/>
                    </a:ln>
                  </pic:spPr>
                </pic:pic>
              </a:graphicData>
            </a:graphic>
          </wp:inline>
        </w:drawing>
      </w:r>
    </w:p>
    <w:p w:rsidR="00C43808" w:rsidRDefault="00C43808" w:rsidP="00C43808">
      <w:pPr>
        <w:spacing w:after="0" w:line="240" w:lineRule="auto"/>
        <w:rPr>
          <w:rFonts w:cs="Times New Roman"/>
          <w:szCs w:val="24"/>
        </w:rPr>
      </w:pPr>
    </w:p>
    <w:p w:rsidR="00C43808" w:rsidRDefault="00C43808" w:rsidP="00281FBE">
      <w:pPr>
        <w:ind w:firstLine="0"/>
      </w:pPr>
      <w:r>
        <w:t>8a) Vyznačte ve vzorci testosteronu funkční skupiny a tyto skupiny nazvěte.</w:t>
      </w:r>
    </w:p>
    <w:p w:rsidR="00C43808" w:rsidRDefault="00C43808" w:rsidP="00C43808">
      <w:r>
        <w:object w:dxaOrig="2851" w:dyaOrig="1930">
          <v:shape id="_x0000_i1027" type="#_x0000_t75" style="width:142.5pt;height:96.75pt" o:ole="" o:allowoverlap="f">
            <v:imagedata r:id="rId42" o:title=""/>
          </v:shape>
          <o:OLEObject Type="Embed" ProgID="ACD.ChemSketch.20" ShapeID="_x0000_i1027" DrawAspect="Content" ObjectID="_1660988554" r:id="rId48">
            <o:FieldCodes>\s</o:FieldCodes>
          </o:OLEObject>
        </w:object>
      </w:r>
    </w:p>
    <w:p w:rsidR="00C43808" w:rsidRDefault="00C43808" w:rsidP="00281FBE">
      <w:pPr>
        <w:ind w:firstLine="0"/>
      </w:pPr>
      <w:r>
        <w:t xml:space="preserve">8b) Mezi které látky řadíme testosteron v souvislosti na jeho chemické povaze: </w:t>
      </w:r>
      <w:r w:rsidRPr="00C43808">
        <w:t>___________________________________________________________________________</w:t>
      </w:r>
      <w:r>
        <w:t>9) Vyberte správné tvrzení:</w:t>
      </w:r>
    </w:p>
    <w:p w:rsidR="00C43808" w:rsidRDefault="00C43808" w:rsidP="00281FBE">
      <w:pPr>
        <w:ind w:firstLine="0"/>
      </w:pPr>
      <w:r>
        <w:t>a) Diuretika zvyšují rychlost přenosu krvinek a tím zlepšují sportovní výkon.</w:t>
      </w:r>
    </w:p>
    <w:p w:rsidR="00C43808" w:rsidRDefault="00C43808" w:rsidP="00281FBE">
      <w:pPr>
        <w:ind w:firstLine="0"/>
      </w:pPr>
      <w:r>
        <w:t>b) Diuretika se ve sportu zneužívají k maskování jiných dopingových látek.</w:t>
      </w:r>
    </w:p>
    <w:p w:rsidR="00C43808" w:rsidRDefault="00C43808" w:rsidP="00281FBE">
      <w:pPr>
        <w:ind w:firstLine="0"/>
      </w:pPr>
      <w:r>
        <w:t>c) Při léčbě popálenin se k obnovení tkáně používají diuretika, sportovci však musí mít terapeutickou výjimku.</w:t>
      </w:r>
    </w:p>
    <w:p w:rsidR="00C43808" w:rsidRDefault="00C43808" w:rsidP="00281FBE">
      <w:r>
        <w:br w:type="page"/>
      </w:r>
    </w:p>
    <w:p w:rsidR="001A6389" w:rsidRPr="002D10B7" w:rsidRDefault="001A6389">
      <w:pPr>
        <w:pStyle w:val="Nadpis2"/>
      </w:pPr>
      <w:bookmarkStart w:id="425" w:name="_Toc517356063"/>
      <w:r w:rsidRPr="00B6072F">
        <w:lastRenderedPageBreak/>
        <w:t>P</w:t>
      </w:r>
      <w:r w:rsidR="00DE3195">
        <w:t>říloha č. 6</w:t>
      </w:r>
      <w:r w:rsidR="00EA47DF">
        <w:t xml:space="preserve"> – P</w:t>
      </w:r>
      <w:r w:rsidRPr="00B6072F">
        <w:t>ra</w:t>
      </w:r>
      <w:r w:rsidRPr="003E2BB4">
        <w:t xml:space="preserve">covní list: </w:t>
      </w:r>
      <w:r w:rsidR="00DE3195">
        <w:t>Podpůrné prostředky ve sportu</w:t>
      </w:r>
      <w:r w:rsidR="009512F1" w:rsidRPr="006D27EA">
        <w:t>,</w:t>
      </w:r>
      <w:r w:rsidR="00EA47DF" w:rsidRPr="002D10B7">
        <w:t xml:space="preserve"> </w:t>
      </w:r>
      <w:r w:rsidR="009512F1" w:rsidRPr="002D10B7">
        <w:t>autorské řešení</w:t>
      </w:r>
      <w:bookmarkEnd w:id="423"/>
      <w:bookmarkEnd w:id="424"/>
      <w:bookmarkEnd w:id="425"/>
    </w:p>
    <w:tbl>
      <w:tblPr>
        <w:tblStyle w:val="Mkatabulky"/>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shd w:val="clear" w:color="auto" w:fill="FBE4D5" w:themeFill="accent2" w:themeFillTint="33"/>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shd w:val="clear" w:color="auto" w:fill="FBE4D5" w:themeFill="accent2" w:themeFillTint="33"/>
          </w:tcPr>
          <w:p w:rsidR="001A6389" w:rsidRDefault="001A6389" w:rsidP="009512F1">
            <w:pPr>
              <w:spacing w:after="0" w:line="240" w:lineRule="auto"/>
              <w:ind w:firstLine="0"/>
              <w:rPr>
                <w:rFonts w:cs="Times New Roman"/>
                <w:szCs w:val="24"/>
              </w:rPr>
            </w:pPr>
            <w:r w:rsidRPr="0080206E">
              <w:rPr>
                <w:rFonts w:cs="Times New Roman"/>
                <w:szCs w:val="24"/>
              </w:rPr>
              <w:t xml:space="preserve">Na svalový stah je zapotřebí energie, která je dodána </w:t>
            </w:r>
            <w:r w:rsidR="009512F1">
              <w:rPr>
                <w:rFonts w:cs="Times New Roman"/>
                <w:szCs w:val="24"/>
              </w:rPr>
              <w:t xml:space="preserve">hydrolýzou </w:t>
            </w:r>
            <w:r w:rsidR="00BE61A0">
              <w:rPr>
                <w:rFonts w:cs="Times New Roman"/>
                <w:szCs w:val="24"/>
              </w:rPr>
              <w:t xml:space="preserve">molekul </w:t>
            </w:r>
            <w:r w:rsidRPr="002A7249">
              <w:rPr>
                <w:rFonts w:cs="Times New Roman"/>
                <w:b/>
                <w:szCs w:val="24"/>
              </w:rPr>
              <w:t>ATP</w:t>
            </w:r>
            <w:r w:rsidRPr="0080206E">
              <w:rPr>
                <w:rFonts w:cs="Times New Roman"/>
                <w:szCs w:val="24"/>
              </w:rPr>
              <w:t xml:space="preserve"> (adenosintrifosfát), které získáváme:</w:t>
            </w:r>
          </w:p>
          <w:p w:rsidR="001A6389" w:rsidRPr="0080206E" w:rsidRDefault="001A6389" w:rsidP="009512F1">
            <w:pPr>
              <w:pStyle w:val="Odstavecseseznamem"/>
              <w:numPr>
                <w:ilvl w:val="0"/>
                <w:numId w:val="15"/>
              </w:numPr>
              <w:spacing w:after="0" w:line="240" w:lineRule="auto"/>
              <w:jc w:val="left"/>
              <w:rPr>
                <w:rFonts w:cs="Times New Roman"/>
                <w:szCs w:val="24"/>
              </w:rPr>
            </w:pPr>
            <w:r w:rsidRPr="0080206E">
              <w:rPr>
                <w:rFonts w:cs="Times New Roman"/>
                <w:szCs w:val="24"/>
              </w:rPr>
              <w:t>v malém množství volně k dispozici</w:t>
            </w:r>
          </w:p>
          <w:p w:rsidR="001A6389" w:rsidRDefault="001A6389" w:rsidP="009512F1">
            <w:pPr>
              <w:pStyle w:val="Odstavecseseznamem"/>
              <w:numPr>
                <w:ilvl w:val="0"/>
                <w:numId w:val="15"/>
              </w:numPr>
              <w:spacing w:after="0" w:line="240" w:lineRule="auto"/>
              <w:rPr>
                <w:rFonts w:cs="Times New Roman"/>
                <w:szCs w:val="24"/>
              </w:rPr>
            </w:pPr>
            <w:r w:rsidRPr="0080206E">
              <w:rPr>
                <w:rFonts w:cs="Times New Roman"/>
                <w:szCs w:val="24"/>
              </w:rPr>
              <w:t>odbouráváním glukosy na pyruvát</w:t>
            </w:r>
          </w:p>
          <w:p w:rsidR="001A6389" w:rsidRDefault="001A6389" w:rsidP="009512F1">
            <w:pPr>
              <w:pStyle w:val="Odstavecseseznamem"/>
              <w:numPr>
                <w:ilvl w:val="0"/>
                <w:numId w:val="15"/>
              </w:numPr>
              <w:spacing w:after="0" w:line="240" w:lineRule="auto"/>
              <w:rPr>
                <w:rFonts w:cs="Times New Roman"/>
                <w:szCs w:val="24"/>
              </w:rPr>
            </w:pPr>
            <w:r w:rsidRPr="002A7249">
              <w:rPr>
                <w:rFonts w:cs="Times New Roman"/>
                <w:szCs w:val="24"/>
              </w:rPr>
              <w:t>anaerobním odbouráváním pyruvátu na laktát</w:t>
            </w:r>
          </w:p>
          <w:p w:rsidR="001A6389" w:rsidRDefault="001A6389" w:rsidP="009512F1">
            <w:pPr>
              <w:pStyle w:val="Odstavecseseznamem"/>
              <w:numPr>
                <w:ilvl w:val="0"/>
                <w:numId w:val="15"/>
              </w:numPr>
              <w:spacing w:after="0" w:line="240" w:lineRule="auto"/>
              <w:rPr>
                <w:rFonts w:cs="Times New Roman"/>
                <w:szCs w:val="24"/>
              </w:rPr>
            </w:pPr>
            <w:r w:rsidRPr="002A7249">
              <w:rPr>
                <w:rFonts w:cs="Times New Roman"/>
                <w:szCs w:val="24"/>
              </w:rPr>
              <w:t>aerobním odbouráváním pyruvátu na acetylkoenzym A, který je následně odbourán na CO</w:t>
            </w:r>
            <w:r w:rsidRPr="002A7249">
              <w:rPr>
                <w:rFonts w:cs="Times New Roman"/>
                <w:szCs w:val="24"/>
                <w:vertAlign w:val="subscript"/>
              </w:rPr>
              <w:t>2</w:t>
            </w:r>
            <w:r w:rsidRPr="002A7249">
              <w:rPr>
                <w:rFonts w:cs="Times New Roman"/>
                <w:szCs w:val="24"/>
              </w:rPr>
              <w:t xml:space="preserve"> v citrátovém cyklu</w:t>
            </w:r>
          </w:p>
          <w:p w:rsidR="001A6389" w:rsidRDefault="001A6389" w:rsidP="009512F1">
            <w:pPr>
              <w:pStyle w:val="Odstavecseseznamem"/>
              <w:numPr>
                <w:ilvl w:val="0"/>
                <w:numId w:val="15"/>
              </w:numPr>
              <w:spacing w:after="0" w:line="240" w:lineRule="auto"/>
              <w:rPr>
                <w:rFonts w:cs="Times New Roman"/>
                <w:szCs w:val="24"/>
              </w:rPr>
            </w:pPr>
            <w:r w:rsidRPr="002A7249">
              <w:rPr>
                <w:rFonts w:cs="Times New Roman"/>
                <w:szCs w:val="24"/>
              </w:rPr>
              <w:t>lipolýzou a následnou β-oxidací uvolněných mastných kyselin na acetylkoenzym A, který je následně odbourán na CO</w:t>
            </w:r>
            <w:r w:rsidRPr="002A7249">
              <w:rPr>
                <w:rFonts w:cs="Times New Roman"/>
                <w:szCs w:val="24"/>
                <w:vertAlign w:val="subscript"/>
              </w:rPr>
              <w:t>2</w:t>
            </w:r>
            <w:r w:rsidRPr="002A7249">
              <w:rPr>
                <w:rFonts w:cs="Times New Roman"/>
                <w:szCs w:val="24"/>
              </w:rPr>
              <w:t xml:space="preserve"> v citrátovém cyklu</w:t>
            </w:r>
          </w:p>
          <w:p w:rsidR="001A6389" w:rsidRDefault="001A6389" w:rsidP="009512F1">
            <w:pPr>
              <w:pStyle w:val="Odstavecseseznamem"/>
              <w:numPr>
                <w:ilvl w:val="0"/>
                <w:numId w:val="15"/>
              </w:numPr>
              <w:spacing w:after="0" w:line="240" w:lineRule="auto"/>
              <w:rPr>
                <w:rFonts w:cs="Times New Roman"/>
                <w:szCs w:val="24"/>
              </w:rPr>
            </w:pPr>
            <w:r w:rsidRPr="0080206E">
              <w:rPr>
                <w:rFonts w:cs="Times New Roman"/>
                <w:szCs w:val="24"/>
              </w:rPr>
              <w:t xml:space="preserve">odbouráváním aminokyselin </w:t>
            </w:r>
          </w:p>
          <w:p w:rsidR="001A6389" w:rsidRDefault="001A6389" w:rsidP="009512F1">
            <w:pPr>
              <w:pStyle w:val="Odstavecseseznamem"/>
              <w:numPr>
                <w:ilvl w:val="0"/>
                <w:numId w:val="15"/>
              </w:numPr>
              <w:spacing w:after="0" w:line="240" w:lineRule="auto"/>
              <w:rPr>
                <w:rFonts w:cs="Times New Roman"/>
                <w:szCs w:val="24"/>
              </w:rPr>
            </w:pPr>
            <w:r w:rsidRPr="0080206E">
              <w:rPr>
                <w:rFonts w:cs="Times New Roman"/>
                <w:szCs w:val="24"/>
              </w:rPr>
              <w:t>oxidativní fosforylací v dýchacím řetězci</w:t>
            </w:r>
          </w:p>
        </w:tc>
      </w:tr>
    </w:tbl>
    <w:tbl>
      <w:tblPr>
        <w:tblStyle w:val="Mkatabulky"/>
        <w:tblpPr w:leftFromText="141" w:rightFromText="141" w:vertAnchor="text" w:horzAnchor="margin" w:tblpY="390"/>
        <w:tblW w:w="0" w:type="auto"/>
        <w:tblLook w:val="04A0" w:firstRow="1" w:lastRow="0" w:firstColumn="1" w:lastColumn="0" w:noHBand="0" w:noVBand="1"/>
      </w:tblPr>
      <w:tblGrid>
        <w:gridCol w:w="9024"/>
      </w:tblGrid>
      <w:tr w:rsidR="001A6389" w:rsidTr="009512F1">
        <w:trPr>
          <w:trHeight w:val="660"/>
        </w:trPr>
        <w:tc>
          <w:tcPr>
            <w:tcW w:w="9197"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Mar>
              <w:top w:w="142" w:type="dxa"/>
              <w:left w:w="142" w:type="dxa"/>
              <w:bottom w:w="142" w:type="dxa"/>
              <w:right w:w="142" w:type="dxa"/>
            </w:tcMar>
          </w:tcPr>
          <w:p w:rsidR="001A6389" w:rsidRPr="002A7249" w:rsidRDefault="001A6389" w:rsidP="009512F1">
            <w:pPr>
              <w:pStyle w:val="Bezmezer"/>
              <w:rPr>
                <w:rFonts w:ascii="Times New Roman" w:hAnsi="Times New Roman" w:cs="Times New Roman"/>
                <w:sz w:val="24"/>
                <w:szCs w:val="24"/>
              </w:rPr>
            </w:pPr>
            <w:r w:rsidRPr="00C808DE">
              <w:rPr>
                <w:rFonts w:ascii="Times New Roman" w:hAnsi="Times New Roman" w:cs="Times New Roman"/>
                <w:sz w:val="24"/>
                <w:szCs w:val="24"/>
              </w:rPr>
              <w:t xml:space="preserve">Při prodlužující se délce trvání sportovní zátěže se velmi podstatně mění zdroje, které jsou v organismu využívané ke krytí zvýšených energetických nároků. </w:t>
            </w:r>
            <w:r w:rsidRPr="002A7249">
              <w:rPr>
                <w:rFonts w:ascii="Times New Roman" w:hAnsi="Times New Roman" w:cs="Times New Roman"/>
                <w:sz w:val="24"/>
                <w:szCs w:val="24"/>
              </w:rPr>
              <w:t xml:space="preserve">Jako </w:t>
            </w:r>
            <w:r w:rsidRPr="002A7249">
              <w:rPr>
                <w:rFonts w:ascii="Times New Roman" w:hAnsi="Times New Roman" w:cs="Times New Roman"/>
                <w:b/>
                <w:sz w:val="24"/>
                <w:szCs w:val="24"/>
              </w:rPr>
              <w:t>zdroje energie</w:t>
            </w:r>
            <w:r w:rsidRPr="002A7249">
              <w:rPr>
                <w:rFonts w:ascii="Times New Roman" w:hAnsi="Times New Roman" w:cs="Times New Roman"/>
                <w:sz w:val="24"/>
                <w:szCs w:val="24"/>
              </w:rPr>
              <w:t xml:space="preserve"> jsou využívány: ATP, CP (kreatinfosfát)</w:t>
            </w:r>
            <w:r>
              <w:rPr>
                <w:rFonts w:ascii="Times New Roman" w:hAnsi="Times New Roman" w:cs="Times New Roman"/>
                <w:sz w:val="24"/>
                <w:szCs w:val="24"/>
              </w:rPr>
              <w:t>, glukosa (resp. s</w:t>
            </w:r>
            <w:r w:rsidR="00070684">
              <w:rPr>
                <w:rFonts w:ascii="Times New Roman" w:hAnsi="Times New Roman" w:cs="Times New Roman"/>
                <w:sz w:val="24"/>
                <w:szCs w:val="24"/>
              </w:rPr>
              <w:t>valový glykogen), lipidy a </w:t>
            </w:r>
            <w:r>
              <w:rPr>
                <w:rFonts w:ascii="Times New Roman" w:hAnsi="Times New Roman" w:cs="Times New Roman"/>
                <w:sz w:val="24"/>
                <w:szCs w:val="24"/>
              </w:rPr>
              <w:t>aminokyseliny.</w:t>
            </w:r>
          </w:p>
        </w:tc>
      </w:tr>
    </w:tbl>
    <w:p w:rsidR="001A6389" w:rsidRDefault="001A6389" w:rsidP="001A6389">
      <w:pPr>
        <w:spacing w:after="0" w:line="240" w:lineRule="auto"/>
        <w:rPr>
          <w:rFonts w:cs="Times New Roman"/>
          <w:szCs w:val="24"/>
        </w:rPr>
      </w:pPr>
    </w:p>
    <w:p w:rsidR="001A6389" w:rsidRDefault="001A6389" w:rsidP="001A6389">
      <w:pPr>
        <w:spacing w:after="0" w:line="240" w:lineRule="auto"/>
        <w:rPr>
          <w:rFonts w:cs="Times New Roman"/>
          <w:szCs w:val="24"/>
        </w:rPr>
      </w:pPr>
    </w:p>
    <w:p w:rsidR="001A6389" w:rsidRDefault="006934DF" w:rsidP="001A6389">
      <w:pPr>
        <w:spacing w:after="0" w:line="240" w:lineRule="auto"/>
        <w:jc w:val="center"/>
        <w:rPr>
          <w:rFonts w:cs="Times New Roman"/>
          <w:szCs w:val="24"/>
        </w:rPr>
      </w:pPr>
      <w:r>
        <w:rPr>
          <w:rFonts w:cs="Times New Roman"/>
          <w:noProof/>
          <w:szCs w:val="24"/>
          <w:lang w:eastAsia="cs-CZ"/>
        </w:rPr>
        <mc:AlternateContent>
          <mc:Choice Requires="wps">
            <w:drawing>
              <wp:anchor distT="0" distB="0" distL="114300" distR="114300" simplePos="0" relativeHeight="251650048" behindDoc="1" locked="0" layoutInCell="1" allowOverlap="1" wp14:anchorId="15BB2B5C" wp14:editId="487B2749">
                <wp:simplePos x="0" y="0"/>
                <wp:positionH relativeFrom="column">
                  <wp:posOffset>1005205</wp:posOffset>
                </wp:positionH>
                <wp:positionV relativeFrom="paragraph">
                  <wp:posOffset>277495</wp:posOffset>
                </wp:positionV>
                <wp:extent cx="1781175" cy="2943225"/>
                <wp:effectExtent l="0" t="0" r="9525" b="9525"/>
                <wp:wrapNone/>
                <wp:docPr id="315" name="Obdélník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294322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9BBCA6" id="Obdélník 315" o:spid="_x0000_s1026" style="position:absolute;margin-left:79.15pt;margin-top:21.85pt;width:140.25pt;height:23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" fillcolor="yellow" stroked="f" strokeweight="1pt">
                <v:path arrowok="t"/>
              </v:rect>
            </w:pict>
          </mc:Fallback>
        </mc:AlternateContent>
      </w:r>
      <w:r w:rsidR="001A6389" w:rsidRPr="003830DD">
        <w:rPr>
          <w:rFonts w:cs="Times New Roman"/>
          <w:noProof/>
          <w:szCs w:val="24"/>
          <w:lang w:eastAsia="cs-CZ"/>
        </w:rPr>
        <w:drawing>
          <wp:inline distT="0" distB="0" distL="0" distR="0" wp14:anchorId="379F0492" wp14:editId="6A7F21D7">
            <wp:extent cx="5022112" cy="3476592"/>
            <wp:effectExtent l="0" t="0" r="7620"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112" cy="3476592"/>
                    </a:xfrm>
                    <a:prstGeom prst="rect">
                      <a:avLst/>
                    </a:prstGeom>
                  </pic:spPr>
                </pic:pic>
              </a:graphicData>
            </a:graphic>
          </wp:inline>
        </w:drawing>
      </w:r>
      <w:r w:rsidR="001A6389">
        <w:rPr>
          <w:rFonts w:cs="Times New Roman"/>
          <w:szCs w:val="24"/>
        </w:rPr>
        <w:t xml:space="preserve"> </w:t>
      </w:r>
    </w:p>
    <w:p w:rsidR="001A6389" w:rsidRDefault="00EA47DF" w:rsidP="001A6389">
      <w:pPr>
        <w:spacing w:after="0" w:line="240" w:lineRule="auto"/>
        <w:ind w:firstLine="0"/>
        <w:rPr>
          <w:rFonts w:cs="Times New Roman"/>
          <w:szCs w:val="24"/>
        </w:rPr>
      </w:pPr>
      <w:r>
        <w:rPr>
          <w:rFonts w:cs="Times New Roman"/>
          <w:szCs w:val="24"/>
        </w:rPr>
        <w:t xml:space="preserve">1) </w:t>
      </w:r>
      <w:r w:rsidR="001A6389">
        <w:rPr>
          <w:rFonts w:cs="Times New Roman"/>
          <w:szCs w:val="24"/>
        </w:rPr>
        <w:t>Za použití</w:t>
      </w:r>
      <w:r w:rsidR="001A6389" w:rsidRPr="00C808DE">
        <w:rPr>
          <w:rFonts w:cs="Times New Roman"/>
          <w:szCs w:val="24"/>
        </w:rPr>
        <w:t xml:space="preserve"> grafu </w:t>
      </w:r>
      <w:r w:rsidR="001A6389">
        <w:rPr>
          <w:rFonts w:cs="Times New Roman"/>
          <w:szCs w:val="24"/>
        </w:rPr>
        <w:t>uveďte</w:t>
      </w:r>
      <w:r w:rsidR="001A6389" w:rsidRPr="00C808DE">
        <w:rPr>
          <w:rFonts w:cs="Times New Roman"/>
          <w:szCs w:val="24"/>
        </w:rPr>
        <w:t xml:space="preserve">, které </w:t>
      </w:r>
      <w:r w:rsidR="001A6389">
        <w:rPr>
          <w:rFonts w:cs="Times New Roman"/>
          <w:szCs w:val="24"/>
        </w:rPr>
        <w:t xml:space="preserve">metabolické děje jsou využívány pro tvorbu energie </w:t>
      </w:r>
      <w:r w:rsidR="00BE61A0">
        <w:rPr>
          <w:rFonts w:cs="Times New Roman"/>
          <w:szCs w:val="24"/>
        </w:rPr>
        <w:t>d</w:t>
      </w:r>
      <w:r w:rsidR="00070684">
        <w:rPr>
          <w:rFonts w:cs="Times New Roman"/>
          <w:szCs w:val="24"/>
        </w:rPr>
        <w:t>o </w:t>
      </w:r>
      <w:r w:rsidR="00BE61A0">
        <w:rPr>
          <w:rFonts w:cs="Times New Roman"/>
          <w:szCs w:val="24"/>
        </w:rPr>
        <w:t>6</w:t>
      </w:r>
      <w:r w:rsidR="001A6389" w:rsidRPr="00C808DE">
        <w:rPr>
          <w:rFonts w:cs="Times New Roman"/>
          <w:szCs w:val="24"/>
        </w:rPr>
        <w:t>0</w:t>
      </w:r>
      <w:r w:rsidR="001A6389">
        <w:rPr>
          <w:rFonts w:cs="Times New Roman"/>
          <w:szCs w:val="24"/>
        </w:rPr>
        <w:t> </w:t>
      </w:r>
      <w:r w:rsidR="001A6389" w:rsidRPr="00C808DE">
        <w:rPr>
          <w:rFonts w:cs="Times New Roman"/>
          <w:szCs w:val="24"/>
        </w:rPr>
        <w:t>sekund sportovní zátěže.</w:t>
      </w:r>
      <w:r w:rsidR="001A6389">
        <w:rPr>
          <w:rFonts w:cs="Times New Roman"/>
          <w:szCs w:val="24"/>
        </w:rPr>
        <w:t xml:space="preserve"> Zároveň vyznačte, které děje jsou v tomto časovém úseku využívány větší měrou a které menší měrou.</w:t>
      </w:r>
    </w:p>
    <w:p w:rsidR="00DE3195" w:rsidRDefault="00DE3195" w:rsidP="001A6389">
      <w:pPr>
        <w:spacing w:after="0" w:line="240" w:lineRule="auto"/>
        <w:ind w:firstLine="0"/>
        <w:rPr>
          <w:rFonts w:cs="Times New Roman"/>
          <w:szCs w:val="24"/>
        </w:rPr>
      </w:pPr>
    </w:p>
    <w:p w:rsidR="001A6389" w:rsidRPr="002D10B7" w:rsidRDefault="009B77CF" w:rsidP="001A6389">
      <w:pPr>
        <w:spacing w:after="0" w:line="240" w:lineRule="auto"/>
        <w:ind w:firstLine="0"/>
        <w:rPr>
          <w:rFonts w:cs="Times New Roman"/>
          <w:szCs w:val="24"/>
          <w:highlight w:val="yellow"/>
        </w:rPr>
      </w:pPr>
      <w:r w:rsidRPr="002D10B7">
        <w:rPr>
          <w:rFonts w:cs="Times New Roman"/>
          <w:b/>
          <w:color w:val="FF0000"/>
          <w:szCs w:val="24"/>
        </w:rPr>
        <w:t xml:space="preserve">Odpověď: Nejprve se štěpí přímé zásoby ATP a CP (do </w:t>
      </w:r>
      <w:r w:rsidR="00EA47DF">
        <w:rPr>
          <w:rFonts w:cs="Times New Roman"/>
          <w:b/>
          <w:color w:val="FF0000"/>
          <w:szCs w:val="24"/>
        </w:rPr>
        <w:t xml:space="preserve">cca </w:t>
      </w:r>
      <w:r w:rsidRPr="002D10B7">
        <w:rPr>
          <w:rFonts w:cs="Times New Roman"/>
          <w:b/>
          <w:color w:val="FF0000"/>
          <w:szCs w:val="24"/>
        </w:rPr>
        <w:t>20</w:t>
      </w:r>
      <w:r w:rsidR="00EA47DF">
        <w:rPr>
          <w:rFonts w:cs="Times New Roman"/>
          <w:b/>
          <w:color w:val="FF0000"/>
          <w:szCs w:val="24"/>
        </w:rPr>
        <w:t xml:space="preserve"> s</w:t>
      </w:r>
      <w:r w:rsidRPr="002D10B7">
        <w:rPr>
          <w:rFonts w:cs="Times New Roman"/>
          <w:b/>
          <w:color w:val="FF0000"/>
          <w:szCs w:val="24"/>
        </w:rPr>
        <w:t xml:space="preserve"> sportovní zátěže), následuje anaerobní odbourávání glukosy</w:t>
      </w:r>
      <w:r w:rsidR="00EA47DF" w:rsidRPr="00B6072F">
        <w:rPr>
          <w:rFonts w:cs="Times New Roman"/>
          <w:b/>
          <w:color w:val="FF0000"/>
          <w:szCs w:val="24"/>
        </w:rPr>
        <w:t xml:space="preserve"> s</w:t>
      </w:r>
      <w:r w:rsidR="00EA47DF">
        <w:rPr>
          <w:rFonts w:cs="Times New Roman"/>
          <w:b/>
          <w:color w:val="FF0000"/>
          <w:szCs w:val="24"/>
        </w:rPr>
        <w:t> </w:t>
      </w:r>
      <w:r w:rsidR="00EA47DF" w:rsidRPr="00B6072F">
        <w:rPr>
          <w:rFonts w:cs="Times New Roman"/>
          <w:b/>
          <w:color w:val="FF0000"/>
          <w:szCs w:val="24"/>
        </w:rPr>
        <w:t xml:space="preserve">nástupem </w:t>
      </w:r>
      <w:r w:rsidRPr="002D10B7">
        <w:rPr>
          <w:rFonts w:cs="Times New Roman"/>
          <w:b/>
          <w:color w:val="FF0000"/>
          <w:szCs w:val="24"/>
        </w:rPr>
        <w:t>aerobní</w:t>
      </w:r>
      <w:r w:rsidR="00EA47DF">
        <w:rPr>
          <w:rFonts w:cs="Times New Roman"/>
          <w:b/>
          <w:color w:val="FF0000"/>
          <w:szCs w:val="24"/>
        </w:rPr>
        <w:t>ho</w:t>
      </w:r>
      <w:r w:rsidRPr="002D10B7">
        <w:rPr>
          <w:rFonts w:cs="Times New Roman"/>
          <w:b/>
          <w:color w:val="FF0000"/>
          <w:szCs w:val="24"/>
        </w:rPr>
        <w:t xml:space="preserve"> odbourávání glukosy.</w:t>
      </w:r>
    </w:p>
    <w:p w:rsidR="001A6389" w:rsidRPr="002D10B7" w:rsidRDefault="001A6389" w:rsidP="001A6389">
      <w:pPr>
        <w:spacing w:after="0" w:line="240" w:lineRule="auto"/>
        <w:rPr>
          <w:rFonts w:cs="Times New Roman"/>
          <w:szCs w:val="24"/>
          <w:highlight w:val="yellow"/>
        </w:rPr>
      </w:pPr>
    </w:p>
    <w:p w:rsidR="001A6389" w:rsidRDefault="00EA47DF" w:rsidP="00275064">
      <w:pPr>
        <w:keepNext/>
        <w:spacing w:after="0" w:line="240" w:lineRule="auto"/>
        <w:ind w:firstLine="0"/>
        <w:rPr>
          <w:rFonts w:cs="Times New Roman"/>
          <w:szCs w:val="24"/>
        </w:rPr>
      </w:pPr>
      <w:r w:rsidRPr="002D10B7">
        <w:rPr>
          <w:rFonts w:cs="Times New Roman"/>
          <w:szCs w:val="24"/>
        </w:rPr>
        <w:lastRenderedPageBreak/>
        <w:t xml:space="preserve">2) </w:t>
      </w:r>
      <w:r w:rsidR="001A6389" w:rsidRPr="006D27EA">
        <w:rPr>
          <w:rFonts w:cs="Times New Roman"/>
          <w:szCs w:val="24"/>
        </w:rPr>
        <w:t>Ve vzorci ATP vyznač uvedenou symbolikou:</w:t>
      </w:r>
    </w:p>
    <w:p w:rsidR="001A6389" w:rsidRPr="0012529E" w:rsidRDefault="001A6389" w:rsidP="00275064">
      <w:pPr>
        <w:keepNext/>
        <w:spacing w:after="0" w:line="240" w:lineRule="auto"/>
        <w:rPr>
          <w:rFonts w:cs="Times New Roman"/>
          <w:szCs w:val="24"/>
        </w:rPr>
      </w:pPr>
    </w:p>
    <w:p w:rsidR="001A6389" w:rsidRDefault="006934DF" w:rsidP="001A6389">
      <w:pPr>
        <w:spacing w:after="0" w:line="240" w:lineRule="auto"/>
        <w:ind w:firstLine="0"/>
        <w:rPr>
          <w:rFonts w:cs="Times New Roman"/>
          <w:szCs w:val="24"/>
        </w:rPr>
      </w:pPr>
      <w:r>
        <w:rPr>
          <w:rFonts w:cs="Times New Roman"/>
          <w:noProof/>
          <w:szCs w:val="24"/>
          <w:lang w:eastAsia="cs-CZ"/>
        </w:rPr>
        <mc:AlternateContent>
          <mc:Choice Requires="wps">
            <w:drawing>
              <wp:anchor distT="0" distB="0" distL="114300" distR="114300" simplePos="0" relativeHeight="251630592" behindDoc="0" locked="0" layoutInCell="1" allowOverlap="1" wp14:anchorId="2A4215EA" wp14:editId="444F7F8F">
                <wp:simplePos x="0" y="0"/>
                <wp:positionH relativeFrom="column">
                  <wp:posOffset>1930400</wp:posOffset>
                </wp:positionH>
                <wp:positionV relativeFrom="paragraph">
                  <wp:posOffset>268605</wp:posOffset>
                </wp:positionV>
                <wp:extent cx="1123950" cy="215900"/>
                <wp:effectExtent l="0" t="0" r="19050" b="12700"/>
                <wp:wrapNone/>
                <wp:docPr id="2072"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15900"/>
                        </a:xfrm>
                        <a:prstGeom prst="ellipse">
                          <a:avLst/>
                        </a:prstGeom>
                        <a:solidFill>
                          <a:schemeClr val="bg1">
                            <a:lumMod val="100000"/>
                            <a:lumOff val="0"/>
                          </a:schemeClr>
                        </a:solidFill>
                        <a:ln w="25400">
                          <a:solidFill>
                            <a:schemeClr val="accent2">
                              <a:lumMod val="75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51928C" id="Ovál 16" o:spid="_x0000_s1026" style="position:absolute;margin-left:152pt;margin-top:21.15pt;width:88.5pt;height: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" fillcolor="white [3212]" strokecolor="#c45911 [2405]" strokeweight="2pt"/>
            </w:pict>
          </mc:Fallback>
        </mc:AlternateContent>
      </w:r>
      <w:r>
        <w:rPr>
          <w:rFonts w:cs="Times New Roman"/>
          <w:noProof/>
          <w:szCs w:val="24"/>
          <w:lang w:eastAsia="cs-CZ"/>
        </w:rPr>
        <mc:AlternateContent>
          <mc:Choice Requires="wps">
            <w:drawing>
              <wp:anchor distT="0" distB="0" distL="114300" distR="114300" simplePos="0" relativeHeight="251631616" behindDoc="0" locked="0" layoutInCell="1" allowOverlap="1" wp14:anchorId="38DD6AB7" wp14:editId="2153B930">
                <wp:simplePos x="0" y="0"/>
                <wp:positionH relativeFrom="column">
                  <wp:posOffset>4241800</wp:posOffset>
                </wp:positionH>
                <wp:positionV relativeFrom="paragraph">
                  <wp:posOffset>224155</wp:posOffset>
                </wp:positionV>
                <wp:extent cx="387350" cy="317500"/>
                <wp:effectExtent l="19050" t="0" r="12700" b="25400"/>
                <wp:wrapNone/>
                <wp:docPr id="2071" name="Šestiúhe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17500"/>
                        </a:xfrm>
                        <a:prstGeom prst="hexagon">
                          <a:avLst>
                            <a:gd name="adj" fmla="val 24999"/>
                            <a:gd name="vf" fmla="val 115470"/>
                          </a:avLst>
                        </a:prstGeom>
                        <a:solidFill>
                          <a:schemeClr val="bg1">
                            <a:lumMod val="100000"/>
                            <a:lumOff val="0"/>
                          </a:schemeClr>
                        </a:solidFill>
                        <a:ln w="254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C98BB0" id="Šestiúhelník 17" o:spid="_x0000_s1026" type="#_x0000_t9" style="position:absolute;margin-left:334pt;margin-top:17.65pt;width:30.5pt;height: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" adj="4426" fillcolor="white [3212]" strokecolor="#c45911 [2405]" strokeweight="2pt"/>
            </w:pict>
          </mc:Fallback>
        </mc:AlternateContent>
      </w:r>
      <w:r>
        <w:rPr>
          <w:rFonts w:cs="Times New Roman"/>
          <w:noProof/>
          <w:color w:val="C45911" w:themeColor="accent2" w:themeShade="BF"/>
          <w:szCs w:val="24"/>
          <w:lang w:eastAsia="cs-CZ"/>
        </w:rPr>
        <mc:AlternateContent>
          <mc:Choice Requires="wps">
            <w:drawing>
              <wp:anchor distT="0" distB="0" distL="114300" distR="114300" simplePos="0" relativeHeight="251629568" behindDoc="0" locked="0" layoutInCell="1" allowOverlap="1" wp14:anchorId="23F41D96" wp14:editId="671FD157">
                <wp:simplePos x="0" y="0"/>
                <wp:positionH relativeFrom="column">
                  <wp:posOffset>57150</wp:posOffset>
                </wp:positionH>
                <wp:positionV relativeFrom="paragraph">
                  <wp:posOffset>274955</wp:posOffset>
                </wp:positionV>
                <wp:extent cx="1047750" cy="203200"/>
                <wp:effectExtent l="0" t="0" r="19050" b="25400"/>
                <wp:wrapNone/>
                <wp:docPr id="2070"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03200"/>
                        </a:xfrm>
                        <a:prstGeom prst="rect">
                          <a:avLst/>
                        </a:prstGeom>
                        <a:solidFill>
                          <a:schemeClr val="bg1">
                            <a:lumMod val="100000"/>
                            <a:lumOff val="0"/>
                          </a:schemeClr>
                        </a:solidFill>
                        <a:ln w="254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6D3A" id="Obdélník 15" o:spid="_x0000_s1026" style="position:absolute;margin-left:4.5pt;margin-top:21.65pt;width:82.5pt;height: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" fillcolor="white [3212]" strokecolor="#c45911 [2405]" strokeweight="2pt"/>
            </w:pict>
          </mc:Fallback>
        </mc:AlternateContent>
      </w:r>
      <w:r w:rsidR="001A6389" w:rsidRPr="0012529E">
        <w:rPr>
          <w:rFonts w:cs="Times New Roman"/>
          <w:szCs w:val="24"/>
        </w:rPr>
        <w:t xml:space="preserve">a) esterové vazby </w:t>
      </w:r>
      <w:r w:rsidR="001A6389" w:rsidRPr="0012529E">
        <w:rPr>
          <w:rFonts w:cs="Times New Roman"/>
          <w:szCs w:val="24"/>
        </w:rPr>
        <w:tab/>
      </w:r>
      <w:r w:rsidR="001A6389" w:rsidRPr="0012529E">
        <w:rPr>
          <w:rFonts w:cs="Times New Roman"/>
          <w:szCs w:val="24"/>
        </w:rPr>
        <w:tab/>
        <w:t>b)</w:t>
      </w:r>
      <w:r w:rsidR="001A6389">
        <w:rPr>
          <w:rFonts w:cs="Times New Roman"/>
          <w:szCs w:val="24"/>
        </w:rPr>
        <w:t xml:space="preserve"> anhydridové</w:t>
      </w:r>
      <w:r w:rsidR="001A6389" w:rsidRPr="0012529E">
        <w:rPr>
          <w:rFonts w:cs="Times New Roman"/>
          <w:szCs w:val="24"/>
        </w:rPr>
        <w:t xml:space="preserve"> vazby</w:t>
      </w:r>
      <w:r w:rsidR="001A6389" w:rsidRPr="0012529E">
        <w:rPr>
          <w:rFonts w:cs="Times New Roman"/>
          <w:szCs w:val="24"/>
        </w:rPr>
        <w:tab/>
      </w:r>
      <w:r w:rsidR="001A6389" w:rsidRPr="0012529E">
        <w:rPr>
          <w:rFonts w:cs="Times New Roman"/>
          <w:szCs w:val="24"/>
        </w:rPr>
        <w:tab/>
        <w:t xml:space="preserve"> c)</w:t>
      </w:r>
      <w:r w:rsidR="001A6389">
        <w:rPr>
          <w:rFonts w:cs="Times New Roman"/>
          <w:szCs w:val="24"/>
        </w:rPr>
        <w:t xml:space="preserve"> </w:t>
      </w:r>
      <w:r w:rsidR="001A6389" w:rsidRPr="0012529E">
        <w:rPr>
          <w:rFonts w:cs="Times New Roman"/>
          <w:szCs w:val="24"/>
        </w:rPr>
        <w:t>N-glykosidové vazby</w:t>
      </w:r>
    </w:p>
    <w:p w:rsidR="001A6389" w:rsidRDefault="001A6389" w:rsidP="001A6389">
      <w:pPr>
        <w:spacing w:after="0" w:line="240" w:lineRule="auto"/>
        <w:rPr>
          <w:rFonts w:cs="Times New Roman"/>
          <w:szCs w:val="24"/>
        </w:rPr>
      </w:pPr>
    </w:p>
    <w:p w:rsidR="001A6389" w:rsidRDefault="001A6389" w:rsidP="001A6389">
      <w:pPr>
        <w:spacing w:after="0" w:line="240" w:lineRule="auto"/>
        <w:rPr>
          <w:rFonts w:cs="Times New Roman"/>
          <w:szCs w:val="24"/>
        </w:rPr>
      </w:pPr>
    </w:p>
    <w:p w:rsidR="001A6389" w:rsidRDefault="006934DF" w:rsidP="001A6389">
      <w:pPr>
        <w:spacing w:after="0" w:line="240" w:lineRule="auto"/>
        <w:rPr>
          <w:rFonts w:cs="Times New Roman"/>
          <w:szCs w:val="24"/>
        </w:rPr>
      </w:pPr>
      <w:r>
        <w:rPr>
          <w:rFonts w:cs="Times New Roman"/>
          <w:noProof/>
          <w:szCs w:val="24"/>
          <w:lang w:eastAsia="cs-CZ"/>
        </w:rPr>
        <mc:AlternateContent>
          <mc:Choice Requires="wps">
            <w:drawing>
              <wp:anchor distT="0" distB="0" distL="114300" distR="114300" simplePos="0" relativeHeight="251648000" behindDoc="0" locked="0" layoutInCell="1" allowOverlap="1" wp14:anchorId="4AAEEC3E" wp14:editId="33A9E71B">
                <wp:simplePos x="0" y="0"/>
                <wp:positionH relativeFrom="column">
                  <wp:posOffset>1329055</wp:posOffset>
                </wp:positionH>
                <wp:positionV relativeFrom="paragraph">
                  <wp:posOffset>824230</wp:posOffset>
                </wp:positionV>
                <wp:extent cx="285750" cy="276225"/>
                <wp:effectExtent l="0" t="0" r="19050" b="28575"/>
                <wp:wrapNone/>
                <wp:docPr id="52"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76225"/>
                        </a:xfrm>
                        <a:prstGeom prst="ellipse">
                          <a:avLst/>
                        </a:prstGeom>
                        <a:noFill/>
                        <a:ln w="25400">
                          <a:solidFill>
                            <a:schemeClr val="accent2">
                              <a:lumMod val="75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675B3F" id="Ovál 16" o:spid="_x0000_s1026" style="position:absolute;margin-left:104.65pt;margin-top:64.9pt;width:22.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" filled="f" strokecolor="#c45911 [2405]" strokeweight="2pt"/>
            </w:pict>
          </mc:Fallback>
        </mc:AlternateContent>
      </w:r>
      <w:r>
        <w:rPr>
          <w:rFonts w:cs="Times New Roman"/>
          <w:noProof/>
          <w:szCs w:val="24"/>
          <w:lang w:eastAsia="cs-CZ"/>
        </w:rPr>
        <mc:AlternateContent>
          <mc:Choice Requires="wps">
            <w:drawing>
              <wp:anchor distT="0" distB="0" distL="114300" distR="114300" simplePos="0" relativeHeight="251646976" behindDoc="0" locked="0" layoutInCell="1" allowOverlap="1" wp14:anchorId="1813D5D2" wp14:editId="4BFE990D">
                <wp:simplePos x="0" y="0"/>
                <wp:positionH relativeFrom="column">
                  <wp:posOffset>814705</wp:posOffset>
                </wp:positionH>
                <wp:positionV relativeFrom="paragraph">
                  <wp:posOffset>824230</wp:posOffset>
                </wp:positionV>
                <wp:extent cx="285750" cy="276225"/>
                <wp:effectExtent l="0" t="0" r="19050" b="28575"/>
                <wp:wrapNone/>
                <wp:docPr id="51"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76225"/>
                        </a:xfrm>
                        <a:prstGeom prst="ellipse">
                          <a:avLst/>
                        </a:prstGeom>
                        <a:noFill/>
                        <a:ln w="25400">
                          <a:solidFill>
                            <a:schemeClr val="accent2">
                              <a:lumMod val="75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DC0798" id="Ovál 16" o:spid="_x0000_s1026" style="position:absolute;margin-left:64.15pt;margin-top:64.9pt;width:22.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" filled="f" strokecolor="#c45911 [2405]" strokeweight="2pt"/>
            </w:pict>
          </mc:Fallback>
        </mc:AlternateContent>
      </w:r>
      <w:r>
        <w:rPr>
          <w:rFonts w:cs="Times New Roman"/>
          <w:noProof/>
          <w:szCs w:val="24"/>
          <w:lang w:eastAsia="cs-CZ"/>
        </w:rPr>
        <mc:AlternateContent>
          <mc:Choice Requires="wps">
            <w:drawing>
              <wp:anchor distT="0" distB="0" distL="114300" distR="114300" simplePos="0" relativeHeight="251644928" behindDoc="0" locked="0" layoutInCell="1" allowOverlap="1" wp14:anchorId="014277AB" wp14:editId="6DF59CD5">
                <wp:simplePos x="0" y="0"/>
                <wp:positionH relativeFrom="column">
                  <wp:posOffset>2691130</wp:posOffset>
                </wp:positionH>
                <wp:positionV relativeFrom="paragraph">
                  <wp:posOffset>890905</wp:posOffset>
                </wp:positionV>
                <wp:extent cx="257175" cy="372110"/>
                <wp:effectExtent l="19050" t="0" r="47625" b="27940"/>
                <wp:wrapNone/>
                <wp:docPr id="49" name="Šestiúhe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72110"/>
                        </a:xfrm>
                        <a:prstGeom prst="hexagon">
                          <a:avLst>
                            <a:gd name="adj" fmla="val 24999"/>
                            <a:gd name="vf" fmla="val 115470"/>
                          </a:avLst>
                        </a:prstGeom>
                        <a:noFill/>
                        <a:ln w="254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8C2CAB" id="Šestiúhelník 17" o:spid="_x0000_s1026" type="#_x0000_t9" style="position:absolute;margin-left:211.9pt;margin-top:70.15pt;width:20.25pt;height:2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" filled="f" strokecolor="#c45911 [2405]" strokeweight="2pt"/>
            </w:pict>
          </mc:Fallback>
        </mc:AlternateContent>
      </w:r>
      <w:r>
        <w:rPr>
          <w:rFonts w:cs="Times New Roman"/>
          <w:noProof/>
          <w:color w:val="C45911" w:themeColor="accent2" w:themeShade="BF"/>
          <w:szCs w:val="24"/>
          <w:lang w:eastAsia="cs-CZ"/>
        </w:rPr>
        <mc:AlternateContent>
          <mc:Choice Requires="wps">
            <w:drawing>
              <wp:anchor distT="0" distB="0" distL="114300" distR="114300" simplePos="0" relativeHeight="251645952" behindDoc="0" locked="0" layoutInCell="1" allowOverlap="1" wp14:anchorId="028E7CB0" wp14:editId="2F521AC5">
                <wp:simplePos x="0" y="0"/>
                <wp:positionH relativeFrom="column">
                  <wp:posOffset>1862455</wp:posOffset>
                </wp:positionH>
                <wp:positionV relativeFrom="paragraph">
                  <wp:posOffset>824230</wp:posOffset>
                </wp:positionV>
                <wp:extent cx="561975" cy="276225"/>
                <wp:effectExtent l="0" t="0" r="28575" b="28575"/>
                <wp:wrapNone/>
                <wp:docPr id="50"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76225"/>
                        </a:xfrm>
                        <a:prstGeom prst="rect">
                          <a:avLst/>
                        </a:prstGeom>
                        <a:noFill/>
                        <a:ln w="254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7525F1" id="Obdélník 15" o:spid="_x0000_s1026" style="position:absolute;margin-left:146.65pt;margin-top:64.9pt;width:44.25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" filled="f" strokecolor="#c45911 [2405]" strokeweight="2pt"/>
            </w:pict>
          </mc:Fallback>
        </mc:AlternateContent>
      </w:r>
      <w:r w:rsidR="001A6389" w:rsidRPr="0012529E">
        <w:rPr>
          <w:rFonts w:cs="Times New Roman"/>
          <w:noProof/>
          <w:szCs w:val="24"/>
          <w:lang w:eastAsia="cs-CZ"/>
        </w:rPr>
        <w:drawing>
          <wp:inline distT="0" distB="0" distL="0" distR="0" wp14:anchorId="7BD9BF32" wp14:editId="6B88EAE1">
            <wp:extent cx="3076575" cy="1797050"/>
            <wp:effectExtent l="0" t="0" r="9525" b="0"/>
            <wp:docPr id="22" name="Picture 2" descr="C:\Users\Uzivatel\Desktop\DP\prezentace\1200px-ATP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zivatel\Desktop\DP\prezentace\1200px-ATP_structure.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1797050"/>
                    </a:xfrm>
                    <a:prstGeom prst="rect">
                      <a:avLst/>
                    </a:prstGeom>
                    <a:noFill/>
                    <a:extLst/>
                  </pic:spPr>
                </pic:pic>
              </a:graphicData>
            </a:graphic>
          </wp:inline>
        </w:drawing>
      </w:r>
    </w:p>
    <w:p w:rsidR="001A6389" w:rsidRDefault="001A6389" w:rsidP="001A6389">
      <w:pPr>
        <w:spacing w:after="0" w:line="240" w:lineRule="auto"/>
        <w:rPr>
          <w:rFonts w:cs="Times New Roman"/>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Default="001A6389" w:rsidP="009512F1">
            <w:pPr>
              <w:spacing w:after="0" w:line="240" w:lineRule="auto"/>
              <w:ind w:firstLine="0"/>
              <w:rPr>
                <w:rFonts w:eastAsiaTheme="majorEastAsia" w:cs="Times New Roman"/>
                <w:b/>
                <w:bCs/>
                <w:color w:val="2E74B5" w:themeColor="accent1" w:themeShade="BF"/>
                <w:szCs w:val="24"/>
              </w:rPr>
            </w:pPr>
            <w:r w:rsidRPr="002A7249">
              <w:rPr>
                <w:rFonts w:cs="Times New Roman"/>
                <w:b/>
                <w:noProof/>
                <w:szCs w:val="24"/>
                <w:lang w:eastAsia="cs-CZ"/>
              </w:rPr>
              <w:drawing>
                <wp:anchor distT="0" distB="0" distL="114300" distR="114300" simplePos="0" relativeHeight="251640832" behindDoc="0" locked="0" layoutInCell="1" allowOverlap="1" wp14:anchorId="7EA7B464" wp14:editId="02C06DDF">
                  <wp:simplePos x="0" y="0"/>
                  <wp:positionH relativeFrom="column">
                    <wp:posOffset>-4445</wp:posOffset>
                  </wp:positionH>
                  <wp:positionV relativeFrom="paragraph">
                    <wp:posOffset>85725</wp:posOffset>
                  </wp:positionV>
                  <wp:extent cx="1416685" cy="1362075"/>
                  <wp:effectExtent l="1905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014" b="-30962"/>
                          <a:stretch/>
                        </pic:blipFill>
                        <pic:spPr bwMode="auto">
                          <a:xfrm>
                            <a:off x="0" y="0"/>
                            <a:ext cx="1416685" cy="1362075"/>
                          </a:xfrm>
                          <a:prstGeom prst="rect">
                            <a:avLst/>
                          </a:prstGeom>
                          <a:noFill/>
                          <a:ln>
                            <a:noFill/>
                          </a:ln>
                          <a:extLst>
                            <a:ext uri="{53640926-AAD7-44D8-BBD7-CCE9431645EC}">
                              <a14:shadowObscured xmlns:a14="http://schemas.microsoft.com/office/drawing/2010/main"/>
                            </a:ext>
                          </a:extLst>
                        </pic:spPr>
                      </pic:pic>
                    </a:graphicData>
                  </a:graphic>
                </wp:anchor>
              </w:drawing>
            </w:r>
            <w:r w:rsidRPr="002A7249">
              <w:rPr>
                <w:rFonts w:cs="Times New Roman"/>
                <w:b/>
                <w:szCs w:val="24"/>
              </w:rPr>
              <w:t>Doplňky stravy</w:t>
            </w:r>
            <w:r w:rsidRPr="0012529E">
              <w:rPr>
                <w:rFonts w:cs="Times New Roman"/>
                <w:szCs w:val="24"/>
              </w:rPr>
              <w:t>: při vrcholovém sportu sportovec není schopen doplnit všechny potřebné prvky a vitaminy pouze z jídla, k</w:t>
            </w:r>
            <w:r>
              <w:rPr>
                <w:rFonts w:cs="Times New Roman"/>
                <w:szCs w:val="24"/>
              </w:rPr>
              <w:t> </w:t>
            </w:r>
            <w:r w:rsidRPr="0012529E">
              <w:rPr>
                <w:rFonts w:cs="Times New Roman"/>
                <w:szCs w:val="24"/>
              </w:rPr>
              <w:t xml:space="preserve">ochraně sportovcova zdraví je obvykle potřeba užívat </w:t>
            </w:r>
            <w:r w:rsidRPr="006818C2">
              <w:rPr>
                <w:rFonts w:cs="Times New Roman"/>
                <w:bCs/>
                <w:szCs w:val="24"/>
              </w:rPr>
              <w:t>výživových doplňků</w:t>
            </w:r>
            <w:r w:rsidRPr="0012529E">
              <w:rPr>
                <w:rFonts w:cs="Times New Roman"/>
                <w:bCs/>
                <w:szCs w:val="24"/>
              </w:rPr>
              <w:t>. Ve sportu jsou první zmínky o používání doplňků ke zlepšení sportovního výkonu datovány do starověkého Řecka, konkrétně byly používány při starověkých olympijských hrách. Dnes je na trhu velké množství doplňků</w:t>
            </w:r>
            <w:r>
              <w:rPr>
                <w:rFonts w:cs="Times New Roman"/>
                <w:bCs/>
                <w:szCs w:val="24"/>
              </w:rPr>
              <w:t>, které můžeme převážně rozdělit na</w:t>
            </w:r>
            <w:r>
              <w:rPr>
                <w:rFonts w:cs="Times New Roman"/>
                <w:szCs w:val="24"/>
              </w:rPr>
              <w:t xml:space="preserve">: </w:t>
            </w:r>
            <w:r w:rsidRPr="00515989">
              <w:rPr>
                <w:rFonts w:cs="Times New Roman"/>
                <w:szCs w:val="24"/>
              </w:rPr>
              <w:t>sacharidovo-proteinové doplňky,</w:t>
            </w:r>
            <w:r>
              <w:rPr>
                <w:rFonts w:cs="Times New Roman"/>
                <w:szCs w:val="24"/>
              </w:rPr>
              <w:t xml:space="preserve"> </w:t>
            </w:r>
            <w:r w:rsidRPr="00515989">
              <w:rPr>
                <w:rFonts w:cs="Times New Roman"/>
                <w:szCs w:val="24"/>
              </w:rPr>
              <w:t>aminokyseliny</w:t>
            </w:r>
            <w:r>
              <w:rPr>
                <w:rFonts w:cs="Times New Roman"/>
                <w:szCs w:val="24"/>
              </w:rPr>
              <w:t>, oxokyseliny</w:t>
            </w:r>
            <w:r w:rsidRPr="00515989">
              <w:rPr>
                <w:rFonts w:cs="Times New Roman"/>
                <w:szCs w:val="24"/>
              </w:rPr>
              <w:t>,</w:t>
            </w:r>
            <w:r>
              <w:rPr>
                <w:rFonts w:cs="Times New Roman"/>
                <w:szCs w:val="24"/>
              </w:rPr>
              <w:t xml:space="preserve"> </w:t>
            </w:r>
            <w:r w:rsidRPr="00515989">
              <w:rPr>
                <w:rFonts w:cs="Times New Roman"/>
                <w:szCs w:val="24"/>
              </w:rPr>
              <w:t>tuky,</w:t>
            </w:r>
            <w:r>
              <w:rPr>
                <w:rFonts w:cs="Times New Roman"/>
                <w:szCs w:val="24"/>
              </w:rPr>
              <w:t xml:space="preserve"> jedlou sodu, </w:t>
            </w:r>
            <w:r w:rsidRPr="00515989">
              <w:rPr>
                <w:rFonts w:cs="Times New Roman"/>
                <w:szCs w:val="24"/>
              </w:rPr>
              <w:t>vitaminy a minerální látky.</w:t>
            </w:r>
          </w:p>
        </w:tc>
      </w:tr>
    </w:tbl>
    <w:p w:rsidR="001A6389" w:rsidRDefault="001A6389" w:rsidP="001A6389">
      <w:pPr>
        <w:spacing w:line="240" w:lineRule="auto"/>
        <w:jc w:val="right"/>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Pr="00294E5A" w:rsidRDefault="001A6389" w:rsidP="00070684">
            <w:pPr>
              <w:spacing w:line="240" w:lineRule="auto"/>
              <w:ind w:firstLine="0"/>
              <w:rPr>
                <w:rFonts w:cs="Times New Roman"/>
                <w:bCs/>
                <w:szCs w:val="24"/>
              </w:rPr>
            </w:pPr>
            <w:r>
              <w:rPr>
                <w:rFonts w:cs="Times New Roman"/>
                <w:b/>
                <w:bCs/>
                <w:noProof/>
                <w:szCs w:val="24"/>
                <w:lang w:eastAsia="cs-CZ"/>
              </w:rPr>
              <w:drawing>
                <wp:anchor distT="0" distB="0" distL="114300" distR="114300" simplePos="0" relativeHeight="251643904" behindDoc="0" locked="0" layoutInCell="1" allowOverlap="1" wp14:anchorId="2B43BC22" wp14:editId="60954011">
                  <wp:simplePos x="0" y="0"/>
                  <wp:positionH relativeFrom="column">
                    <wp:posOffset>4577080</wp:posOffset>
                  </wp:positionH>
                  <wp:positionV relativeFrom="paragraph">
                    <wp:posOffset>-57150</wp:posOffset>
                  </wp:positionV>
                  <wp:extent cx="1146810" cy="90932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6810" cy="909320"/>
                          </a:xfrm>
                          <a:prstGeom prst="rect">
                            <a:avLst/>
                          </a:prstGeom>
                          <a:noFill/>
                          <a:ln>
                            <a:noFill/>
                          </a:ln>
                          <a:effectLst/>
                        </pic:spPr>
                      </pic:pic>
                    </a:graphicData>
                  </a:graphic>
                </wp:anchor>
              </w:drawing>
            </w:r>
            <w:r w:rsidRPr="002A7249">
              <w:rPr>
                <w:rFonts w:cs="Times New Roman"/>
                <w:b/>
                <w:bCs/>
                <w:szCs w:val="24"/>
              </w:rPr>
              <w:t>Kofein</w:t>
            </w:r>
            <w:r w:rsidRPr="0012529E">
              <w:rPr>
                <w:rFonts w:cs="Times New Roman"/>
                <w:bCs/>
                <w:szCs w:val="24"/>
              </w:rPr>
              <w:t xml:space="preserve">: </w:t>
            </w:r>
            <w:r w:rsidRPr="0012529E">
              <w:rPr>
                <w:rFonts w:cs="Times New Roman"/>
                <w:szCs w:val="24"/>
              </w:rPr>
              <w:t>stimuluje činnost mozku a oddaluje tak pocit únavy, což může nepřímo zlepšit vytrvalostní výkon. Použitím kofeinu se zvyšuje počet dostupných mastných kyselin, čímž se še</w:t>
            </w:r>
            <w:r w:rsidR="00070684">
              <w:rPr>
                <w:rFonts w:cs="Times New Roman"/>
                <w:szCs w:val="24"/>
              </w:rPr>
              <w:t>tří svalový glykogen a </w:t>
            </w:r>
            <w:r w:rsidRPr="0012529E">
              <w:rPr>
                <w:rFonts w:cs="Times New Roman"/>
                <w:szCs w:val="24"/>
              </w:rPr>
              <w:t>prodlužuje se doba do vyčerpání organismu.</w:t>
            </w:r>
            <w:r>
              <w:rPr>
                <w:rFonts w:cs="Times New Roman"/>
                <w:b/>
                <w:bCs/>
                <w:noProof/>
                <w:szCs w:val="24"/>
                <w:lang w:eastAsia="cs-CZ"/>
              </w:rPr>
              <w:t xml:space="preserve"> </w:t>
            </w:r>
          </w:p>
        </w:tc>
      </w:tr>
    </w:tbl>
    <w:p w:rsidR="001A6389" w:rsidRDefault="001A6389" w:rsidP="001A6389">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Pr="0012529E" w:rsidRDefault="001A6389" w:rsidP="009512F1">
            <w:pPr>
              <w:spacing w:line="240" w:lineRule="auto"/>
              <w:ind w:firstLine="0"/>
              <w:rPr>
                <w:rFonts w:cs="Times New Roman"/>
                <w:bCs/>
                <w:szCs w:val="24"/>
              </w:rPr>
            </w:pPr>
            <w:r w:rsidRPr="002A7249">
              <w:rPr>
                <w:rFonts w:cs="Times New Roman"/>
                <w:b/>
                <w:bCs/>
                <w:noProof/>
                <w:szCs w:val="24"/>
                <w:lang w:eastAsia="cs-CZ"/>
              </w:rPr>
              <w:drawing>
                <wp:anchor distT="0" distB="0" distL="114300" distR="114300" simplePos="0" relativeHeight="251642880" behindDoc="0" locked="0" layoutInCell="1" allowOverlap="1" wp14:anchorId="58C7A33E" wp14:editId="7DCE5DE8">
                  <wp:simplePos x="895350" y="1019175"/>
                  <wp:positionH relativeFrom="margin">
                    <wp:align>left</wp:align>
                  </wp:positionH>
                  <wp:positionV relativeFrom="margin">
                    <wp:align>center</wp:align>
                  </wp:positionV>
                  <wp:extent cx="628650" cy="915035"/>
                  <wp:effectExtent l="0" t="0" r="0" b="0"/>
                  <wp:wrapSquare wrapText="bothSides"/>
                  <wp:docPr id="2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650" cy="915035"/>
                          </a:xfrm>
                          <a:prstGeom prst="rect">
                            <a:avLst/>
                          </a:prstGeom>
                        </pic:spPr>
                      </pic:pic>
                    </a:graphicData>
                  </a:graphic>
                </wp:anchor>
              </w:drawing>
            </w:r>
            <w:r w:rsidRPr="002A7249">
              <w:rPr>
                <w:rFonts w:cs="Times New Roman"/>
                <w:b/>
                <w:bCs/>
                <w:szCs w:val="24"/>
              </w:rPr>
              <w:t>Soda bikarbona</w:t>
            </w:r>
            <w:r w:rsidRPr="0012529E">
              <w:rPr>
                <w:rFonts w:cs="Times New Roman"/>
                <w:bCs/>
                <w:szCs w:val="24"/>
              </w:rPr>
              <w:t xml:space="preserve">, neboli </w:t>
            </w:r>
            <w:r w:rsidR="00D60BBA">
              <w:rPr>
                <w:rFonts w:cs="Times New Roman"/>
                <w:bCs/>
                <w:szCs w:val="24"/>
              </w:rPr>
              <w:t>jedlá soda</w:t>
            </w:r>
            <w:r w:rsidRPr="0012529E">
              <w:rPr>
                <w:rFonts w:cs="Times New Roman"/>
                <w:bCs/>
                <w:szCs w:val="24"/>
              </w:rPr>
              <w:t xml:space="preserve"> se běžně používá při tzv. pálení žáhy k neutralizaci lokální kyselosti. Tato schopnost je využívána i při metabolické acidose, která vzniká při intenzivní krátké sportovní zátěži.</w:t>
            </w:r>
          </w:p>
          <w:p w:rsidR="001A6389" w:rsidRPr="00294E5A" w:rsidRDefault="001A6389" w:rsidP="009512F1">
            <w:pPr>
              <w:rPr>
                <w:rFonts w:cs="Times New Roman"/>
                <w:bCs/>
                <w:szCs w:val="24"/>
              </w:rPr>
            </w:pPr>
          </w:p>
        </w:tc>
      </w:tr>
    </w:tbl>
    <w:p w:rsidR="001A6389" w:rsidRDefault="001A6389" w:rsidP="001A6389">
      <w:pPr>
        <w:spacing w:after="0" w:line="240" w:lineRule="auto"/>
        <w:rPr>
          <w:rFonts w:cs="Times New Roman"/>
          <w:bCs/>
          <w:szCs w:val="24"/>
        </w:rPr>
      </w:pPr>
    </w:p>
    <w:p w:rsidR="001A6389" w:rsidRDefault="00EA47DF" w:rsidP="001A6389">
      <w:pPr>
        <w:spacing w:after="0" w:line="240" w:lineRule="auto"/>
        <w:ind w:firstLine="0"/>
        <w:rPr>
          <w:rFonts w:cs="Times New Roman"/>
          <w:szCs w:val="24"/>
        </w:rPr>
      </w:pPr>
      <w:r>
        <w:rPr>
          <w:rFonts w:cs="Times New Roman"/>
          <w:szCs w:val="24"/>
        </w:rPr>
        <w:t xml:space="preserve">3) </w:t>
      </w:r>
      <w:r w:rsidR="001A6389" w:rsidRPr="0012529E">
        <w:rPr>
          <w:rFonts w:cs="Times New Roman"/>
          <w:szCs w:val="24"/>
        </w:rPr>
        <w:t>Rozhodni, jaké pH má roztok jedlé sody:</w:t>
      </w:r>
    </w:p>
    <w:p w:rsidR="001A6389" w:rsidRPr="0012529E" w:rsidRDefault="001A6389" w:rsidP="001A6389">
      <w:pPr>
        <w:spacing w:after="0" w:line="240" w:lineRule="auto"/>
        <w:rPr>
          <w:rFonts w:cs="Times New Roman"/>
          <w:szCs w:val="24"/>
        </w:rPr>
      </w:pPr>
    </w:p>
    <w:p w:rsidR="001A6389" w:rsidRDefault="001A6389" w:rsidP="001A6389">
      <w:pPr>
        <w:spacing w:after="0" w:line="240" w:lineRule="auto"/>
        <w:ind w:firstLine="0"/>
        <w:rPr>
          <w:rFonts w:cs="Times New Roman"/>
          <w:szCs w:val="24"/>
        </w:rPr>
      </w:pPr>
      <w:r w:rsidRPr="0012529E">
        <w:rPr>
          <w:rFonts w:cs="Times New Roman"/>
          <w:szCs w:val="24"/>
        </w:rPr>
        <w:t>a) pH&lt;7</w:t>
      </w:r>
    </w:p>
    <w:p w:rsidR="001A6389" w:rsidRPr="0012529E" w:rsidRDefault="001A6389" w:rsidP="001A6389">
      <w:pPr>
        <w:spacing w:after="0" w:line="240" w:lineRule="auto"/>
        <w:rPr>
          <w:rFonts w:cs="Times New Roman"/>
          <w:szCs w:val="24"/>
        </w:rPr>
      </w:pPr>
    </w:p>
    <w:p w:rsidR="001A6389" w:rsidRDefault="001A6389" w:rsidP="001A6389">
      <w:pPr>
        <w:spacing w:after="0" w:line="240" w:lineRule="auto"/>
        <w:ind w:firstLine="0"/>
        <w:rPr>
          <w:rFonts w:cs="Times New Roman"/>
          <w:szCs w:val="24"/>
        </w:rPr>
      </w:pPr>
      <w:r w:rsidRPr="0012529E">
        <w:rPr>
          <w:rFonts w:cs="Times New Roman"/>
          <w:szCs w:val="24"/>
        </w:rPr>
        <w:t>b) pH=7</w:t>
      </w:r>
    </w:p>
    <w:p w:rsidR="001A6389" w:rsidRPr="0012529E" w:rsidRDefault="001A6389" w:rsidP="001A6389">
      <w:pPr>
        <w:spacing w:after="0" w:line="240" w:lineRule="auto"/>
        <w:rPr>
          <w:rFonts w:cs="Times New Roman"/>
          <w:szCs w:val="24"/>
        </w:rPr>
      </w:pPr>
    </w:p>
    <w:p w:rsidR="00D56847" w:rsidRPr="002D10B7" w:rsidRDefault="00E45988" w:rsidP="001A6389">
      <w:pPr>
        <w:spacing w:after="0" w:line="240" w:lineRule="auto"/>
        <w:ind w:firstLine="0"/>
        <w:rPr>
          <w:rFonts w:cs="Times New Roman"/>
          <w:b/>
          <w:color w:val="FF0000"/>
          <w:szCs w:val="24"/>
        </w:rPr>
      </w:pPr>
      <w:r>
        <w:rPr>
          <w:rFonts w:cs="Times New Roman"/>
          <w:bCs/>
          <w:noProof/>
          <w:szCs w:val="24"/>
          <w:lang w:eastAsia="cs-CZ"/>
        </w:rPr>
        <w:lastRenderedPageBreak/>
        <w:object w:dxaOrig="0" w:dyaOrig="0">
          <v:shape id="_x0000_s1054" type="#_x0000_t75" style="position:absolute;left:0;text-align:left;margin-left:339.35pt;margin-top:50.35pt;width:86.25pt;height:66pt;z-index:251689984;visibility:visible">
            <v:imagedata r:id="rId49" o:title=""/>
          </v:shape>
          <o:OLEObject Type="Embed" ProgID="ACD.ChemSketch.20" ShapeID="_x0000_s1054" DrawAspect="Content" ObjectID="_1660988563" r:id="rId50"/>
        </w:object>
      </w:r>
      <w:r w:rsidR="001A6389" w:rsidRPr="002D10B7">
        <w:rPr>
          <w:rFonts w:cs="Times New Roman"/>
          <w:b/>
          <w:color w:val="FF0000"/>
          <w:szCs w:val="24"/>
        </w:rPr>
        <w:t>c) pH&gt;7</w:t>
      </w: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Default="001A6389" w:rsidP="009512F1">
            <w:pPr>
              <w:spacing w:after="0" w:line="240" w:lineRule="auto"/>
              <w:ind w:firstLine="0"/>
              <w:rPr>
                <w:rFonts w:cs="Times New Roman"/>
                <w:bCs/>
                <w:szCs w:val="24"/>
              </w:rPr>
            </w:pPr>
            <w:r w:rsidRPr="002A7249">
              <w:rPr>
                <w:rFonts w:cs="Times New Roman"/>
                <w:b/>
                <w:bCs/>
                <w:szCs w:val="24"/>
              </w:rPr>
              <w:t>BCAA</w:t>
            </w:r>
            <w:r w:rsidRPr="0012529E">
              <w:rPr>
                <w:rFonts w:cs="Times New Roman"/>
                <w:bCs/>
                <w:szCs w:val="24"/>
              </w:rPr>
              <w:t xml:space="preserve">, neboli rozvětvené aminokyseliny jsou sportovci využívány pro jejich snadnou vstřebatelnost z trávicího ústrojí. </w:t>
            </w:r>
          </w:p>
        </w:tc>
      </w:tr>
    </w:tbl>
    <w:p w:rsidR="001A6389" w:rsidRDefault="001A6389" w:rsidP="001A6389">
      <w:pPr>
        <w:spacing w:after="0" w:line="240" w:lineRule="auto"/>
        <w:rPr>
          <w:rFonts w:cs="Times New Roman"/>
          <w:bCs/>
          <w:szCs w:val="24"/>
        </w:rPr>
      </w:pPr>
    </w:p>
    <w:p w:rsidR="001A6389" w:rsidRDefault="001A6389" w:rsidP="001A6389">
      <w:pPr>
        <w:spacing w:after="0" w:line="240" w:lineRule="auto"/>
        <w:rPr>
          <w:rFonts w:cs="Times New Roman"/>
          <w:bCs/>
          <w:szCs w:val="24"/>
        </w:rPr>
      </w:pPr>
    </w:p>
    <w:p w:rsidR="001A6389" w:rsidRDefault="00E45988" w:rsidP="001A6389">
      <w:pPr>
        <w:spacing w:after="0" w:line="240" w:lineRule="auto"/>
        <w:ind w:firstLine="0"/>
        <w:rPr>
          <w:rFonts w:cs="Times New Roman"/>
          <w:bCs/>
          <w:szCs w:val="24"/>
        </w:rPr>
      </w:pPr>
      <w:r>
        <w:rPr>
          <w:rFonts w:cs="Times New Roman"/>
          <w:noProof/>
          <w:szCs w:val="24"/>
          <w:lang w:eastAsia="cs-CZ"/>
        </w:rPr>
        <w:object w:dxaOrig="0" w:dyaOrig="0">
          <v:shape id="_x0000_s1056" type="#_x0000_t75" style="position:absolute;left:0;text-align:left;margin-left:137.4pt;margin-top:16.4pt;width:72.25pt;height:63.85pt;z-index:251692032;visibility:visible">
            <v:imagedata r:id="rId32" o:title=""/>
          </v:shape>
          <o:OLEObject Type="Embed" ProgID="ACD.ChemSketch.20" ShapeID="_x0000_s1056" DrawAspect="Content" ObjectID="_1660988564" r:id="rId51"/>
        </w:object>
      </w:r>
      <w:r>
        <w:rPr>
          <w:rFonts w:cs="Times New Roman"/>
          <w:bCs/>
          <w:noProof/>
          <w:szCs w:val="24"/>
          <w:lang w:eastAsia="cs-CZ"/>
        </w:rPr>
        <w:object w:dxaOrig="0" w:dyaOrig="0">
          <v:shape id="_x0000_s1055" type="#_x0000_t75" style="position:absolute;left:0;text-align:left;margin-left:-2.15pt;margin-top:16.4pt;width:106.55pt;height:63.8pt;z-index:251691008;visibility:visible">
            <v:imagedata r:id="rId52" o:title=""/>
          </v:shape>
          <o:OLEObject Type="Embed" ProgID="ACD.ChemSketch.20" ShapeID="_x0000_s1055" DrawAspect="Content" ObjectID="_1660988565" r:id="rId53"/>
        </w:object>
      </w:r>
      <w:r w:rsidR="00EA47DF">
        <w:rPr>
          <w:rFonts w:cs="Times New Roman"/>
          <w:bCs/>
          <w:szCs w:val="24"/>
        </w:rPr>
        <w:t xml:space="preserve">4) </w:t>
      </w:r>
      <w:r w:rsidR="001A6389" w:rsidRPr="0012529E">
        <w:rPr>
          <w:rFonts w:cs="Times New Roman"/>
          <w:bCs/>
          <w:szCs w:val="24"/>
        </w:rPr>
        <w:t>Rozhodni, které z uvedených aminokyselin patří mezi BCAA:</w:t>
      </w:r>
    </w:p>
    <w:p w:rsidR="001A6389" w:rsidRDefault="00E45988" w:rsidP="001A6389">
      <w:pPr>
        <w:spacing w:after="0" w:line="240" w:lineRule="auto"/>
        <w:rPr>
          <w:rFonts w:cs="Times New Roman"/>
          <w:bCs/>
          <w:szCs w:val="24"/>
        </w:rPr>
      </w:pPr>
      <w:r>
        <w:rPr>
          <w:rFonts w:cs="Times New Roman"/>
          <w:bCs/>
          <w:noProof/>
          <w:szCs w:val="24"/>
          <w:lang w:eastAsia="cs-CZ"/>
        </w:rPr>
        <w:object w:dxaOrig="0" w:dyaOrig="0">
          <v:shape id="_x0000_s1057" type="#_x0000_t75" style="position:absolute;left:0;text-align:left;margin-left:370.8pt;margin-top:-.05pt;width:72.25pt;height:43.7pt;z-index:251693056;visibility:visible">
            <v:imagedata r:id="rId38" o:title=""/>
          </v:shape>
          <o:OLEObject Type="Embed" ProgID="ACD.ChemSketch.20" ShapeID="_x0000_s1057" DrawAspect="Content" ObjectID="_1660988566" r:id="rId54"/>
        </w:object>
      </w:r>
    </w:p>
    <w:p w:rsidR="001A6389" w:rsidRDefault="001A6389" w:rsidP="001A6389">
      <w:pPr>
        <w:spacing w:after="0" w:line="240" w:lineRule="auto"/>
      </w:pPr>
      <w:r>
        <w:rPr>
          <w:rFonts w:cs="Times New Roman"/>
          <w:bCs/>
          <w:szCs w:val="24"/>
        </w:rPr>
        <w:tab/>
      </w:r>
      <w:r>
        <w:rPr>
          <w:rFonts w:cs="Times New Roman"/>
          <w:bCs/>
          <w:szCs w:val="24"/>
        </w:rPr>
        <w:tab/>
      </w:r>
      <w:r>
        <w:rPr>
          <w:rFonts w:cs="Times New Roman"/>
          <w:bCs/>
          <w:szCs w:val="24"/>
        </w:rPr>
        <w:tab/>
      </w:r>
      <w:r>
        <w:rPr>
          <w:rFonts w:cs="Times New Roman"/>
          <w:bCs/>
          <w:szCs w:val="24"/>
        </w:rPr>
        <w:tab/>
      </w:r>
      <w:r>
        <w:tab/>
      </w:r>
      <w:r>
        <w:tab/>
      </w:r>
      <w:r>
        <w:tab/>
      </w:r>
      <w:r>
        <w:tab/>
      </w:r>
    </w:p>
    <w:p w:rsidR="001A6389" w:rsidRDefault="001A6389" w:rsidP="001A6389">
      <w:pPr>
        <w:spacing w:after="0" w:line="240" w:lineRule="auto"/>
        <w:ind w:firstLine="0"/>
      </w:pPr>
      <w:r>
        <w:t xml:space="preserve">          </w:t>
      </w:r>
    </w:p>
    <w:p w:rsidR="001A6389" w:rsidRDefault="001A6389" w:rsidP="001A6389">
      <w:pPr>
        <w:spacing w:after="0" w:line="240" w:lineRule="auto"/>
        <w:ind w:firstLine="0"/>
      </w:pPr>
    </w:p>
    <w:p w:rsidR="001A6389" w:rsidRDefault="001A6389" w:rsidP="001A6389">
      <w:pPr>
        <w:spacing w:after="0" w:line="240" w:lineRule="auto"/>
        <w:ind w:firstLine="0"/>
      </w:pPr>
    </w:p>
    <w:p w:rsidR="001A6389" w:rsidRDefault="001A6389" w:rsidP="001A6389">
      <w:pPr>
        <w:spacing w:after="0" w:line="240" w:lineRule="auto"/>
        <w:ind w:firstLine="0"/>
      </w:pPr>
    </w:p>
    <w:p w:rsidR="001A6389" w:rsidRPr="006D082A" w:rsidRDefault="001A6389" w:rsidP="001A6389">
      <w:pPr>
        <w:spacing w:after="0" w:line="240" w:lineRule="auto"/>
        <w:ind w:firstLine="0"/>
        <w:jc w:val="center"/>
        <w:rPr>
          <w:rFonts w:cs="Times New Roman"/>
          <w:bCs/>
          <w:szCs w:val="24"/>
        </w:rPr>
      </w:pPr>
      <w:r w:rsidRPr="002D10B7">
        <w:rPr>
          <w:b/>
          <w:color w:val="FF0000"/>
        </w:rPr>
        <w:t>leucin</w:t>
      </w:r>
      <w:r>
        <w:tab/>
      </w:r>
      <w:r>
        <w:tab/>
      </w:r>
      <w:r>
        <w:tab/>
        <w:t xml:space="preserve">       alanin</w:t>
      </w:r>
      <w:r>
        <w:tab/>
      </w:r>
      <w:r>
        <w:tab/>
      </w:r>
      <w:r>
        <w:tab/>
      </w:r>
      <w:r w:rsidRPr="002D10B7">
        <w:rPr>
          <w:b/>
          <w:color w:val="FF0000"/>
        </w:rPr>
        <w:t>valin</w:t>
      </w:r>
      <w:r w:rsidRPr="005B03C8">
        <w:rPr>
          <w:b/>
        </w:rPr>
        <w:tab/>
      </w:r>
      <w:r>
        <w:tab/>
      </w:r>
      <w:r>
        <w:tab/>
        <w:t>glycin</w:t>
      </w:r>
    </w:p>
    <w:p w:rsidR="001A6389" w:rsidRDefault="001A6389" w:rsidP="001A6389">
      <w:pPr>
        <w:spacing w:after="200"/>
        <w:ind w:firstLine="0"/>
        <w:rPr>
          <w:rFonts w:cs="Times New Roman"/>
          <w:szCs w:val="24"/>
        </w:rPr>
      </w:pPr>
      <w:r>
        <w:rPr>
          <w:rFonts w:cs="Times New Roman"/>
          <w:szCs w:val="24"/>
        </w:rPr>
        <w:tab/>
      </w:r>
    </w:p>
    <w:p w:rsidR="001A6389" w:rsidRDefault="00EA47DF" w:rsidP="001A6389">
      <w:pPr>
        <w:spacing w:after="0" w:line="240" w:lineRule="auto"/>
        <w:ind w:firstLine="0"/>
        <w:rPr>
          <w:rFonts w:cs="Times New Roman"/>
          <w:szCs w:val="24"/>
        </w:rPr>
      </w:pPr>
      <w:r>
        <w:rPr>
          <w:rFonts w:cs="Times New Roman"/>
          <w:szCs w:val="24"/>
        </w:rPr>
        <w:t xml:space="preserve">5) </w:t>
      </w:r>
      <w:r w:rsidR="001A6389" w:rsidRPr="0012529E">
        <w:rPr>
          <w:rFonts w:cs="Times New Roman"/>
          <w:szCs w:val="24"/>
        </w:rPr>
        <w:t>Vyber definici pojmu esenciální aminokyseliny:</w:t>
      </w:r>
    </w:p>
    <w:p w:rsidR="001A6389" w:rsidRPr="0012529E" w:rsidRDefault="001A6389" w:rsidP="001A6389">
      <w:pPr>
        <w:spacing w:after="0" w:line="240" w:lineRule="auto"/>
        <w:rPr>
          <w:rFonts w:cs="Times New Roman"/>
          <w:szCs w:val="24"/>
        </w:rPr>
      </w:pPr>
    </w:p>
    <w:p w:rsidR="001A6389" w:rsidRDefault="006641E9" w:rsidP="001A6389">
      <w:pPr>
        <w:spacing w:after="0" w:line="240" w:lineRule="auto"/>
        <w:ind w:firstLine="0"/>
        <w:rPr>
          <w:rFonts w:cs="Times New Roman"/>
          <w:szCs w:val="24"/>
        </w:rPr>
      </w:pPr>
      <w:r>
        <w:rPr>
          <w:rFonts w:cs="Times New Roman"/>
          <w:szCs w:val="24"/>
        </w:rPr>
        <w:t>a) J</w:t>
      </w:r>
      <w:r w:rsidR="001A6389" w:rsidRPr="0012529E">
        <w:rPr>
          <w:rFonts w:cs="Times New Roman"/>
          <w:szCs w:val="24"/>
        </w:rPr>
        <w:t>sou to vonné sloučeniny, používané v</w:t>
      </w:r>
      <w:r>
        <w:rPr>
          <w:rFonts w:cs="Times New Roman"/>
          <w:szCs w:val="24"/>
        </w:rPr>
        <w:t> </w:t>
      </w:r>
      <w:r w:rsidR="001A6389" w:rsidRPr="0012529E">
        <w:rPr>
          <w:rFonts w:cs="Times New Roman"/>
          <w:szCs w:val="24"/>
        </w:rPr>
        <w:t>parfumerii</w:t>
      </w:r>
      <w:r>
        <w:rPr>
          <w:rFonts w:cs="Times New Roman"/>
          <w:szCs w:val="24"/>
        </w:rPr>
        <w:t>.</w:t>
      </w:r>
    </w:p>
    <w:p w:rsidR="001A6389" w:rsidRPr="0012529E" w:rsidRDefault="001A6389" w:rsidP="001A6389">
      <w:pPr>
        <w:spacing w:after="0" w:line="240" w:lineRule="auto"/>
        <w:rPr>
          <w:rFonts w:cs="Times New Roman"/>
          <w:szCs w:val="24"/>
        </w:rPr>
      </w:pPr>
    </w:p>
    <w:p w:rsidR="001A6389" w:rsidRPr="002D10B7" w:rsidRDefault="006641E9" w:rsidP="001A6389">
      <w:pPr>
        <w:spacing w:after="0" w:line="240" w:lineRule="auto"/>
        <w:ind w:firstLine="0"/>
        <w:rPr>
          <w:rFonts w:cs="Times New Roman"/>
          <w:b/>
          <w:color w:val="FF0000"/>
          <w:szCs w:val="24"/>
        </w:rPr>
      </w:pPr>
      <w:r>
        <w:rPr>
          <w:rFonts w:cs="Times New Roman"/>
          <w:b/>
          <w:color w:val="FF0000"/>
          <w:szCs w:val="24"/>
        </w:rPr>
        <w:t>b) J</w:t>
      </w:r>
      <w:r w:rsidR="001A6389" w:rsidRPr="002D10B7">
        <w:rPr>
          <w:rFonts w:cs="Times New Roman"/>
          <w:b/>
          <w:color w:val="FF0000"/>
          <w:szCs w:val="24"/>
        </w:rPr>
        <w:t>sou to nepostradatelné aminokyseliny, člověk je musí přijímat potravou</w:t>
      </w:r>
      <w:r>
        <w:rPr>
          <w:rFonts w:cs="Times New Roman"/>
          <w:b/>
          <w:color w:val="FF0000"/>
          <w:szCs w:val="24"/>
        </w:rPr>
        <w:t>.</w:t>
      </w:r>
    </w:p>
    <w:p w:rsidR="001A6389" w:rsidRPr="0012529E" w:rsidRDefault="001A6389" w:rsidP="001A6389">
      <w:pPr>
        <w:spacing w:after="0" w:line="240" w:lineRule="auto"/>
        <w:rPr>
          <w:rFonts w:cs="Times New Roman"/>
          <w:szCs w:val="24"/>
        </w:rPr>
      </w:pPr>
    </w:p>
    <w:p w:rsidR="001A6389" w:rsidRPr="0012529E" w:rsidRDefault="006641E9" w:rsidP="001A6389">
      <w:pPr>
        <w:spacing w:after="0" w:line="240" w:lineRule="auto"/>
        <w:ind w:firstLine="0"/>
        <w:rPr>
          <w:rFonts w:cs="Times New Roman"/>
          <w:szCs w:val="24"/>
        </w:rPr>
      </w:pPr>
      <w:r>
        <w:rPr>
          <w:rFonts w:cs="Times New Roman"/>
          <w:szCs w:val="24"/>
        </w:rPr>
        <w:t>c) J</w:t>
      </w:r>
      <w:r w:rsidR="001A6389" w:rsidRPr="0012529E">
        <w:rPr>
          <w:rFonts w:cs="Times New Roman"/>
          <w:szCs w:val="24"/>
        </w:rPr>
        <w:t>sou to sloučeniny, které si tělo umí nasyntetizovat samo</w:t>
      </w:r>
      <w:r>
        <w:rPr>
          <w:rFonts w:cs="Times New Roman"/>
          <w:szCs w:val="24"/>
        </w:rPr>
        <w:t>.</w:t>
      </w:r>
    </w:p>
    <w:p w:rsidR="001A6389" w:rsidRDefault="001A6389" w:rsidP="001A6389">
      <w:pPr>
        <w:spacing w:after="0" w:line="240" w:lineRule="auto"/>
        <w:rPr>
          <w:rFonts w:cs="Times New Roman"/>
          <w:bCs/>
          <w:szCs w:val="24"/>
        </w:rPr>
      </w:pPr>
    </w:p>
    <w:p w:rsidR="001A6389" w:rsidRDefault="001A6389" w:rsidP="001A6389">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Pr="00294E5A" w:rsidRDefault="001A6389" w:rsidP="005B03C8">
            <w:pPr>
              <w:spacing w:line="240" w:lineRule="auto"/>
              <w:ind w:firstLine="0"/>
              <w:rPr>
                <w:rFonts w:cs="Times New Roman"/>
                <w:bCs/>
                <w:szCs w:val="24"/>
              </w:rPr>
            </w:pPr>
            <w:r w:rsidRPr="002A7249">
              <w:rPr>
                <w:rFonts w:cs="Times New Roman"/>
                <w:b/>
                <w:bCs/>
                <w:szCs w:val="24"/>
              </w:rPr>
              <w:t>Oxokyseliny</w:t>
            </w:r>
            <w:r w:rsidRPr="0012529E">
              <w:rPr>
                <w:rFonts w:cs="Times New Roman"/>
                <w:bCs/>
                <w:szCs w:val="24"/>
              </w:rPr>
              <w:t>: Mohou se přeměňovat na aminokyseliny procesem zvaným</w:t>
            </w:r>
            <w:r w:rsidR="005B03C8">
              <w:rPr>
                <w:rFonts w:cs="Times New Roman"/>
                <w:bCs/>
                <w:szCs w:val="24"/>
              </w:rPr>
              <w:t xml:space="preserve"> </w:t>
            </w:r>
            <w:r w:rsidR="005B03C8" w:rsidRPr="005B03C8">
              <w:rPr>
                <w:rFonts w:cs="Times New Roman"/>
                <w:b/>
                <w:bCs/>
                <w:szCs w:val="24"/>
              </w:rPr>
              <w:t>transaminace</w:t>
            </w:r>
            <w:r w:rsidRPr="0012529E">
              <w:rPr>
                <w:rFonts w:cs="Times New Roman"/>
                <w:bCs/>
                <w:szCs w:val="24"/>
              </w:rPr>
              <w:t xml:space="preserve">. </w:t>
            </w:r>
            <w:r w:rsidR="00070684">
              <w:rPr>
                <w:rFonts w:cs="Times New Roman"/>
                <w:bCs/>
                <w:szCs w:val="24"/>
              </w:rPr>
              <w:t>Z </w:t>
            </w:r>
            <w:r w:rsidRPr="005F04F3">
              <w:rPr>
                <w:rFonts w:cs="Times New Roman"/>
                <w:bCs/>
                <w:szCs w:val="24"/>
              </w:rPr>
              <w:t>aminokyselin j</w:t>
            </w:r>
            <w:r w:rsidRPr="002A7249">
              <w:rPr>
                <w:rFonts w:cs="Times New Roman"/>
                <w:bCs/>
                <w:szCs w:val="24"/>
              </w:rPr>
              <w:t>sou pak</w:t>
            </w:r>
            <w:r w:rsidRPr="005F04F3">
              <w:rPr>
                <w:rFonts w:cs="Times New Roman"/>
                <w:bCs/>
                <w:szCs w:val="24"/>
              </w:rPr>
              <w:t xml:space="preserve"> procesem </w:t>
            </w:r>
            <w:r w:rsidRPr="002A7249">
              <w:rPr>
                <w:rFonts w:cs="Times New Roman"/>
                <w:bCs/>
                <w:szCs w:val="24"/>
              </w:rPr>
              <w:t xml:space="preserve">zvaným </w:t>
            </w:r>
            <w:r w:rsidR="005B03C8" w:rsidRPr="005B03C8">
              <w:rPr>
                <w:rFonts w:cs="Times New Roman"/>
                <w:b/>
                <w:bCs/>
                <w:szCs w:val="24"/>
              </w:rPr>
              <w:t>proteosyntéza</w:t>
            </w:r>
            <w:r w:rsidRPr="002A7249">
              <w:rPr>
                <w:rFonts w:cs="Times New Roman"/>
                <w:bCs/>
                <w:szCs w:val="24"/>
              </w:rPr>
              <w:t xml:space="preserve"> tvořeny nové bílkoviny</w:t>
            </w:r>
            <w:r>
              <w:rPr>
                <w:rFonts w:cs="Times New Roman"/>
                <w:bCs/>
                <w:szCs w:val="24"/>
              </w:rPr>
              <w:t>,</w:t>
            </w:r>
            <w:r w:rsidRPr="005F04F3">
              <w:rPr>
                <w:rFonts w:cs="Times New Roman"/>
                <w:bCs/>
                <w:szCs w:val="24"/>
              </w:rPr>
              <w:t xml:space="preserve"> kter</w:t>
            </w:r>
            <w:r w:rsidRPr="002A7249">
              <w:rPr>
                <w:rFonts w:cs="Times New Roman"/>
                <w:bCs/>
                <w:szCs w:val="24"/>
              </w:rPr>
              <w:t>é</w:t>
            </w:r>
            <w:r w:rsidRPr="005F04F3">
              <w:rPr>
                <w:rFonts w:cs="Times New Roman"/>
                <w:bCs/>
                <w:szCs w:val="24"/>
              </w:rPr>
              <w:t xml:space="preserve"> j</w:t>
            </w:r>
            <w:r w:rsidRPr="002A7249">
              <w:rPr>
                <w:rFonts w:cs="Times New Roman"/>
                <w:bCs/>
                <w:szCs w:val="24"/>
              </w:rPr>
              <w:t>sou</w:t>
            </w:r>
            <w:r w:rsidRPr="005F04F3">
              <w:rPr>
                <w:rFonts w:cs="Times New Roman"/>
                <w:bCs/>
                <w:szCs w:val="24"/>
              </w:rPr>
              <w:t xml:space="preserve"> potřebn</w:t>
            </w:r>
            <w:r w:rsidRPr="002A7249">
              <w:rPr>
                <w:rFonts w:cs="Times New Roman"/>
                <w:bCs/>
                <w:szCs w:val="24"/>
              </w:rPr>
              <w:t>é</w:t>
            </w:r>
            <w:r w:rsidRPr="005F04F3">
              <w:rPr>
                <w:rFonts w:cs="Times New Roman"/>
                <w:bCs/>
                <w:szCs w:val="24"/>
              </w:rPr>
              <w:t xml:space="preserve"> k obnově poškozených svalových vláken.</w:t>
            </w:r>
          </w:p>
        </w:tc>
      </w:tr>
    </w:tbl>
    <w:p w:rsidR="001A6389" w:rsidRPr="0012529E" w:rsidRDefault="001A6389" w:rsidP="001A6389">
      <w:pPr>
        <w:spacing w:after="0" w:line="240" w:lineRule="auto"/>
        <w:rPr>
          <w:rFonts w:cs="Times New Roman"/>
          <w:bCs/>
          <w:szCs w:val="24"/>
        </w:rPr>
      </w:pPr>
    </w:p>
    <w:p w:rsidR="001A6389" w:rsidRDefault="001A6389" w:rsidP="001A6389">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Pr="00294E5A" w:rsidRDefault="001A6389" w:rsidP="009512F1">
            <w:pPr>
              <w:spacing w:line="240" w:lineRule="auto"/>
              <w:ind w:firstLine="0"/>
              <w:rPr>
                <w:rFonts w:cs="Times New Roman"/>
                <w:bCs/>
                <w:szCs w:val="24"/>
              </w:rPr>
            </w:pPr>
            <w:r w:rsidRPr="002A7249">
              <w:rPr>
                <w:rFonts w:cs="Times New Roman"/>
                <w:b/>
                <w:bCs/>
                <w:noProof/>
                <w:szCs w:val="24"/>
                <w:lang w:eastAsia="cs-CZ"/>
              </w:rPr>
              <w:drawing>
                <wp:anchor distT="0" distB="0" distL="114300" distR="114300" simplePos="0" relativeHeight="251641856" behindDoc="0" locked="0" layoutInCell="1" allowOverlap="1" wp14:anchorId="70F58C0F" wp14:editId="170B022E">
                  <wp:simplePos x="0" y="0"/>
                  <wp:positionH relativeFrom="column">
                    <wp:posOffset>-4445</wp:posOffset>
                  </wp:positionH>
                  <wp:positionV relativeFrom="paragraph">
                    <wp:posOffset>635</wp:posOffset>
                  </wp:positionV>
                  <wp:extent cx="981075" cy="1017270"/>
                  <wp:effectExtent l="0" t="0" r="9525" b="0"/>
                  <wp:wrapSquare wrapText="bothSides"/>
                  <wp:docPr id="26" name="Picture 6" descr="C:\Users\Uzivatel\Desktop\vitam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Users\Uzivatel\Desktop\vitamin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075" cy="1017270"/>
                          </a:xfrm>
                          <a:prstGeom prst="rect">
                            <a:avLst/>
                          </a:prstGeom>
                          <a:noFill/>
                          <a:extLst/>
                        </pic:spPr>
                      </pic:pic>
                    </a:graphicData>
                  </a:graphic>
                </wp:anchor>
              </w:drawing>
            </w:r>
            <w:r w:rsidRPr="002A7249">
              <w:rPr>
                <w:rFonts w:cs="Times New Roman"/>
                <w:b/>
                <w:bCs/>
                <w:szCs w:val="24"/>
              </w:rPr>
              <w:t>Vitaminy</w:t>
            </w:r>
            <w:r>
              <w:rPr>
                <w:rFonts w:cs="Times New Roman"/>
                <w:bCs/>
                <w:szCs w:val="24"/>
              </w:rPr>
              <w:t xml:space="preserve"> je souhrnné označení pro skupinu organických látek, které mají v organismu funkci koenzymů některých enzymů. Až na výjimky lidské tělo nedokáže vitaminy syntetizovat, proto je důležitý jejich příjem z potravy. Ve sportovní výživě vitaminy zaujímají důležité místo, neboť jejich absence může vést k poklesu výkonnosti. Nadměrné užívání vitaminu ale ke zlepšení výkonu nevede.</w:t>
            </w:r>
          </w:p>
        </w:tc>
      </w:tr>
    </w:tbl>
    <w:p w:rsidR="001A6389" w:rsidRDefault="001A6389" w:rsidP="001A6389">
      <w:pPr>
        <w:spacing w:after="0" w:line="240" w:lineRule="auto"/>
        <w:rPr>
          <w:rFonts w:cs="Times New Roman"/>
          <w:bCs/>
          <w:szCs w:val="24"/>
        </w:rPr>
      </w:pPr>
    </w:p>
    <w:p w:rsidR="001A6389" w:rsidRDefault="001A6389" w:rsidP="001A6389">
      <w:pPr>
        <w:spacing w:after="0" w:line="240" w:lineRule="auto"/>
        <w:rPr>
          <w:rFonts w:cs="Times New Roman"/>
          <w:bCs/>
          <w:szCs w:val="24"/>
        </w:rPr>
      </w:pPr>
    </w:p>
    <w:p w:rsidR="001A6389" w:rsidRDefault="00EA47DF" w:rsidP="001A6389">
      <w:pPr>
        <w:spacing w:after="0" w:line="240" w:lineRule="auto"/>
        <w:ind w:firstLine="0"/>
        <w:rPr>
          <w:rFonts w:cs="Times New Roman"/>
          <w:bCs/>
          <w:szCs w:val="24"/>
        </w:rPr>
      </w:pPr>
      <w:r>
        <w:rPr>
          <w:rFonts w:cs="Times New Roman"/>
          <w:bCs/>
          <w:szCs w:val="24"/>
        </w:rPr>
        <w:t xml:space="preserve">6) </w:t>
      </w:r>
      <w:r w:rsidR="001A6389">
        <w:rPr>
          <w:rFonts w:cs="Times New Roman"/>
          <w:bCs/>
          <w:szCs w:val="24"/>
        </w:rPr>
        <w:t>Spoj vitaminy s jejich účinky:</w:t>
      </w:r>
    </w:p>
    <w:p w:rsidR="001A6389" w:rsidRDefault="006934DF" w:rsidP="001A6389">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32640" behindDoc="0" locked="0" layoutInCell="1" allowOverlap="1" wp14:anchorId="1C5F5363" wp14:editId="100ECB0B">
                <wp:simplePos x="0" y="0"/>
                <wp:positionH relativeFrom="column">
                  <wp:posOffset>-4445</wp:posOffset>
                </wp:positionH>
                <wp:positionV relativeFrom="paragraph">
                  <wp:posOffset>152400</wp:posOffset>
                </wp:positionV>
                <wp:extent cx="685800" cy="228600"/>
                <wp:effectExtent l="0" t="0" r="19050" b="19050"/>
                <wp:wrapNone/>
                <wp:docPr id="2069" name="Zaoblený 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CFD04" id="Zaoblený obdélník 13" o:spid="_x0000_s1026" style="position:absolute;margin-left:-.35pt;margin-top:12pt;width:54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36736" behindDoc="0" locked="0" layoutInCell="1" allowOverlap="1" wp14:anchorId="229022D0" wp14:editId="0E9459C9">
                <wp:simplePos x="0" y="0"/>
                <wp:positionH relativeFrom="column">
                  <wp:posOffset>2614930</wp:posOffset>
                </wp:positionH>
                <wp:positionV relativeFrom="paragraph">
                  <wp:posOffset>161925</wp:posOffset>
                </wp:positionV>
                <wp:extent cx="1600200" cy="219075"/>
                <wp:effectExtent l="0" t="0" r="19050" b="28575"/>
                <wp:wrapNone/>
                <wp:docPr id="2068" name="Zaoblený obdélní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1907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D8F04F" id="Zaoblený obdélník 27" o:spid="_x0000_s1026" style="position:absolute;margin-left:205.9pt;margin-top:12.75pt;width:126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37760" behindDoc="0" locked="0" layoutInCell="1" allowOverlap="1" wp14:anchorId="6C452DC9" wp14:editId="34FA79F2">
                <wp:simplePos x="0" y="0"/>
                <wp:positionH relativeFrom="column">
                  <wp:posOffset>2614930</wp:posOffset>
                </wp:positionH>
                <wp:positionV relativeFrom="paragraph">
                  <wp:posOffset>487045</wp:posOffset>
                </wp:positionV>
                <wp:extent cx="1828800" cy="238125"/>
                <wp:effectExtent l="0" t="0" r="19050" b="28575"/>
                <wp:wrapNone/>
                <wp:docPr id="2067" name="Zaoblený 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812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132298" id="Zaoblený obdélník 28" o:spid="_x0000_s1026" style="position:absolute;margin-left:205.9pt;margin-top:38.35pt;width:2in;height:1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33664" behindDoc="0" locked="0" layoutInCell="1" allowOverlap="1" wp14:anchorId="08251168" wp14:editId="11198A1E">
                <wp:simplePos x="0" y="0"/>
                <wp:positionH relativeFrom="column">
                  <wp:posOffset>-4445</wp:posOffset>
                </wp:positionH>
                <wp:positionV relativeFrom="paragraph">
                  <wp:posOffset>487045</wp:posOffset>
                </wp:positionV>
                <wp:extent cx="685800" cy="228600"/>
                <wp:effectExtent l="0" t="0" r="19050" b="19050"/>
                <wp:wrapNone/>
                <wp:docPr id="2063" name="Zaoblený 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8C0FA1" id="Zaoblený obdélník 24" o:spid="_x0000_s1026" style="position:absolute;margin-left:-.35pt;margin-top:38.35pt;width:54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35712" behindDoc="0" locked="0" layoutInCell="1" allowOverlap="1" wp14:anchorId="1BD45161" wp14:editId="3B42BDB8">
                <wp:simplePos x="0" y="0"/>
                <wp:positionH relativeFrom="column">
                  <wp:posOffset>-4445</wp:posOffset>
                </wp:positionH>
                <wp:positionV relativeFrom="paragraph">
                  <wp:posOffset>1207770</wp:posOffset>
                </wp:positionV>
                <wp:extent cx="685800" cy="228600"/>
                <wp:effectExtent l="0" t="0" r="19050" b="19050"/>
                <wp:wrapNone/>
                <wp:docPr id="2056" name="Zaoblený 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7963D" id="Zaoblený obdélník 26" o:spid="_x0000_s1026" style="position:absolute;margin-left:-.35pt;margin-top:95.1pt;width:54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" filled="f" strokecolor="#c45911 [2405]" strokeweight="2pt"/>
            </w:pict>
          </mc:Fallback>
        </mc:AlternateContent>
      </w:r>
    </w:p>
    <w:p w:rsidR="001A6389" w:rsidRDefault="006934DF" w:rsidP="001A6389">
      <w:pPr>
        <w:spacing w:after="0" w:line="240" w:lineRule="auto"/>
        <w:ind w:firstLine="0"/>
        <w:rPr>
          <w:rFonts w:cs="Times New Roman"/>
          <w:bCs/>
          <w:szCs w:val="24"/>
        </w:rPr>
      </w:pPr>
      <w:r>
        <w:rPr>
          <w:rFonts w:cs="Times New Roman"/>
          <w:bCs/>
          <w:noProof/>
          <w:szCs w:val="24"/>
          <w:lang w:eastAsia="cs-CZ"/>
        </w:rPr>
        <mc:AlternateContent>
          <mc:Choice Requires="wps">
            <w:drawing>
              <wp:anchor distT="0" distB="0" distL="114300" distR="114300" simplePos="0" relativeHeight="251653120" behindDoc="0" locked="0" layoutInCell="1" allowOverlap="1" wp14:anchorId="0A7520A0" wp14:editId="4A71595D">
                <wp:simplePos x="0" y="0"/>
                <wp:positionH relativeFrom="column">
                  <wp:posOffset>681355</wp:posOffset>
                </wp:positionH>
                <wp:positionV relativeFrom="paragraph">
                  <wp:posOffset>109220</wp:posOffset>
                </wp:positionV>
                <wp:extent cx="1933575" cy="1057275"/>
                <wp:effectExtent l="38100" t="38100" r="47625" b="47625"/>
                <wp:wrapNone/>
                <wp:docPr id="319" name="Přímá spojnice se šipkou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3575" cy="105727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83D1406" id="_x0000_t32" coordsize="21600,21600" o:spt="32" o:oned="t" path="m,l21600,21600e" filled="f">
                <v:path arrowok="t" fillok="f" o:connecttype="none"/>
                <o:lock v:ext="edit" shapetype="t"/>
              </v:shapetype>
              <v:shape id="Přímá spojnice se šipkou 319" o:spid="_x0000_s1026" type="#_x0000_t32" style="position:absolute;margin-left:53.65pt;margin-top:8.6pt;width:152.25pt;height:83.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" strokecolor="red" strokeweight=".5pt">
                <v:stroke startarrow="block" endarrow="block" joinstyle="miter"/>
                <o:lock v:ext="edit" shapetype="f"/>
              </v:shape>
            </w:pict>
          </mc:Fallback>
        </mc:AlternateContent>
      </w:r>
      <w:r>
        <w:rPr>
          <w:rFonts w:cs="Times New Roman"/>
          <w:bCs/>
          <w:noProof/>
          <w:szCs w:val="24"/>
          <w:lang w:eastAsia="cs-CZ"/>
        </w:rPr>
        <mc:AlternateContent>
          <mc:Choice Requires="wps">
            <w:drawing>
              <wp:anchor distT="0" distB="0" distL="114300" distR="114300" simplePos="0" relativeHeight="251651072" behindDoc="0" locked="0" layoutInCell="1" allowOverlap="1" wp14:anchorId="797E2A4F" wp14:editId="782A1D9E">
                <wp:simplePos x="0" y="0"/>
                <wp:positionH relativeFrom="column">
                  <wp:posOffset>681355</wp:posOffset>
                </wp:positionH>
                <wp:positionV relativeFrom="paragraph">
                  <wp:posOffset>109220</wp:posOffset>
                </wp:positionV>
                <wp:extent cx="1933575" cy="323850"/>
                <wp:effectExtent l="19050" t="57150" r="28575" b="76200"/>
                <wp:wrapNone/>
                <wp:docPr id="317" name="Přímá spojnice se šipkou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3238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0ED52F" id="Přímá spojnice se šipkou 317" o:spid="_x0000_s1026" type="#_x0000_t32" style="position:absolute;margin-left:53.65pt;margin-top:8.6pt;width:152.2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" strokecolor="red" strokeweight=".5pt">
                <v:stroke startarrow="block" endarrow="block" joinstyle="miter"/>
                <o:lock v:ext="edit" shapetype="f"/>
              </v:shape>
            </w:pict>
          </mc:Fallback>
        </mc:AlternateContent>
      </w:r>
      <w:r w:rsidR="001A6389">
        <w:rPr>
          <w:rFonts w:cs="Times New Roman"/>
          <w:bCs/>
          <w:szCs w:val="24"/>
        </w:rPr>
        <w:t>Vitamin A</w:t>
      </w:r>
      <w:r w:rsidR="001A6389">
        <w:rPr>
          <w:rFonts w:cs="Times New Roman"/>
          <w:bCs/>
          <w:szCs w:val="24"/>
        </w:rPr>
        <w:tab/>
      </w:r>
      <w:r w:rsidR="001A6389">
        <w:rPr>
          <w:rFonts w:cs="Times New Roman"/>
          <w:bCs/>
          <w:szCs w:val="24"/>
        </w:rPr>
        <w:tab/>
      </w:r>
      <w:r w:rsidR="001A6389">
        <w:rPr>
          <w:rFonts w:cs="Times New Roman"/>
          <w:bCs/>
          <w:szCs w:val="24"/>
        </w:rPr>
        <w:tab/>
      </w:r>
      <w:r w:rsidR="001A6389">
        <w:rPr>
          <w:rFonts w:cs="Times New Roman"/>
          <w:bCs/>
          <w:szCs w:val="24"/>
        </w:rPr>
        <w:tab/>
      </w:r>
      <w:r w:rsidR="001A6389">
        <w:rPr>
          <w:rFonts w:cs="Times New Roman"/>
          <w:bCs/>
          <w:szCs w:val="24"/>
        </w:rPr>
        <w:tab/>
        <w:t>Odolnost proti infekcím</w:t>
      </w:r>
    </w:p>
    <w:p w:rsidR="001A6389" w:rsidRDefault="001A6389" w:rsidP="001A6389">
      <w:pPr>
        <w:spacing w:after="0" w:line="240" w:lineRule="auto"/>
        <w:rPr>
          <w:rFonts w:cs="Times New Roman"/>
          <w:bCs/>
          <w:szCs w:val="24"/>
        </w:rPr>
      </w:pPr>
    </w:p>
    <w:p w:rsidR="001A6389" w:rsidRDefault="006934DF" w:rsidP="001A6389">
      <w:pPr>
        <w:spacing w:after="0" w:line="240" w:lineRule="auto"/>
        <w:ind w:firstLine="0"/>
        <w:rPr>
          <w:rFonts w:cs="Times New Roman"/>
          <w:bCs/>
          <w:szCs w:val="24"/>
        </w:rPr>
      </w:pPr>
      <w:r>
        <w:rPr>
          <w:rFonts w:cs="Times New Roman"/>
          <w:bCs/>
          <w:noProof/>
          <w:szCs w:val="24"/>
          <w:lang w:eastAsia="cs-CZ"/>
        </w:rPr>
        <mc:AlternateContent>
          <mc:Choice Requires="wps">
            <w:drawing>
              <wp:anchor distT="0" distB="0" distL="114300" distR="114300" simplePos="0" relativeHeight="251652096" behindDoc="0" locked="0" layoutInCell="1" allowOverlap="1" wp14:anchorId="02BF3F72" wp14:editId="7DF1B46E">
                <wp:simplePos x="0" y="0"/>
                <wp:positionH relativeFrom="column">
                  <wp:posOffset>681355</wp:posOffset>
                </wp:positionH>
                <wp:positionV relativeFrom="paragraph">
                  <wp:posOffset>82550</wp:posOffset>
                </wp:positionV>
                <wp:extent cx="1933575" cy="352425"/>
                <wp:effectExtent l="19050" t="57150" r="47625" b="85725"/>
                <wp:wrapNone/>
                <wp:docPr id="318" name="Přímá spojnice se šipkou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35242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146415" id="Přímá spojnice se šipkou 318" o:spid="_x0000_s1026" type="#_x0000_t32" style="position:absolute;margin-left:53.65pt;margin-top:6.5pt;width:152.2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" strokecolor="red" strokeweight=".5pt">
                <v:stroke startarrow="block" endarrow="block" joinstyle="miter"/>
                <o:lock v:ext="edit" shapetype="f"/>
              </v:shape>
            </w:pict>
          </mc:Fallback>
        </mc:AlternateContent>
      </w:r>
      <w:r w:rsidR="001A6389">
        <w:rPr>
          <w:rFonts w:cs="Times New Roman"/>
          <w:bCs/>
          <w:szCs w:val="24"/>
        </w:rPr>
        <w:t>Vitamin D</w:t>
      </w:r>
      <w:r w:rsidR="001A6389">
        <w:rPr>
          <w:rFonts w:cs="Times New Roman"/>
          <w:bCs/>
          <w:szCs w:val="24"/>
        </w:rPr>
        <w:tab/>
      </w:r>
      <w:r w:rsidR="001A6389">
        <w:rPr>
          <w:rFonts w:cs="Times New Roman"/>
          <w:bCs/>
          <w:szCs w:val="24"/>
        </w:rPr>
        <w:tab/>
      </w:r>
      <w:r w:rsidR="001A6389">
        <w:rPr>
          <w:rFonts w:cs="Times New Roman"/>
          <w:bCs/>
          <w:szCs w:val="24"/>
        </w:rPr>
        <w:tab/>
      </w:r>
      <w:r w:rsidR="001A6389">
        <w:rPr>
          <w:rFonts w:cs="Times New Roman"/>
          <w:bCs/>
          <w:szCs w:val="24"/>
        </w:rPr>
        <w:tab/>
      </w:r>
      <w:r w:rsidR="001A6389">
        <w:rPr>
          <w:rFonts w:cs="Times New Roman"/>
          <w:bCs/>
          <w:szCs w:val="24"/>
        </w:rPr>
        <w:tab/>
        <w:t>Vidění za nízkého osvětlení</w:t>
      </w:r>
    </w:p>
    <w:p w:rsidR="001A6389" w:rsidRDefault="006934DF" w:rsidP="001A6389">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39808" behindDoc="0" locked="0" layoutInCell="1" allowOverlap="1" wp14:anchorId="3CA3CCC2" wp14:editId="72F3155A">
                <wp:simplePos x="0" y="0"/>
                <wp:positionH relativeFrom="column">
                  <wp:posOffset>2614930</wp:posOffset>
                </wp:positionH>
                <wp:positionV relativeFrom="paragraph">
                  <wp:posOffset>127635</wp:posOffset>
                </wp:positionV>
                <wp:extent cx="1257300" cy="238125"/>
                <wp:effectExtent l="0" t="0" r="19050" b="28575"/>
                <wp:wrapNone/>
                <wp:docPr id="2055" name="Zaoblený obdélní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3DE92F" id="Zaoblený obdélník 30" o:spid="_x0000_s1026" style="position:absolute;margin-left:205.9pt;margin-top:10.05pt;width:99pt;height:1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" filled="f" strokecolor="#c45911 [2405]" strokeweight="2pt"/>
            </w:pict>
          </mc:Fallback>
        </mc:AlternateContent>
      </w:r>
      <w:r>
        <w:rPr>
          <w:rFonts w:cs="Times New Roman"/>
          <w:bCs/>
          <w:noProof/>
          <w:szCs w:val="24"/>
          <w:lang w:eastAsia="cs-CZ"/>
        </w:rPr>
        <mc:AlternateContent>
          <mc:Choice Requires="wps">
            <w:drawing>
              <wp:anchor distT="0" distB="0" distL="114300" distR="114300" simplePos="0" relativeHeight="251634688" behindDoc="0" locked="0" layoutInCell="1" allowOverlap="1" wp14:anchorId="72870698" wp14:editId="4114DA72">
                <wp:simplePos x="0" y="0"/>
                <wp:positionH relativeFrom="column">
                  <wp:posOffset>-4445</wp:posOffset>
                </wp:positionH>
                <wp:positionV relativeFrom="paragraph">
                  <wp:posOffset>151130</wp:posOffset>
                </wp:positionV>
                <wp:extent cx="762000" cy="228600"/>
                <wp:effectExtent l="0" t="0" r="19050" b="19050"/>
                <wp:wrapNone/>
                <wp:docPr id="20" name="Zaoblený 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4F7179C" id="Zaoblený obdélník 25" o:spid="_x0000_s1026" style="position:absolute;margin-left:-.35pt;margin-top:11.9pt;width:60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" filled="f" strokecolor="#c45911 [2405]" strokeweight="2pt"/>
            </w:pict>
          </mc:Fallback>
        </mc:AlternateContent>
      </w:r>
    </w:p>
    <w:p w:rsidR="001A6389" w:rsidRDefault="006934DF" w:rsidP="001A6389">
      <w:pPr>
        <w:spacing w:after="0" w:line="240" w:lineRule="auto"/>
        <w:ind w:firstLine="0"/>
        <w:rPr>
          <w:rFonts w:cs="Times New Roman"/>
          <w:bCs/>
          <w:szCs w:val="24"/>
        </w:rPr>
      </w:pPr>
      <w:r>
        <w:rPr>
          <w:rFonts w:cs="Times New Roman"/>
          <w:bCs/>
          <w:noProof/>
          <w:szCs w:val="24"/>
          <w:lang w:eastAsia="cs-CZ"/>
        </w:rPr>
        <mc:AlternateContent>
          <mc:Choice Requires="wps">
            <w:drawing>
              <wp:anchor distT="0" distB="0" distL="114300" distR="114300" simplePos="0" relativeHeight="251654144" behindDoc="0" locked="0" layoutInCell="1" allowOverlap="1" wp14:anchorId="580D308A" wp14:editId="0D0BF1E8">
                <wp:simplePos x="0" y="0"/>
                <wp:positionH relativeFrom="column">
                  <wp:posOffset>757555</wp:posOffset>
                </wp:positionH>
                <wp:positionV relativeFrom="paragraph">
                  <wp:posOffset>84455</wp:posOffset>
                </wp:positionV>
                <wp:extent cx="1857375" cy="381000"/>
                <wp:effectExtent l="19050" t="57150" r="66675" b="76200"/>
                <wp:wrapNone/>
                <wp:docPr id="2080" name="Přímá spojnice se šipkou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38100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61E74B" id="Přímá spojnice se šipkou 2080" o:spid="_x0000_s1026" type="#_x0000_t32" style="position:absolute;margin-left:59.65pt;margin-top:6.65pt;width:146.2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" strokecolor="red" strokeweight=".5pt">
                <v:stroke startarrow="block" endarrow="block" joinstyle="miter"/>
                <o:lock v:ext="edit" shapetype="f"/>
              </v:shape>
            </w:pict>
          </mc:Fallback>
        </mc:AlternateContent>
      </w:r>
      <w:r w:rsidR="001A6389">
        <w:rPr>
          <w:rFonts w:cs="Times New Roman"/>
          <w:bCs/>
          <w:szCs w:val="24"/>
        </w:rPr>
        <w:t>Vitamin B</w:t>
      </w:r>
      <w:r w:rsidR="001A6389" w:rsidRPr="00386138">
        <w:rPr>
          <w:rFonts w:cs="Times New Roman"/>
          <w:bCs/>
          <w:szCs w:val="24"/>
          <w:vertAlign w:val="subscript"/>
        </w:rPr>
        <w:t>12</w:t>
      </w:r>
      <w:r w:rsidR="001A6389">
        <w:rPr>
          <w:rFonts w:cs="Times New Roman"/>
          <w:bCs/>
          <w:szCs w:val="24"/>
        </w:rPr>
        <w:tab/>
      </w:r>
      <w:r w:rsidR="001A6389">
        <w:rPr>
          <w:rFonts w:cs="Times New Roman"/>
          <w:bCs/>
          <w:szCs w:val="24"/>
        </w:rPr>
        <w:tab/>
      </w:r>
      <w:r w:rsidR="001A6389">
        <w:rPr>
          <w:rFonts w:cs="Times New Roman"/>
          <w:bCs/>
          <w:szCs w:val="24"/>
        </w:rPr>
        <w:tab/>
      </w:r>
      <w:r w:rsidR="001A6389">
        <w:rPr>
          <w:rFonts w:cs="Times New Roman"/>
          <w:bCs/>
          <w:szCs w:val="24"/>
        </w:rPr>
        <w:tab/>
      </w:r>
      <w:r w:rsidR="001A6389">
        <w:rPr>
          <w:rFonts w:cs="Times New Roman"/>
          <w:bCs/>
          <w:szCs w:val="24"/>
        </w:rPr>
        <w:tab/>
        <w:t>Správný růst kostí</w:t>
      </w:r>
    </w:p>
    <w:p w:rsidR="001A6389" w:rsidRDefault="00D635C6" w:rsidP="001A6389">
      <w:pPr>
        <w:spacing w:after="0" w:line="240" w:lineRule="auto"/>
        <w:rPr>
          <w:rFonts w:cs="Times New Roman"/>
          <w:bCs/>
          <w:szCs w:val="24"/>
        </w:rPr>
      </w:pPr>
      <w:r>
        <w:rPr>
          <w:rFonts w:cs="Times New Roman"/>
          <w:bCs/>
          <w:noProof/>
          <w:szCs w:val="24"/>
          <w:lang w:eastAsia="cs-CZ"/>
        </w:rPr>
        <mc:AlternateContent>
          <mc:Choice Requires="wps">
            <w:drawing>
              <wp:anchor distT="0" distB="0" distL="114300" distR="114300" simplePos="0" relativeHeight="251638784" behindDoc="0" locked="0" layoutInCell="1" allowOverlap="1" wp14:anchorId="1E4C079B" wp14:editId="65CC933B">
                <wp:simplePos x="0" y="0"/>
                <wp:positionH relativeFrom="column">
                  <wp:posOffset>2610485</wp:posOffset>
                </wp:positionH>
                <wp:positionV relativeFrom="paragraph">
                  <wp:posOffset>148590</wp:posOffset>
                </wp:positionV>
                <wp:extent cx="2303145" cy="238125"/>
                <wp:effectExtent l="0" t="0" r="20955" b="28575"/>
                <wp:wrapNone/>
                <wp:docPr id="2061" name="Zaoblený obdélní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238125"/>
                        </a:xfrm>
                        <a:prstGeom prst="roundRect">
                          <a:avLst>
                            <a:gd name="adj" fmla="val 16667"/>
                          </a:avLst>
                        </a:prstGeom>
                        <a:noFill/>
                        <a:ln w="2540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7FDD84" id="Zaoblený obdélník 29" o:spid="_x0000_s1026" style="position:absolute;margin-left:205.55pt;margin-top:11.7pt;width:181.3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" filled="f" strokecolor="#c45911 [2405]" strokeweight="2pt"/>
            </w:pict>
          </mc:Fallback>
        </mc:AlternateContent>
      </w:r>
    </w:p>
    <w:p w:rsidR="001A6389" w:rsidRDefault="001A6389" w:rsidP="001A6389">
      <w:pPr>
        <w:spacing w:after="0" w:line="240" w:lineRule="auto"/>
        <w:ind w:firstLine="0"/>
        <w:rPr>
          <w:rFonts w:cs="Times New Roman"/>
          <w:bCs/>
          <w:szCs w:val="24"/>
        </w:rPr>
      </w:pPr>
      <w:r>
        <w:rPr>
          <w:rFonts w:cs="Times New Roman"/>
          <w:bCs/>
          <w:szCs w:val="24"/>
        </w:rPr>
        <w:lastRenderedPageBreak/>
        <w:t>Vitamin C</w:t>
      </w:r>
      <w:r>
        <w:rPr>
          <w:rFonts w:cs="Times New Roman"/>
          <w:bCs/>
          <w:szCs w:val="24"/>
        </w:rPr>
        <w:tab/>
      </w:r>
      <w:r>
        <w:rPr>
          <w:rFonts w:cs="Times New Roman"/>
          <w:bCs/>
          <w:szCs w:val="24"/>
        </w:rPr>
        <w:tab/>
      </w:r>
      <w:r>
        <w:rPr>
          <w:rFonts w:cs="Times New Roman"/>
          <w:bCs/>
          <w:szCs w:val="24"/>
        </w:rPr>
        <w:tab/>
      </w:r>
      <w:r>
        <w:rPr>
          <w:rFonts w:cs="Times New Roman"/>
          <w:bCs/>
          <w:szCs w:val="24"/>
        </w:rPr>
        <w:tab/>
      </w:r>
      <w:r>
        <w:rPr>
          <w:rFonts w:cs="Times New Roman"/>
          <w:bCs/>
          <w:szCs w:val="24"/>
        </w:rPr>
        <w:tab/>
        <w:t>Dostatek tvorby červených krvinek</w:t>
      </w:r>
    </w:p>
    <w:p w:rsidR="001A6389" w:rsidRDefault="001A6389" w:rsidP="001A6389">
      <w:pPr>
        <w:spacing w:after="0" w:line="240" w:lineRule="auto"/>
        <w:rPr>
          <w:rFonts w:cs="Times New Roman"/>
          <w:bCs/>
          <w:szCs w:val="24"/>
        </w:rPr>
      </w:pPr>
    </w:p>
    <w:tbl>
      <w:tblPr>
        <w:tblStyle w:val="Mkatabulky"/>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shd w:val="clear" w:color="auto" w:fill="C5E0B3" w:themeFill="accent6" w:themeFillTint="66"/>
        <w:tblCellMar>
          <w:top w:w="142" w:type="dxa"/>
          <w:left w:w="142" w:type="dxa"/>
          <w:bottom w:w="142" w:type="dxa"/>
          <w:right w:w="142" w:type="dxa"/>
        </w:tblCellMar>
        <w:tblLook w:val="04A0" w:firstRow="1" w:lastRow="0" w:firstColumn="1" w:lastColumn="0" w:noHBand="0" w:noVBand="1"/>
      </w:tblPr>
      <w:tblGrid>
        <w:gridCol w:w="9024"/>
      </w:tblGrid>
      <w:tr w:rsidR="001A6389" w:rsidTr="009512F1">
        <w:trPr>
          <w:trHeight w:val="452"/>
        </w:trPr>
        <w:tc>
          <w:tcPr>
            <w:tcW w:w="9212" w:type="dxa"/>
            <w:tc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tcBorders>
            <w:shd w:val="clear" w:color="auto" w:fill="FBE4D5" w:themeFill="accent2" w:themeFillTint="33"/>
          </w:tcPr>
          <w:p w:rsidR="001A6389" w:rsidRDefault="001A6389" w:rsidP="009512F1">
            <w:pPr>
              <w:ind w:firstLine="0"/>
              <w:rPr>
                <w:rFonts w:cs="Times New Roman"/>
                <w:bCs/>
                <w:szCs w:val="24"/>
              </w:rPr>
            </w:pPr>
            <w:r w:rsidRPr="002A7249">
              <w:rPr>
                <w:rFonts w:cs="Times New Roman"/>
                <w:b/>
                <w:bCs/>
                <w:szCs w:val="24"/>
              </w:rPr>
              <w:t>Minerální látky</w:t>
            </w:r>
            <w:r>
              <w:rPr>
                <w:rFonts w:cs="Times New Roman"/>
                <w:bCs/>
                <w:szCs w:val="24"/>
              </w:rPr>
              <w:t>:</w:t>
            </w:r>
          </w:p>
          <w:p w:rsidR="001A6389" w:rsidRDefault="001A6389" w:rsidP="009512F1">
            <w:pPr>
              <w:pStyle w:val="Odstavecseseznamem"/>
              <w:numPr>
                <w:ilvl w:val="0"/>
                <w:numId w:val="16"/>
              </w:numPr>
              <w:spacing w:after="0" w:line="240" w:lineRule="auto"/>
              <w:rPr>
                <w:rFonts w:cs="Times New Roman"/>
                <w:szCs w:val="24"/>
              </w:rPr>
            </w:pPr>
            <w:r>
              <w:rPr>
                <w:rFonts w:cs="Times New Roman"/>
                <w:szCs w:val="24"/>
              </w:rPr>
              <w:t>železo (resp. jeho ionty) je klíčovým prvkem nutným pro transport kyslíku z atmosféry do tkání a využití O</w:t>
            </w:r>
            <w:r w:rsidRPr="00D92F0E">
              <w:rPr>
                <w:rFonts w:cs="Times New Roman"/>
                <w:szCs w:val="24"/>
                <w:vertAlign w:val="subscript"/>
              </w:rPr>
              <w:t>2</w:t>
            </w:r>
            <w:r>
              <w:rPr>
                <w:rFonts w:cs="Times New Roman"/>
                <w:szCs w:val="24"/>
              </w:rPr>
              <w:t xml:space="preserve"> v buňkách. Má významnou roli v metabolismu během sportovní zátěže. Obzvlášť u vytrvalostních sportovkyň může vést nedostatek iontů </w:t>
            </w:r>
            <w:r w:rsidR="0084114C">
              <w:rPr>
                <w:rFonts w:cs="Times New Roman"/>
                <w:szCs w:val="24"/>
              </w:rPr>
              <w:t xml:space="preserve">tohoto kovu </w:t>
            </w:r>
            <w:r>
              <w:rPr>
                <w:rFonts w:cs="Times New Roman"/>
                <w:szCs w:val="24"/>
              </w:rPr>
              <w:t>ke stagnaci či poklesu výkonnosti</w:t>
            </w:r>
          </w:p>
          <w:p w:rsidR="001A6389" w:rsidRDefault="001A6389" w:rsidP="0084114C">
            <w:pPr>
              <w:pStyle w:val="Odstavecseseznamem"/>
              <w:numPr>
                <w:ilvl w:val="0"/>
                <w:numId w:val="16"/>
              </w:numPr>
              <w:spacing w:after="0" w:line="240" w:lineRule="auto"/>
              <w:rPr>
                <w:rFonts w:cs="Times New Roman"/>
                <w:szCs w:val="24"/>
              </w:rPr>
            </w:pPr>
            <w:r>
              <w:rPr>
                <w:rFonts w:cs="Times New Roman"/>
                <w:szCs w:val="24"/>
              </w:rPr>
              <w:t xml:space="preserve">hořčík (resp. jeho ionty) se účastní mnoha enzymatických procesů včetně hydrolýzy ATP, přeměny lipidů a proteinů, glykolýzy. Sportovci doplňují ionty </w:t>
            </w:r>
            <w:r w:rsidR="0084114C">
              <w:rPr>
                <w:rFonts w:cs="Times New Roman"/>
                <w:szCs w:val="24"/>
              </w:rPr>
              <w:t xml:space="preserve">tohoto kovu </w:t>
            </w:r>
            <w:r>
              <w:rPr>
                <w:rFonts w:cs="Times New Roman"/>
                <w:szCs w:val="24"/>
              </w:rPr>
              <w:t>zejména kvůli prevenci svalových křečí</w:t>
            </w:r>
          </w:p>
        </w:tc>
      </w:tr>
    </w:tbl>
    <w:p w:rsidR="001A6389" w:rsidRPr="00D92F0E" w:rsidRDefault="001A6389" w:rsidP="001A6389">
      <w:pPr>
        <w:spacing w:after="0" w:line="240" w:lineRule="auto"/>
        <w:ind w:left="360"/>
        <w:rPr>
          <w:rFonts w:cs="Times New Roman"/>
          <w:szCs w:val="24"/>
        </w:rPr>
      </w:pPr>
    </w:p>
    <w:p w:rsidR="001A6389" w:rsidRDefault="00EA47DF" w:rsidP="001A6389">
      <w:pPr>
        <w:spacing w:after="0" w:line="240" w:lineRule="auto"/>
        <w:rPr>
          <w:rFonts w:cs="Times New Roman"/>
          <w:bCs/>
          <w:szCs w:val="24"/>
        </w:rPr>
      </w:pPr>
      <w:r>
        <w:rPr>
          <w:rFonts w:cs="Times New Roman"/>
          <w:bCs/>
          <w:szCs w:val="24"/>
        </w:rPr>
        <w:t xml:space="preserve">7) </w:t>
      </w:r>
      <w:r w:rsidR="001A6389" w:rsidRPr="0080206E">
        <w:rPr>
          <w:rFonts w:cs="Times New Roman"/>
          <w:bCs/>
          <w:szCs w:val="24"/>
        </w:rPr>
        <w:t>Doplň</w:t>
      </w:r>
      <w:r w:rsidR="001A6389">
        <w:rPr>
          <w:rFonts w:cs="Times New Roman"/>
          <w:bCs/>
          <w:szCs w:val="24"/>
        </w:rPr>
        <w:t>te</w:t>
      </w:r>
      <w:r w:rsidR="001A6389" w:rsidRPr="0080206E">
        <w:rPr>
          <w:rFonts w:cs="Times New Roman"/>
          <w:bCs/>
          <w:szCs w:val="24"/>
        </w:rPr>
        <w:t>, který prvek je vázaný v hemoglobinu:</w:t>
      </w:r>
      <w:r w:rsidR="005B03C8">
        <w:rPr>
          <w:rFonts w:cs="Times New Roman"/>
          <w:bCs/>
          <w:szCs w:val="24"/>
        </w:rPr>
        <w:t xml:space="preserve"> </w:t>
      </w:r>
      <w:r w:rsidR="005B03C8" w:rsidRPr="002D10B7">
        <w:rPr>
          <w:rFonts w:cs="Times New Roman"/>
          <w:b/>
          <w:bCs/>
          <w:color w:val="FF0000"/>
          <w:szCs w:val="24"/>
        </w:rPr>
        <w:t>železo</w:t>
      </w:r>
      <w:r>
        <w:rPr>
          <w:rFonts w:cs="Times New Roman"/>
          <w:b/>
          <w:bCs/>
          <w:color w:val="FF0000"/>
          <w:szCs w:val="24"/>
        </w:rPr>
        <w:t xml:space="preserve"> (železnaté ionty)</w:t>
      </w:r>
    </w:p>
    <w:p w:rsidR="001A6389" w:rsidRDefault="006934DF" w:rsidP="00DE2D95">
      <w:pPr>
        <w:spacing w:after="0" w:line="240" w:lineRule="auto"/>
        <w:ind w:firstLine="0"/>
        <w:jc w:val="left"/>
        <w:rPr>
          <w:rFonts w:cs="Times New Roman"/>
          <w:szCs w:val="24"/>
        </w:rPr>
      </w:pPr>
      <w:r>
        <w:rPr>
          <w:rFonts w:cs="Times New Roman"/>
          <w:noProof/>
          <w:szCs w:val="24"/>
          <w:lang w:eastAsia="cs-CZ"/>
        </w:rPr>
        <mc:AlternateContent>
          <mc:Choice Requires="wps">
            <w:drawing>
              <wp:anchor distT="0" distB="0" distL="114300" distR="114300" simplePos="0" relativeHeight="251649024" behindDoc="0" locked="0" layoutInCell="1" allowOverlap="1" wp14:anchorId="74393B09" wp14:editId="529ACB18">
                <wp:simplePos x="0" y="0"/>
                <wp:positionH relativeFrom="column">
                  <wp:posOffset>927747</wp:posOffset>
                </wp:positionH>
                <wp:positionV relativeFrom="paragraph">
                  <wp:posOffset>920474</wp:posOffset>
                </wp:positionV>
                <wp:extent cx="362585" cy="300990"/>
                <wp:effectExtent l="0" t="0" r="0" b="381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300990"/>
                        </a:xfrm>
                        <a:prstGeom prst="rect">
                          <a:avLst/>
                        </a:prstGeom>
                        <a:solidFill>
                          <a:srgbClr val="FFFFFF"/>
                        </a:solidFill>
                        <a:ln w="9525">
                          <a:noFill/>
                          <a:miter lim="800000"/>
                          <a:headEnd/>
                          <a:tailEnd/>
                        </a:ln>
                      </wps:spPr>
                      <wps:txbx>
                        <w:txbxContent>
                          <w:p w:rsidR="00E45988" w:rsidRPr="002D10B7" w:rsidRDefault="00E45988" w:rsidP="00C43808">
                            <w:pPr>
                              <w:ind w:firstLine="0"/>
                              <w:jc w:val="center"/>
                              <w:rPr>
                                <w:b/>
                                <w:color w:val="FF0000"/>
                              </w:rPr>
                            </w:pPr>
                            <w:r w:rsidRPr="002D10B7">
                              <w:rPr>
                                <w:b/>
                                <w:color w:val="FF0000"/>
                              </w:rPr>
                              <w:t>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93B09" id="_x0000_t202" coordsize="21600,21600" o:spt="202" path="m,l,21600r21600,l21600,xe">
                <v:stroke joinstyle="miter"/>
                <v:path gradientshapeok="t" o:connecttype="rect"/>
              </v:shapetype>
              <v:shape id="Textové pole 2" o:spid="_x0000_s1026" type="#_x0000_t202" style="position:absolute;margin-left:73.05pt;margin-top:72.5pt;width:28.55pt;height:2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" stroked="f">
                <v:textbox>
                  <w:txbxContent>
                    <w:p w:rsidR="00E45988" w:rsidRPr="002D10B7" w:rsidRDefault="00E45988" w:rsidP="00C43808">
                      <w:pPr>
                        <w:ind w:firstLine="0"/>
                        <w:jc w:val="center"/>
                        <w:rPr>
                          <w:b/>
                          <w:color w:val="FF0000"/>
                        </w:rPr>
                      </w:pPr>
                      <w:r w:rsidRPr="002D10B7">
                        <w:rPr>
                          <w:b/>
                          <w:color w:val="FF0000"/>
                        </w:rPr>
                        <w:t>Fe</w:t>
                      </w:r>
                    </w:p>
                  </w:txbxContent>
                </v:textbox>
              </v:shape>
            </w:pict>
          </mc:Fallback>
        </mc:AlternateContent>
      </w:r>
      <w:r w:rsidR="001A6389" w:rsidRPr="00A6300B">
        <w:rPr>
          <w:rFonts w:cs="Times New Roman"/>
          <w:noProof/>
          <w:szCs w:val="24"/>
          <w:lang w:eastAsia="cs-CZ"/>
        </w:rPr>
        <w:drawing>
          <wp:inline distT="0" distB="0" distL="0" distR="0" wp14:anchorId="176E371B" wp14:editId="7A44C30C">
            <wp:extent cx="2286000" cy="2525662"/>
            <wp:effectExtent l="0" t="0" r="0" b="8255"/>
            <wp:docPr id="27" name="Obrázek 27" descr="C:\Users\Dida\Desktop\content_620px-Heme_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da\Desktop\content_620px-Heme_b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0682" cy="2530835"/>
                    </a:xfrm>
                    <a:prstGeom prst="rect">
                      <a:avLst/>
                    </a:prstGeom>
                    <a:noFill/>
                    <a:ln>
                      <a:noFill/>
                    </a:ln>
                  </pic:spPr>
                </pic:pic>
              </a:graphicData>
            </a:graphic>
          </wp:inline>
        </w:drawing>
      </w:r>
    </w:p>
    <w:p w:rsidR="001A6389" w:rsidRDefault="001A6389" w:rsidP="001A6389">
      <w:pPr>
        <w:spacing w:after="0" w:line="240" w:lineRule="auto"/>
        <w:rPr>
          <w:rFonts w:cs="Times New Roman"/>
          <w:szCs w:val="24"/>
        </w:rPr>
      </w:pPr>
    </w:p>
    <w:bookmarkStart w:id="426" w:name="_Toc511772089"/>
    <w:bookmarkStart w:id="427" w:name="_Toc513215467"/>
    <w:p w:rsidR="00C43808" w:rsidRDefault="00DE2D95" w:rsidP="00281FBE">
      <w:pPr>
        <w:ind w:firstLine="0"/>
      </w:pPr>
      <w:r>
        <w:rPr>
          <w:noProof/>
          <w:lang w:eastAsia="cs-CZ"/>
        </w:rPr>
        <mc:AlternateContent>
          <mc:Choice Requires="wps">
            <w:drawing>
              <wp:anchor distT="0" distB="0" distL="114300" distR="114300" simplePos="0" relativeHeight="251735040" behindDoc="0" locked="0" layoutInCell="1" allowOverlap="1" wp14:anchorId="3AFBA510" wp14:editId="62F81A79">
                <wp:simplePos x="0" y="0"/>
                <wp:positionH relativeFrom="column">
                  <wp:posOffset>1592604</wp:posOffset>
                </wp:positionH>
                <wp:positionV relativeFrom="paragraph">
                  <wp:posOffset>311294</wp:posOffset>
                </wp:positionV>
                <wp:extent cx="276045" cy="181154"/>
                <wp:effectExtent l="0" t="0" r="10160" b="28575"/>
                <wp:wrapNone/>
                <wp:docPr id="62" name="Ovál 62"/>
                <wp:cNvGraphicFramePr/>
                <a:graphic xmlns:a="http://schemas.openxmlformats.org/drawingml/2006/main">
                  <a:graphicData uri="http://schemas.microsoft.com/office/word/2010/wordprocessingShape">
                    <wps:wsp>
                      <wps:cNvSpPr/>
                      <wps:spPr>
                        <a:xfrm>
                          <a:off x="0" y="0"/>
                          <a:ext cx="276045" cy="1811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383385" id="Ovál 62" o:spid="_x0000_s1026" style="position:absolute;margin-left:125.4pt;margin-top:24.5pt;width:21.75pt;height:14.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" filled="f" strokecolor="red" strokeweight="1pt">
                <v:stroke joinstyle="miter"/>
              </v:oval>
            </w:pict>
          </mc:Fallback>
        </mc:AlternateContent>
      </w:r>
      <w:r w:rsidR="00C43808">
        <w:t>8a) Vyznačte ve vzorci testosteronu funkční skupiny a tyto skupiny nazvěte.</w:t>
      </w:r>
    </w:p>
    <w:p w:rsidR="00C43808" w:rsidRPr="00DE2D95" w:rsidRDefault="00E45988" w:rsidP="00C43808">
      <w:pPr>
        <w:ind w:firstLine="0"/>
        <w:jc w:val="left"/>
        <w:rPr>
          <w:b/>
          <w:color w:val="FF0000"/>
        </w:rPr>
      </w:pPr>
      <w:r>
        <w:rPr>
          <w:noProof/>
        </w:rPr>
        <w:object w:dxaOrig="0" w:dyaOrig="0">
          <v:shape id="_x0000_s1069" type="#_x0000_t75" style="position:absolute;margin-left:0;margin-top:0;width:142.65pt;height:96.45pt;z-index:251734016;mso-position-horizontal:absolute;mso-position-horizontal-relative:text;mso-position-vertical:absolute;mso-position-vertical-relative:text" wrapcoords="19440 502 16598 1842 15688 2344 15688 3181 12278 5860 11141 6865 10914 7367 10914 8540 8299 9544 7844 10047 8072 11219 6025 11219 3069 12893 3069 16577 1251 19256 341 19591 114 20093 341 21098 1137 21098 7276 21098 12846 20260 12733 19256 13301 19256 14097 17581 13983 13898 17053 13898 20349 12558 20577 11051 21145 9209 20918 8540 19554 5860 19781 3181 20691 3181 21486 1842 21486 502 19440 502">
            <v:imagedata r:id="rId55" o:title=""/>
            <w10:wrap type="tight"/>
          </v:shape>
          <o:OLEObject Type="Embed" ProgID="ACD.ChemSketch.20" ShapeID="_x0000_s1069" DrawAspect="Content" ObjectID="_1660988567" r:id="rId56">
            <o:FieldCodes>\s</o:FieldCodes>
          </o:OLEObject>
        </w:object>
      </w:r>
      <w:r w:rsidR="00DE2D95">
        <w:tab/>
      </w:r>
      <w:r w:rsidR="00DE2D95">
        <w:tab/>
      </w:r>
      <w:r w:rsidR="00DE2D95">
        <w:tab/>
      </w:r>
      <w:r w:rsidR="006641E9">
        <w:rPr>
          <w:color w:val="FF0000"/>
        </w:rPr>
        <w:t>—</w:t>
      </w:r>
      <w:r w:rsidR="00DE2D95" w:rsidRPr="006641E9">
        <w:rPr>
          <w:b/>
          <w:color w:val="FF0000"/>
        </w:rPr>
        <w:t>O</w:t>
      </w:r>
      <w:r w:rsidR="00DE2D95" w:rsidRPr="00DE2D95">
        <w:rPr>
          <w:b/>
          <w:color w:val="FF0000"/>
        </w:rPr>
        <w:t>H: hydroxylová skupina</w:t>
      </w:r>
    </w:p>
    <w:p w:rsidR="00DE2D95" w:rsidRPr="00DE2D95" w:rsidRDefault="00DE2D95" w:rsidP="00C43808">
      <w:pPr>
        <w:ind w:firstLine="0"/>
        <w:jc w:val="left"/>
        <w:rPr>
          <w:b/>
          <w:color w:val="FF0000"/>
        </w:rPr>
      </w:pPr>
      <w:r w:rsidRPr="00DE2D95">
        <w:rPr>
          <w:b/>
          <w:color w:val="FF0000"/>
        </w:rPr>
        <w:tab/>
      </w:r>
      <w:r w:rsidRPr="00DE2D95">
        <w:rPr>
          <w:b/>
          <w:color w:val="FF0000"/>
        </w:rPr>
        <w:tab/>
        <w:t>=O: ketoskupina</w:t>
      </w:r>
    </w:p>
    <w:p w:rsidR="00DE2D95" w:rsidRDefault="00DE2D95" w:rsidP="00DE2D95">
      <w:pPr>
        <w:ind w:firstLine="0"/>
      </w:pPr>
    </w:p>
    <w:p w:rsidR="00DE2D95" w:rsidRDefault="00DE2D95" w:rsidP="00DE2D95">
      <w:pPr>
        <w:ind w:firstLine="0"/>
      </w:pPr>
      <w:r>
        <w:rPr>
          <w:noProof/>
          <w:lang w:eastAsia="cs-CZ"/>
        </w:rPr>
        <mc:AlternateContent>
          <mc:Choice Requires="wps">
            <w:drawing>
              <wp:anchor distT="0" distB="0" distL="114300" distR="114300" simplePos="0" relativeHeight="251736064" behindDoc="0" locked="0" layoutInCell="1" allowOverlap="1" wp14:anchorId="631C6E9E" wp14:editId="54CC9B5C">
                <wp:simplePos x="0" y="0"/>
                <wp:positionH relativeFrom="column">
                  <wp:posOffset>-1354994</wp:posOffset>
                </wp:positionH>
                <wp:positionV relativeFrom="paragraph">
                  <wp:posOffset>33236</wp:posOffset>
                </wp:positionV>
                <wp:extent cx="293298" cy="181154"/>
                <wp:effectExtent l="0" t="0" r="12065" b="28575"/>
                <wp:wrapNone/>
                <wp:docPr id="63" name="Ovál 63"/>
                <wp:cNvGraphicFramePr/>
                <a:graphic xmlns:a="http://schemas.openxmlformats.org/drawingml/2006/main">
                  <a:graphicData uri="http://schemas.microsoft.com/office/word/2010/wordprocessingShape">
                    <wps:wsp>
                      <wps:cNvSpPr/>
                      <wps:spPr>
                        <a:xfrm>
                          <a:off x="0" y="0"/>
                          <a:ext cx="293298" cy="1811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B7B57" id="Ovál 63" o:spid="_x0000_s1026" style="position:absolute;margin-left:-106.7pt;margin-top:2.6pt;width:23.1pt;height:14.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" filled="f" strokecolor="red" strokeweight="1pt">
                <v:stroke joinstyle="miter"/>
              </v:oval>
            </w:pict>
          </mc:Fallback>
        </mc:AlternateContent>
      </w:r>
    </w:p>
    <w:p w:rsidR="00C43808" w:rsidRDefault="00C43808" w:rsidP="00281FBE">
      <w:pPr>
        <w:ind w:firstLine="0"/>
      </w:pPr>
      <w:r>
        <w:t>8b) Mezi které látky řadíme testosteron v souvislosti na jeho chemické povaze:</w:t>
      </w:r>
    </w:p>
    <w:p w:rsidR="00C43808" w:rsidRPr="00C43808" w:rsidRDefault="00C43808" w:rsidP="00C43808">
      <w:pPr>
        <w:ind w:firstLine="0"/>
        <w:rPr>
          <w:b/>
          <w:color w:val="FF0000"/>
        </w:rPr>
      </w:pPr>
      <w:r w:rsidRPr="00C43808">
        <w:rPr>
          <w:b/>
          <w:color w:val="FF0000"/>
        </w:rPr>
        <w:t>Steroidní (</w:t>
      </w:r>
      <w:r>
        <w:rPr>
          <w:b/>
          <w:color w:val="FF0000"/>
        </w:rPr>
        <w:t xml:space="preserve">popř. </w:t>
      </w:r>
      <w:r w:rsidRPr="00C43808">
        <w:rPr>
          <w:b/>
          <w:color w:val="FF0000"/>
        </w:rPr>
        <w:t>lipofilní)</w:t>
      </w:r>
    </w:p>
    <w:p w:rsidR="00C43808" w:rsidRDefault="00C43808" w:rsidP="00C43808">
      <w:pPr>
        <w:ind w:firstLine="0"/>
      </w:pPr>
      <w:r>
        <w:t>9) Vyberte správné tvrzení:</w:t>
      </w:r>
    </w:p>
    <w:p w:rsidR="00C43808" w:rsidRDefault="00C43808" w:rsidP="00281FBE">
      <w:pPr>
        <w:ind w:firstLine="0"/>
      </w:pPr>
      <w:r>
        <w:t>a) Diuretika zvyšují rychlost přenosu krvinek a tím zlepšují sportovní výkon.</w:t>
      </w:r>
    </w:p>
    <w:p w:rsidR="00C43808" w:rsidRPr="00C43808" w:rsidRDefault="00C43808" w:rsidP="00281FBE">
      <w:pPr>
        <w:ind w:firstLine="0"/>
        <w:rPr>
          <w:b/>
          <w:color w:val="FF0000"/>
        </w:rPr>
      </w:pPr>
      <w:r w:rsidRPr="00C43808">
        <w:rPr>
          <w:b/>
          <w:color w:val="FF0000"/>
        </w:rPr>
        <w:t>b) Diuretika se ve sportu zneužívají k maskování jiných dopingových látek.</w:t>
      </w:r>
    </w:p>
    <w:p w:rsidR="00C43808" w:rsidRDefault="00C43808" w:rsidP="00281FBE">
      <w:pPr>
        <w:ind w:firstLine="0"/>
      </w:pPr>
      <w:r>
        <w:lastRenderedPageBreak/>
        <w:t>c) Při léčbě popálenin se k obnovení tkáně používají diuretika, sportovci však musí mít terapeutickou výjimku.</w:t>
      </w:r>
    </w:p>
    <w:p w:rsidR="009C06C6" w:rsidRPr="002251E2" w:rsidRDefault="009C06C6" w:rsidP="009C06C6">
      <w:pPr>
        <w:pStyle w:val="Nadpis3"/>
      </w:pPr>
      <w:bookmarkStart w:id="428" w:name="_Toc517356064"/>
      <w:r>
        <w:t>Použitá literatura – pracovní list</w:t>
      </w:r>
      <w:bookmarkEnd w:id="426"/>
      <w:bookmarkEnd w:id="427"/>
      <w:bookmarkEnd w:id="428"/>
    </w:p>
    <w:p w:rsidR="009C06C6" w:rsidRDefault="009C06C6" w:rsidP="009C06C6">
      <w:r>
        <w:t>Seznam veškeré použité literatury i převzatých obrázků</w:t>
      </w:r>
      <w:r w:rsidR="00070684">
        <w:t xml:space="preserve"> pro tvorbu pracovního listu je </w:t>
      </w:r>
      <w:r>
        <w:t>součástí kapitoly 6 – Citace literatury.</w:t>
      </w:r>
    </w:p>
    <w:p w:rsidR="001A6389" w:rsidRPr="000569CA" w:rsidRDefault="001A6389" w:rsidP="001A6389">
      <w:pPr>
        <w:spacing w:after="160" w:line="259" w:lineRule="auto"/>
        <w:ind w:firstLine="0"/>
        <w:jc w:val="left"/>
      </w:pPr>
    </w:p>
    <w:p w:rsidR="00F83F1D" w:rsidRDefault="00F83F1D">
      <w:pPr>
        <w:spacing w:after="160" w:line="259" w:lineRule="auto"/>
        <w:ind w:firstLine="0"/>
        <w:jc w:val="left"/>
      </w:pPr>
      <w:r>
        <w:br w:type="page"/>
      </w:r>
    </w:p>
    <w:p w:rsidR="004F405C" w:rsidRDefault="004F405C" w:rsidP="004F405C">
      <w:pPr>
        <w:pStyle w:val="Nadpis2"/>
      </w:pPr>
      <w:bookmarkStart w:id="429" w:name="_Toc511772090"/>
      <w:bookmarkStart w:id="430" w:name="_Toc513215468"/>
      <w:bookmarkStart w:id="431" w:name="_Toc517356065"/>
      <w:r w:rsidRPr="00E07729">
        <w:lastRenderedPageBreak/>
        <w:t>Příloha</w:t>
      </w:r>
      <w:r>
        <w:t xml:space="preserve"> č. 7 – Snímky z prezentace Podpůrné prostředky ve sportu</w:t>
      </w:r>
      <w:bookmarkEnd w:id="429"/>
      <w:bookmarkEnd w:id="430"/>
      <w:bookmarkEnd w:id="431"/>
    </w:p>
    <w:p w:rsidR="00396EBB" w:rsidRDefault="00396EBB" w:rsidP="00275064">
      <w:r>
        <w:t>Vzdělávací (chemický) obsah prezentace odpovídá stře</w:t>
      </w:r>
      <w:r w:rsidR="003D463A">
        <w:t>doškolské úrovni. Prezentaci je </w:t>
      </w:r>
      <w:r>
        <w:t>vhodné zařadit po probrání biochemického úseku učiva (není však nezbytné). Téma podpůrných prostředků, zejména nepovolených podpůrných prostředků – dopingu, je aktuální a médii probírané. Má přesah do každodenního života, neboť je úzce spjaté prakticky s každým sportovním odvětvím. Žáci se také mohou zapojit do disku</w:t>
      </w:r>
      <w:r w:rsidR="005424BF">
        <w:t>s</w:t>
      </w:r>
      <w:r>
        <w:t>e, pokud o podpůrných prostředcích (povolených či zakázaných) slyšeli (například z domova, okolí) či dokonce mají osobní zkušenost s jejich užíváním.</w:t>
      </w:r>
    </w:p>
    <w:p w:rsidR="004F405C" w:rsidRDefault="00130BF1" w:rsidP="004F405C">
      <w:pPr>
        <w:pStyle w:val="obrazek"/>
      </w:pPr>
      <w:r>
        <w:drawing>
          <wp:inline distT="0" distB="0" distL="0" distR="0" wp14:anchorId="4870EAD8" wp14:editId="2EEE32D1">
            <wp:extent cx="3600000" cy="2024665"/>
            <wp:effectExtent l="0" t="0" r="635" b="0"/>
            <wp:docPr id="2184" name="Obrázek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t>Snímek č. 1</w:t>
      </w:r>
    </w:p>
    <w:p w:rsidR="005E34C2" w:rsidRDefault="004F405C" w:rsidP="005E34C2">
      <w:r w:rsidRPr="0010136F">
        <w:rPr>
          <w:b/>
        </w:rPr>
        <w:t>Didakti</w:t>
      </w:r>
      <w:r>
        <w:rPr>
          <w:b/>
        </w:rPr>
        <w:t xml:space="preserve">cké poznámky ke snímku č. 1: </w:t>
      </w:r>
      <w:r>
        <w:t>V </w:t>
      </w:r>
      <w:r w:rsidR="00396EBB">
        <w:t>souvislosti s</w:t>
      </w:r>
      <w:r>
        <w:t xml:space="preserve"> uvedení</w:t>
      </w:r>
      <w:r w:rsidR="00396EBB">
        <w:t xml:space="preserve">m </w:t>
      </w:r>
      <w:r>
        <w:t>tématu vyučující může s</w:t>
      </w:r>
      <w:r w:rsidR="00FE5A4D">
        <w:t xml:space="preserve"> žáky</w:t>
      </w:r>
      <w:r>
        <w:t xml:space="preserve"> diskutovat o tom, kdo ve třídě sportuje, jakému sportu se věnuje a na jaké úrovni. </w:t>
      </w:r>
      <w:r w:rsidR="005E34C2">
        <w:t>Prezentace obsahuje 6</w:t>
      </w:r>
      <w:r w:rsidR="0084114C">
        <w:t>0</w:t>
      </w:r>
      <w:r w:rsidR="005E34C2">
        <w:t xml:space="preserve"> snímků rozdělných na tři části</w:t>
      </w:r>
      <w:r w:rsidR="003D463A">
        <w:t>. První část (snímky 1-14) jsou </w:t>
      </w:r>
      <w:r w:rsidR="005E34C2">
        <w:t>úvodními snímky a zabývají se fyziologií sportu. Druhá část (snímky 15-28) uvádí výživové podpůrné prostředky ve sportu, třetí část (snímky 29-6</w:t>
      </w:r>
      <w:r w:rsidR="0084114C">
        <w:t>0</w:t>
      </w:r>
      <w:r w:rsidR="003D463A">
        <w:t>) obsahuje tématiku dopingu a </w:t>
      </w:r>
      <w:r w:rsidR="005E34C2">
        <w:t>antidopingu.</w:t>
      </w:r>
    </w:p>
    <w:p w:rsidR="004F405C" w:rsidRDefault="00FE5A4D" w:rsidP="004F405C">
      <w:r>
        <w:t>Žáci</w:t>
      </w:r>
      <w:r w:rsidR="004F405C">
        <w:t xml:space="preserve"> jsou seznámeni s účinky doplňků, které mohou</w:t>
      </w:r>
      <w:r w:rsidR="00396EBB">
        <w:t xml:space="preserve"> či naopak nesmí</w:t>
      </w:r>
      <w:r w:rsidR="003D463A">
        <w:t xml:space="preserve"> používat jak ve </w:t>
      </w:r>
      <w:r w:rsidR="004F405C">
        <w:t xml:space="preserve">sportu, tak v běžném životě. Celá přednáška slouží zejména k tomu, aby </w:t>
      </w:r>
      <w:r w:rsidR="00396EBB">
        <w:t xml:space="preserve">žáci porovnali </w:t>
      </w:r>
      <w:r w:rsidR="004F405C">
        <w:t>povolen</w:t>
      </w:r>
      <w:r w:rsidR="00396EBB">
        <w:t>é</w:t>
      </w:r>
      <w:r w:rsidR="004F405C">
        <w:t xml:space="preserve"> podpůrn</w:t>
      </w:r>
      <w:r w:rsidR="00831E63">
        <w:t>é</w:t>
      </w:r>
      <w:r w:rsidR="004F405C">
        <w:t xml:space="preserve"> prostředky </w:t>
      </w:r>
      <w:r w:rsidR="00831E63">
        <w:t>s</w:t>
      </w:r>
      <w:r w:rsidR="004F405C">
        <w:t xml:space="preserve"> dopingem</w:t>
      </w:r>
      <w:r w:rsidR="00831E63">
        <w:t>, uvedli mezi nimi rozdíly</w:t>
      </w:r>
      <w:r w:rsidR="00396EBB">
        <w:t xml:space="preserve"> a </w:t>
      </w:r>
      <w:r w:rsidR="00831E63">
        <w:t>zdůvodnili potřebu povolených podpůrných prostředků pro vrcholové sportovce</w:t>
      </w:r>
      <w:r w:rsidR="004F405C">
        <w:t xml:space="preserve">. </w:t>
      </w:r>
      <w:r w:rsidR="003D463A">
        <w:t>Prezentace je zaměřena na </w:t>
      </w:r>
      <w:r w:rsidR="00831E63">
        <w:t>chemické složení preparátů a jejich vliv na lidský organismus.</w:t>
      </w:r>
    </w:p>
    <w:p w:rsidR="004F405C" w:rsidRDefault="00130BF1" w:rsidP="004F405C">
      <w:pPr>
        <w:pStyle w:val="obrazek"/>
      </w:pPr>
      <w:r>
        <w:lastRenderedPageBreak/>
        <w:drawing>
          <wp:inline distT="0" distB="0" distL="0" distR="0" wp14:anchorId="0320474F" wp14:editId="085C4AD7">
            <wp:extent cx="3600000" cy="2024665"/>
            <wp:effectExtent l="0" t="0" r="635" b="0"/>
            <wp:docPr id="2185" name="Obrázek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2</w:t>
      </w:r>
    </w:p>
    <w:p w:rsidR="004F405C" w:rsidRDefault="00130BF1" w:rsidP="004F405C">
      <w:pPr>
        <w:pStyle w:val="obrazek"/>
      </w:pPr>
      <w:r>
        <w:drawing>
          <wp:inline distT="0" distB="0" distL="0" distR="0" wp14:anchorId="57AFC2DE" wp14:editId="0CD3A84B">
            <wp:extent cx="3600000" cy="2024665"/>
            <wp:effectExtent l="0" t="0" r="635" b="0"/>
            <wp:docPr id="2186" name="Obrázek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3</w:t>
      </w:r>
    </w:p>
    <w:p w:rsidR="004F405C" w:rsidRDefault="004F405C" w:rsidP="004F405C">
      <w:r w:rsidRPr="0010136F">
        <w:rPr>
          <w:b/>
        </w:rPr>
        <w:t>Did</w:t>
      </w:r>
      <w:r>
        <w:rPr>
          <w:b/>
        </w:rPr>
        <w:t xml:space="preserve">aktické poznámky ke snímkům č. 2, </w:t>
      </w:r>
      <w:r w:rsidRPr="0010136F">
        <w:rPr>
          <w:b/>
        </w:rPr>
        <w:t>3</w:t>
      </w:r>
      <w:r>
        <w:t xml:space="preserve">: </w:t>
      </w:r>
      <w:r w:rsidR="006A52D8" w:rsidRPr="00275064">
        <w:t>Snímky 2 a 3 rozdělují sport</w:t>
      </w:r>
      <w:r w:rsidR="00831E63">
        <w:t>ovce</w:t>
      </w:r>
      <w:r w:rsidR="006A52D8" w:rsidRPr="00275064">
        <w:t xml:space="preserve"> podle energetických nároků</w:t>
      </w:r>
      <w:r w:rsidR="00831E63">
        <w:t xml:space="preserve"> na jejich výkon</w:t>
      </w:r>
      <w:r w:rsidR="006A52D8" w:rsidRPr="00275064">
        <w:t>. Například silové sporty využívají jiné zdroje energie než vytrvalostní sporty. Liší se tedy i v nárocích na sportovní doplňky stravy.</w:t>
      </w:r>
    </w:p>
    <w:p w:rsidR="004F405C" w:rsidRPr="00DE6019" w:rsidRDefault="00DE6019" w:rsidP="00DE6019">
      <w:pPr>
        <w:pStyle w:val="obrazek"/>
      </w:pPr>
      <w:r w:rsidRPr="00DE6019">
        <w:drawing>
          <wp:inline distT="0" distB="0" distL="0" distR="0" wp14:anchorId="2EEBEDC9" wp14:editId="2C0DF5C3">
            <wp:extent cx="3597395" cy="20232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4</w:t>
      </w:r>
    </w:p>
    <w:p w:rsidR="00831E63" w:rsidRDefault="00831E63" w:rsidP="00275064">
      <w:r w:rsidRPr="0010136F">
        <w:rPr>
          <w:b/>
        </w:rPr>
        <w:t xml:space="preserve">Didaktické poznámky ke </w:t>
      </w:r>
      <w:r>
        <w:t>snímku č. 4</w:t>
      </w:r>
      <w:r w:rsidRPr="00831E63">
        <w:t xml:space="preserve">: </w:t>
      </w:r>
      <w:r>
        <w:t xml:space="preserve">Sportovci ke svému výkonu používají svaly, resp. svalové stahy. </w:t>
      </w:r>
      <w:r w:rsidRPr="00831E63">
        <w:t xml:space="preserve">Vyučující žáky seznámí se svalovým stahem </w:t>
      </w:r>
      <w:r>
        <w:t xml:space="preserve">(popř. s žáky opakuje již </w:t>
      </w:r>
      <w:r>
        <w:lastRenderedPageBreak/>
        <w:t>naučené znalosti z biologie). Ke svalovému stahu (= kontrakce svalu) dochází na základě zasouvání aktinových vláken mezi myosinová.</w:t>
      </w:r>
    </w:p>
    <w:p w:rsidR="004F405C" w:rsidRDefault="00130BF1" w:rsidP="004F405C">
      <w:pPr>
        <w:pStyle w:val="obrazek"/>
      </w:pPr>
      <w:r>
        <w:drawing>
          <wp:inline distT="0" distB="0" distL="0" distR="0" wp14:anchorId="2E9A0718" wp14:editId="660EE19C">
            <wp:extent cx="3600000" cy="2024665"/>
            <wp:effectExtent l="0" t="0" r="635" b="0"/>
            <wp:docPr id="2188" name="Obráze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5</w:t>
      </w:r>
    </w:p>
    <w:p w:rsidR="009C4122" w:rsidRDefault="004F405C" w:rsidP="009C4122">
      <w:r w:rsidRPr="0010136F">
        <w:rPr>
          <w:b/>
        </w:rPr>
        <w:t>Didaktické poznámky ke snímk</w:t>
      </w:r>
      <w:r w:rsidR="007E27BF">
        <w:rPr>
          <w:b/>
        </w:rPr>
        <w:t>u</w:t>
      </w:r>
      <w:r w:rsidRPr="0010136F">
        <w:rPr>
          <w:b/>
        </w:rPr>
        <w:t xml:space="preserve"> č. 5</w:t>
      </w:r>
      <w:r>
        <w:t xml:space="preserve">: </w:t>
      </w:r>
      <w:r w:rsidR="007E27BF">
        <w:t>Pro pohyb je zapotřebí neustálé aktivace myosinového vlákna. K tomu dochází za spotřeby ATP.</w:t>
      </w:r>
      <w:r w:rsidR="009C4122">
        <w:t> Učitel diskutuje se žáky</w:t>
      </w:r>
      <w:r w:rsidR="003D463A">
        <w:t xml:space="preserve"> a ptá se na </w:t>
      </w:r>
      <w:r w:rsidR="007E27BF">
        <w:t>otázky</w:t>
      </w:r>
      <w:r w:rsidR="009C4122">
        <w:t xml:space="preserve">. </w:t>
      </w:r>
      <w:r w:rsidR="007E27BF">
        <w:t>Co znamená zkratka</w:t>
      </w:r>
      <w:r w:rsidR="009C4122">
        <w:t xml:space="preserve"> ATP (adenosintrifosfát)</w:t>
      </w:r>
      <w:r w:rsidR="007E27BF">
        <w:t>? Z čeho se tato molekula skládá?  Co myslíme pojmem</w:t>
      </w:r>
      <w:r w:rsidR="009C4122">
        <w:t xml:space="preserve"> hydrolýza</w:t>
      </w:r>
      <w:r w:rsidR="007E27BF">
        <w:t>? Proč hydrolýzou ATP dochází ke vzniku energie?</w:t>
      </w:r>
      <w:r w:rsidR="009C4122">
        <w:t xml:space="preserve"> U</w:t>
      </w:r>
      <w:r w:rsidR="007E27BF">
        <w:t>čitel u</w:t>
      </w:r>
      <w:r w:rsidR="009C4122">
        <w:t>vede</w:t>
      </w:r>
      <w:r w:rsidR="007E27BF">
        <w:t xml:space="preserve"> nutnost hydrolýzy ATP proto, aby sval vykonával svoji funkci, a seznámí žáky s</w:t>
      </w:r>
      <w:r w:rsidR="003D463A">
        <w:t> </w:t>
      </w:r>
      <w:r w:rsidR="009C4122">
        <w:t>procesy</w:t>
      </w:r>
      <w:r w:rsidR="007E27BF">
        <w:t xml:space="preserve">, při kterých dochází k zisku </w:t>
      </w:r>
      <w:r w:rsidR="009C4122">
        <w:t>ATP.</w:t>
      </w:r>
    </w:p>
    <w:p w:rsidR="004F405C" w:rsidRDefault="00130BF1" w:rsidP="00275064">
      <w:pPr>
        <w:pStyle w:val="obrazek"/>
      </w:pPr>
      <w:r>
        <w:drawing>
          <wp:inline distT="0" distB="0" distL="0" distR="0" wp14:anchorId="63F1F8DC" wp14:editId="54E4EBEF">
            <wp:extent cx="3600000" cy="2024665"/>
            <wp:effectExtent l="19050" t="0" r="450" b="0"/>
            <wp:docPr id="2189" name="Obrázek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6</w:t>
      </w:r>
    </w:p>
    <w:p w:rsidR="00E54229" w:rsidRDefault="00E54229" w:rsidP="00275064">
      <w:r w:rsidRPr="0010136F">
        <w:rPr>
          <w:b/>
        </w:rPr>
        <w:t xml:space="preserve">Didaktické poznámky ke </w:t>
      </w:r>
      <w:r>
        <w:t>snímku č. 6</w:t>
      </w:r>
      <w:r w:rsidRPr="00831E63">
        <w:t xml:space="preserve">: </w:t>
      </w:r>
      <w:r>
        <w:t xml:space="preserve">Snímek uvádí, že se v závislosti na délce sportovního výkonu mění zdroje energie, tj. metabolické pochody probíhající v organismu sportovce za účelem vzniku ATP, který je posléze hydrolyzován ve svalech. Na snímku jsou uvedeny dva grafy. Graf vlevo znázorňuje biochemické pochody, při kterých vzniká energie pro svalový stah do cca 2 minut od začátku sportovní zátěže. Druhý graf je určen pro středně </w:t>
      </w:r>
      <w:r>
        <w:lastRenderedPageBreak/>
        <w:t>až dlouhodobé sportovní zátěže, tj. zachycuje biochemické pochody, při kterých vzniká energie v řádu desítek minut až několika hodin</w:t>
      </w:r>
      <w:r w:rsidR="009C06C6">
        <w:t xml:space="preserve"> trvání sportovního výkonu</w:t>
      </w:r>
      <w:r>
        <w:t>.</w:t>
      </w:r>
    </w:p>
    <w:p w:rsidR="004F405C" w:rsidRDefault="00130BF1" w:rsidP="004F405C">
      <w:pPr>
        <w:pStyle w:val="obrazek"/>
      </w:pPr>
      <w:r>
        <w:drawing>
          <wp:inline distT="0" distB="0" distL="0" distR="0" wp14:anchorId="6D3C0BC2" wp14:editId="339C0CCF">
            <wp:extent cx="3600000" cy="2024665"/>
            <wp:effectExtent l="0" t="0" r="635" b="0"/>
            <wp:docPr id="2190" name="Obráze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7</w:t>
      </w:r>
    </w:p>
    <w:p w:rsidR="004F405C" w:rsidRDefault="00130BF1" w:rsidP="004F405C">
      <w:pPr>
        <w:pStyle w:val="obrazek"/>
      </w:pPr>
      <w:r>
        <w:drawing>
          <wp:inline distT="0" distB="0" distL="0" distR="0" wp14:anchorId="04A43A4B" wp14:editId="2B5D0199">
            <wp:extent cx="3600000" cy="2024665"/>
            <wp:effectExtent l="0" t="0" r="635" b="0"/>
            <wp:docPr id="2191" name="Obráze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8</w:t>
      </w:r>
    </w:p>
    <w:p w:rsidR="004F405C" w:rsidRDefault="00130BF1" w:rsidP="004F405C">
      <w:pPr>
        <w:pStyle w:val="obrazek"/>
      </w:pPr>
      <w:r>
        <w:drawing>
          <wp:inline distT="0" distB="0" distL="0" distR="0" wp14:anchorId="2A1326D2" wp14:editId="3BC510C5">
            <wp:extent cx="3600000" cy="2024665"/>
            <wp:effectExtent l="0" t="0" r="635" b="0"/>
            <wp:docPr id="2192" name="Obráze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9</w:t>
      </w:r>
    </w:p>
    <w:p w:rsidR="004F405C" w:rsidRDefault="00130BF1" w:rsidP="004F405C">
      <w:pPr>
        <w:pStyle w:val="obrazek"/>
      </w:pPr>
      <w:r>
        <w:lastRenderedPageBreak/>
        <w:drawing>
          <wp:inline distT="0" distB="0" distL="0" distR="0" wp14:anchorId="12211E2D" wp14:editId="1B8F5833">
            <wp:extent cx="3597395" cy="2023200"/>
            <wp:effectExtent l="0" t="0" r="3175" b="0"/>
            <wp:docPr id="2193" name="Obráze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10</w:t>
      </w:r>
    </w:p>
    <w:p w:rsidR="004F405C" w:rsidRDefault="009C06C6" w:rsidP="009C06C6">
      <w:pPr>
        <w:pStyle w:val="popisekobrazku"/>
      </w:pPr>
      <w:r w:rsidRPr="009C06C6">
        <w:rPr>
          <w:noProof/>
          <w:lang w:eastAsia="cs-CZ"/>
        </w:rPr>
        <w:drawing>
          <wp:inline distT="0" distB="0" distL="0" distR="0" wp14:anchorId="65376AAD" wp14:editId="1A0459FF">
            <wp:extent cx="3597395" cy="2023200"/>
            <wp:effectExtent l="0" t="0" r="0" b="0"/>
            <wp:docPr id="2049" name="Obráze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11</w:t>
      </w:r>
    </w:p>
    <w:p w:rsidR="004F405C" w:rsidRDefault="009C06C6" w:rsidP="004F405C">
      <w:pPr>
        <w:pStyle w:val="obrazek"/>
      </w:pPr>
      <w:r w:rsidRPr="009C06C6">
        <w:drawing>
          <wp:inline distT="0" distB="0" distL="0" distR="0" wp14:anchorId="33FD5BBC" wp14:editId="19B51BCF">
            <wp:extent cx="3597395" cy="2023200"/>
            <wp:effectExtent l="0" t="0" r="0" b="0"/>
            <wp:docPr id="2050" name="Obráze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12</w:t>
      </w:r>
    </w:p>
    <w:p w:rsidR="004F405C" w:rsidRDefault="004F405C" w:rsidP="004F405C">
      <w:r w:rsidRPr="0010136F">
        <w:rPr>
          <w:b/>
        </w:rPr>
        <w:t>Didaktické poznámky ke snímkům č.</w:t>
      </w:r>
      <w:r>
        <w:rPr>
          <w:b/>
        </w:rPr>
        <w:t xml:space="preserve"> </w:t>
      </w:r>
      <w:r w:rsidR="00E54229">
        <w:rPr>
          <w:b/>
        </w:rPr>
        <w:t>7</w:t>
      </w:r>
      <w:r>
        <w:rPr>
          <w:b/>
        </w:rPr>
        <w:t xml:space="preserve">-12: </w:t>
      </w:r>
      <w:r>
        <w:t xml:space="preserve">Na snímcích </w:t>
      </w:r>
      <w:r w:rsidR="00E54229">
        <w:t>7</w:t>
      </w:r>
      <w:r>
        <w:t>-12 jsou graficky zobrazeny zdroje energie při zátěži různé délky trvání</w:t>
      </w:r>
      <w:r w:rsidR="00E54229">
        <w:t xml:space="preserve"> (sn</w:t>
      </w:r>
      <w:r w:rsidR="003D463A">
        <w:t xml:space="preserve">ímky 7 až 9 cca do dvou minut, </w:t>
      </w:r>
      <w:r w:rsidR="00E54229">
        <w:t>jednotkou času jsou zde sekundy, snímky 10 až 12 cca do dvou hodin, jednotkou času jsou zde minuty)</w:t>
      </w:r>
      <w:r>
        <w:t xml:space="preserve">. Pro lepší představu jsou uvedeny vzdálenosti </w:t>
      </w:r>
      <w:r w:rsidR="009B7EFA">
        <w:t xml:space="preserve">a názvy </w:t>
      </w:r>
      <w:r>
        <w:t>běžeckých disciplín</w:t>
      </w:r>
      <w:r w:rsidR="003D463A">
        <w:t xml:space="preserve"> (od </w:t>
      </w:r>
      <w:r w:rsidR="009B7EFA">
        <w:t>sprintu po maraton)</w:t>
      </w:r>
      <w:r>
        <w:t>. U snímku č.</w:t>
      </w:r>
      <w:r w:rsidR="009B7EFA">
        <w:t xml:space="preserve"> </w:t>
      </w:r>
      <w:r>
        <w:t xml:space="preserve">7 vyučující uvede, že lidské tělo má k dispozici malé množství ATP a CP </w:t>
      </w:r>
      <w:r>
        <w:lastRenderedPageBreak/>
        <w:t>(kreatinfosfát), které je vyu</w:t>
      </w:r>
      <w:r w:rsidR="009C06C6">
        <w:t>žíváno k rychlému zdroji energie</w:t>
      </w:r>
      <w:r>
        <w:t xml:space="preserve"> (</w:t>
      </w:r>
      <w:r w:rsidR="009B7EFA">
        <w:t>z </w:t>
      </w:r>
      <w:r>
        <w:t xml:space="preserve">evolučního hlediska pravděpodobně na rychlý útěk, dnes spíše na útěk na tramvaj), množství ATP a CP stačí ale jen na krátkodobou zátěž do 20 sekund. </w:t>
      </w:r>
      <w:r w:rsidR="009B7EFA">
        <w:t xml:space="preserve">CP </w:t>
      </w:r>
      <w:r>
        <w:t xml:space="preserve">slouží k přeměně </w:t>
      </w:r>
      <w:r w:rsidR="003D463A">
        <w:t>na </w:t>
      </w:r>
      <w:r w:rsidR="009B7EFA">
        <w:t>ATP</w:t>
      </w:r>
      <w:r>
        <w:t>, nemá ale stejnou funkci, tj.</w:t>
      </w:r>
      <w:r w:rsidR="009C06C6">
        <w:t xml:space="preserve"> </w:t>
      </w:r>
      <w:r>
        <w:t xml:space="preserve">nelze jej použít jako </w:t>
      </w:r>
      <w:r w:rsidR="009B7EFA">
        <w:t xml:space="preserve">přímý </w:t>
      </w:r>
      <w:r>
        <w:t>zdroj energie</w:t>
      </w:r>
      <w:r w:rsidR="009B7EFA">
        <w:t xml:space="preserve"> pro svalový stah</w:t>
      </w:r>
      <w:r>
        <w:t>.</w:t>
      </w:r>
    </w:p>
    <w:p w:rsidR="00E54229" w:rsidRPr="000736F2" w:rsidRDefault="00E54229" w:rsidP="004F405C">
      <w:r>
        <w:t>Odborný p</w:t>
      </w:r>
      <w:r w:rsidR="009B7EFA">
        <w:t xml:space="preserve">odklad včetně vysvětlení jednotlivých biochemických pochodů </w:t>
      </w:r>
      <w:r>
        <w:t>pro snímky 4 až 12 učitel nalezne v odborném textu v kapitole 7.3.2 Fyziologie sportu.</w:t>
      </w:r>
    </w:p>
    <w:p w:rsidR="004F405C" w:rsidRDefault="00130BF1" w:rsidP="004F405C">
      <w:pPr>
        <w:pStyle w:val="obrazek"/>
      </w:pPr>
      <w:r>
        <w:drawing>
          <wp:inline distT="0" distB="0" distL="0" distR="0" wp14:anchorId="53F885E0" wp14:editId="0034CCA1">
            <wp:extent cx="3600000" cy="2024665"/>
            <wp:effectExtent l="0" t="0" r="635" b="0"/>
            <wp:docPr id="2196" name="Obráze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13</w:t>
      </w:r>
    </w:p>
    <w:p w:rsidR="004F405C" w:rsidRPr="00546B58" w:rsidRDefault="004F405C" w:rsidP="004F405C">
      <w:r>
        <w:rPr>
          <w:b/>
        </w:rPr>
        <w:t>Didaktické poznámky ke snímku</w:t>
      </w:r>
      <w:r w:rsidRPr="0010136F">
        <w:rPr>
          <w:b/>
        </w:rPr>
        <w:t xml:space="preserve"> č.</w:t>
      </w:r>
      <w:r>
        <w:rPr>
          <w:b/>
        </w:rPr>
        <w:t xml:space="preserve"> 13: </w:t>
      </w:r>
      <w:r>
        <w:t>Snímek č.</w:t>
      </w:r>
      <w:r w:rsidR="00FE5A4D">
        <w:t xml:space="preserve"> </w:t>
      </w:r>
      <w:r>
        <w:t xml:space="preserve">13 uvádí, jaký je rozdíl mezi výživovými doplňky a dopingem. Tyto pojmy mohou nejen </w:t>
      </w:r>
      <w:r w:rsidR="00FE5A4D">
        <w:t>žákům</w:t>
      </w:r>
      <w:r>
        <w:t xml:space="preserve"> splývat a hranice mezi nimi není mnohdy příliš zřetelná.</w:t>
      </w:r>
    </w:p>
    <w:p w:rsidR="004F405C" w:rsidRDefault="00130BF1" w:rsidP="004F405C">
      <w:pPr>
        <w:pStyle w:val="obrazek"/>
      </w:pPr>
      <w:r>
        <w:drawing>
          <wp:inline distT="0" distB="0" distL="0" distR="0" wp14:anchorId="049ADF55" wp14:editId="4476851D">
            <wp:extent cx="3600000" cy="2024665"/>
            <wp:effectExtent l="0" t="0" r="635" b="0"/>
            <wp:docPr id="2197" name="Obrázek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A2666D">
        <w:t>Snímek č.</w:t>
      </w:r>
      <w:r>
        <w:t xml:space="preserve"> 14</w:t>
      </w:r>
    </w:p>
    <w:p w:rsidR="004F405C" w:rsidRPr="00F35F84" w:rsidRDefault="004F405C" w:rsidP="004F405C">
      <w:r>
        <w:rPr>
          <w:b/>
        </w:rPr>
        <w:t>Didaktické poznámky ke snímku</w:t>
      </w:r>
      <w:r w:rsidRPr="0010136F">
        <w:rPr>
          <w:b/>
        </w:rPr>
        <w:t xml:space="preserve"> č.</w:t>
      </w:r>
      <w:r>
        <w:rPr>
          <w:b/>
        </w:rPr>
        <w:t xml:space="preserve"> 14: </w:t>
      </w:r>
      <w:r>
        <w:t xml:space="preserve">Historie podpůrných prostředků je stará jako lidstvo samo. Již </w:t>
      </w:r>
      <w:r w:rsidR="009C06C6">
        <w:t>v pravěkém období</w:t>
      </w:r>
      <w:r>
        <w:t xml:space="preserve"> bylo zapotřebí posouvat fyzický výkon, </w:t>
      </w:r>
      <w:r w:rsidR="00A14978">
        <w:t xml:space="preserve">který byl </w:t>
      </w:r>
      <w:r>
        <w:t xml:space="preserve">nejdříve využíván k lovení a útěku. Ve sportu jsou první zmínky o podpůrných prostředcích datovány </w:t>
      </w:r>
      <w:r w:rsidR="009C06C6">
        <w:t>ke starověkým olympijským hrám.</w:t>
      </w:r>
    </w:p>
    <w:p w:rsidR="004F405C" w:rsidRDefault="00130BF1" w:rsidP="004F405C">
      <w:pPr>
        <w:pStyle w:val="obrazek"/>
      </w:pPr>
      <w:r>
        <w:lastRenderedPageBreak/>
        <w:drawing>
          <wp:inline distT="0" distB="0" distL="0" distR="0" wp14:anchorId="11DD8B75" wp14:editId="7B3BB3A2">
            <wp:extent cx="3597395" cy="2023200"/>
            <wp:effectExtent l="19050" t="0" r="3055" b="0"/>
            <wp:docPr id="2198" name="Obráze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15</w:t>
      </w:r>
    </w:p>
    <w:p w:rsidR="004F405C" w:rsidRDefault="00130BF1" w:rsidP="004F405C">
      <w:pPr>
        <w:pStyle w:val="obrazek"/>
      </w:pPr>
      <w:r>
        <w:drawing>
          <wp:inline distT="0" distB="0" distL="0" distR="0" wp14:anchorId="3C674D88" wp14:editId="621621A9">
            <wp:extent cx="3600000" cy="2024665"/>
            <wp:effectExtent l="0" t="0" r="635" b="0"/>
            <wp:docPr id="2199" name="Obrázek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16</w:t>
      </w:r>
    </w:p>
    <w:p w:rsidR="004F405C" w:rsidRDefault="004F405C" w:rsidP="004F405C">
      <w:r>
        <w:rPr>
          <w:b/>
        </w:rPr>
        <w:t>Didaktické poznámky ke snímku</w:t>
      </w:r>
      <w:r w:rsidRPr="0010136F">
        <w:rPr>
          <w:b/>
        </w:rPr>
        <w:t xml:space="preserve"> č.</w:t>
      </w:r>
      <w:r>
        <w:rPr>
          <w:b/>
        </w:rPr>
        <w:t xml:space="preserve"> 16: </w:t>
      </w:r>
      <w:r>
        <w:t>K doplnění sacharidů a proteinů sportovci používají tzv. gainery, které se obvykle v podobě nápojů podávají po tréninku k „zahnání“ hladu. Sportovci obvykle i několik hodin před tréninkem nemohou jíst, nebo alespoň ne velké množství. V kombinaci s hodinovými tréninky tak rychlá příprava gaineru může sportovce rychle nasytit. Nejedná se však o náhražku běžné stravy.</w:t>
      </w:r>
    </w:p>
    <w:p w:rsidR="004F405C" w:rsidRDefault="00130BF1" w:rsidP="004F405C">
      <w:pPr>
        <w:pStyle w:val="obrazek"/>
      </w:pPr>
      <w:r>
        <w:drawing>
          <wp:inline distT="0" distB="0" distL="0" distR="0" wp14:anchorId="061646A3" wp14:editId="1FA08075">
            <wp:extent cx="3600000" cy="2024665"/>
            <wp:effectExtent l="0" t="0" r="635" b="0"/>
            <wp:docPr id="2200" name="Obrázek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17</w:t>
      </w:r>
    </w:p>
    <w:p w:rsidR="004F405C" w:rsidRDefault="00130BF1" w:rsidP="004F405C">
      <w:pPr>
        <w:pStyle w:val="obrazek"/>
      </w:pPr>
      <w:r>
        <w:lastRenderedPageBreak/>
        <w:drawing>
          <wp:inline distT="0" distB="0" distL="0" distR="0" wp14:anchorId="6B6CC68B" wp14:editId="4709AB9F">
            <wp:extent cx="3600000" cy="2024603"/>
            <wp:effectExtent l="0" t="0" r="635" b="0"/>
            <wp:docPr id="2201" name="Obrázek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3600000" cy="2024603"/>
                    </a:xfrm>
                    <a:prstGeom prst="rect">
                      <a:avLst/>
                    </a:prstGeom>
                  </pic:spPr>
                </pic:pic>
              </a:graphicData>
            </a:graphic>
          </wp:inline>
        </w:drawing>
      </w:r>
    </w:p>
    <w:p w:rsidR="004F405C" w:rsidRDefault="004F405C" w:rsidP="004F405C">
      <w:pPr>
        <w:pStyle w:val="popisekobrazku"/>
      </w:pPr>
      <w:r w:rsidRPr="0010136F">
        <w:t>Snímek č</w:t>
      </w:r>
      <w:r>
        <w:t>. 18</w:t>
      </w:r>
    </w:p>
    <w:p w:rsidR="004F405C" w:rsidRPr="0015049A" w:rsidRDefault="004F405C" w:rsidP="004F405C">
      <w:r w:rsidRPr="0010136F">
        <w:rPr>
          <w:b/>
        </w:rPr>
        <w:t>Didaktické poznámky ke snímkům č.</w:t>
      </w:r>
      <w:r>
        <w:rPr>
          <w:b/>
        </w:rPr>
        <w:t xml:space="preserve"> 17,</w:t>
      </w:r>
      <w:r w:rsidR="00091155">
        <w:rPr>
          <w:b/>
        </w:rPr>
        <w:t xml:space="preserve"> </w:t>
      </w:r>
      <w:r>
        <w:rPr>
          <w:b/>
        </w:rPr>
        <w:t xml:space="preserve">18: </w:t>
      </w:r>
      <w:r w:rsidR="00FE5A4D">
        <w:t>Žáci</w:t>
      </w:r>
      <w:r>
        <w:t xml:space="preserve"> možná netuší, že i tak běžně používaná </w:t>
      </w:r>
      <w:r w:rsidR="00525F2B">
        <w:t xml:space="preserve">látka </w:t>
      </w:r>
      <w:r>
        <w:t>v některých potravinách, které sami znají (</w:t>
      </w:r>
      <w:r w:rsidR="003D463A">
        <w:t>káva, Coca Cola apod.), byla na </w:t>
      </w:r>
      <w:r>
        <w:t xml:space="preserve">seznamu dopingových látek. Samozřejmě v mnohem větším množství, než </w:t>
      </w:r>
      <w:r w:rsidR="003D463A">
        <w:t xml:space="preserve">v jakém </w:t>
      </w:r>
      <w:r w:rsidR="003D463A" w:rsidRPr="003D463A">
        <w:t>je</w:t>
      </w:r>
      <w:r w:rsidR="00D635C6">
        <w:t xml:space="preserve"> </w:t>
      </w:r>
      <w:r w:rsidR="00525F2B" w:rsidRPr="003D463A">
        <w:t>obsažena</w:t>
      </w:r>
      <w:r>
        <w:t xml:space="preserve"> např. v energetických nápojích. Právě kvůli obsahu kofeinu v běžných potravinách však byl </w:t>
      </w:r>
      <w:r w:rsidR="00525F2B">
        <w:t xml:space="preserve">kofein </w:t>
      </w:r>
      <w:r>
        <w:t xml:space="preserve">ze seznamu zakázaných látek vyškrtnut. </w:t>
      </w:r>
      <w:r w:rsidR="00FE5A4D">
        <w:t>K</w:t>
      </w:r>
      <w:r>
        <w:t xml:space="preserve">vůli tomu, že se </w:t>
      </w:r>
      <w:r w:rsidR="00FE5A4D">
        <w:t>žáci</w:t>
      </w:r>
      <w:r>
        <w:t xml:space="preserve"> běžně setkávají s potravinami obsahující kofein, mohlo by je zajímat</w:t>
      </w:r>
      <w:r w:rsidR="003D463A">
        <w:t>, jak kofein funguje. Kofein má </w:t>
      </w:r>
      <w:r>
        <w:t>podobnou strukturu jako adenosin a váže se tak na adenosinové receptory v mozku. Adenosin navázaný na tyto receptory způsobuje únavu. Když je na adenosinových receptorech navázaný kofein, nedochází k únavě organismu.</w:t>
      </w:r>
      <w:r w:rsidR="003D463A">
        <w:t xml:space="preserve"> Nicméně tělo se přizpůsobuje </w:t>
      </w:r>
      <w:r w:rsidR="00D635C6">
        <w:t>a </w:t>
      </w:r>
      <w:r w:rsidR="00D635C6" w:rsidRPr="003D463A">
        <w:t>při</w:t>
      </w:r>
      <w:r>
        <w:t xml:space="preserve"> konzumaci kofeinu si vytváří další adenosinové receptory. Ke zmenšení únavy je pak potřeba navyšovat dávky kofeinu.</w:t>
      </w:r>
    </w:p>
    <w:p w:rsidR="004F405C" w:rsidRDefault="00130BF1" w:rsidP="004F405C">
      <w:pPr>
        <w:pStyle w:val="obrazek"/>
      </w:pPr>
      <w:r>
        <w:drawing>
          <wp:inline distT="0" distB="0" distL="0" distR="0" wp14:anchorId="5909C69B" wp14:editId="67150BF6">
            <wp:extent cx="3600000" cy="2024665"/>
            <wp:effectExtent l="0" t="0" r="635" b="0"/>
            <wp:docPr id="2202" name="Obrázek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19</w:t>
      </w:r>
    </w:p>
    <w:p w:rsidR="004F405C" w:rsidRDefault="004F405C" w:rsidP="004F405C">
      <w:r w:rsidRPr="0010136F">
        <w:rPr>
          <w:b/>
        </w:rPr>
        <w:t>Didakt</w:t>
      </w:r>
      <w:r>
        <w:rPr>
          <w:b/>
        </w:rPr>
        <w:t>ické poznámky ke snímku</w:t>
      </w:r>
      <w:r w:rsidRPr="0010136F">
        <w:rPr>
          <w:b/>
        </w:rPr>
        <w:t xml:space="preserve"> č.</w:t>
      </w:r>
      <w:r>
        <w:rPr>
          <w:b/>
        </w:rPr>
        <w:t xml:space="preserve"> 19: </w:t>
      </w:r>
      <w:r>
        <w:t>Legenda o řeckém poslovi, který údajně běžel přes 40 km ze starořeckého města Marathon do A</w:t>
      </w:r>
      <w:r w:rsidR="003D463A">
        <w:t xml:space="preserve">thén, aby Athéňanům oznámil, </w:t>
      </w:r>
      <w:r w:rsidR="00D635C6">
        <w:t>že </w:t>
      </w:r>
      <w:r w:rsidR="00D635C6" w:rsidRPr="003D463A">
        <w:t>Řekové</w:t>
      </w:r>
      <w:r>
        <w:t xml:space="preserve"> zvítězili, poté vyčerpaný padl a zemřel. Uvádí se, že jednou z možných příčin jeho náhlého skonu mohlo být překyselení organismu způsobené extrémní zátěží, neboť buňky lidského těla </w:t>
      </w:r>
      <w:r>
        <w:lastRenderedPageBreak/>
        <w:t xml:space="preserve">jsou velmi citlivé na výkyvy pH. Sir Coubertin zařadil maratonský běh jako sportovní disciplínu do novodobých olympijských her na jeho počest. Vyučující se může </w:t>
      </w:r>
      <w:r w:rsidR="00FE5A4D">
        <w:t>žák</w:t>
      </w:r>
      <w:r>
        <w:t xml:space="preserve">ů zeptat, zda již probírali v hodinách dějepisu Řecko-Perské války a zda </w:t>
      </w:r>
      <w:r w:rsidR="0084114C">
        <w:t>vyučující tento</w:t>
      </w:r>
      <w:r>
        <w:t xml:space="preserve"> konflikt</w:t>
      </w:r>
      <w:r w:rsidR="001202D7">
        <w:t xml:space="preserve"> </w:t>
      </w:r>
      <w:r w:rsidR="0084114C">
        <w:t>zmínil</w:t>
      </w:r>
      <w:r>
        <w:t>.</w:t>
      </w:r>
    </w:p>
    <w:p w:rsidR="00C23FAF" w:rsidRPr="00DF277C" w:rsidRDefault="00C23FAF" w:rsidP="00C23FAF">
      <w:pPr>
        <w:pStyle w:val="popisekobrazku"/>
      </w:pPr>
      <w:r w:rsidRPr="00C23FAF">
        <w:rPr>
          <w:noProof/>
          <w:lang w:eastAsia="cs-CZ"/>
        </w:rPr>
        <w:drawing>
          <wp:inline distT="0" distB="0" distL="0" distR="0" wp14:anchorId="2D78CC89" wp14:editId="0E4B7A64">
            <wp:extent cx="3597395" cy="2023200"/>
            <wp:effectExtent l="0" t="0" r="3175" b="0"/>
            <wp:docPr id="2075" name="Obráze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20</w:t>
      </w:r>
    </w:p>
    <w:p w:rsidR="004F405C" w:rsidRDefault="004F405C" w:rsidP="004F405C">
      <w:r>
        <w:rPr>
          <w:b/>
        </w:rPr>
        <w:t>Didaktické poznámky ke snímku</w:t>
      </w:r>
      <w:r w:rsidRPr="0010136F">
        <w:rPr>
          <w:b/>
        </w:rPr>
        <w:t xml:space="preserve"> č.</w:t>
      </w:r>
      <w:r>
        <w:rPr>
          <w:b/>
        </w:rPr>
        <w:t xml:space="preserve"> 20: </w:t>
      </w:r>
      <w:r>
        <w:t xml:space="preserve">Jedlou sodu by </w:t>
      </w:r>
      <w:r w:rsidR="00FE5A4D">
        <w:t xml:space="preserve">žáci </w:t>
      </w:r>
      <w:r>
        <w:t xml:space="preserve">měli znát z domu. Vyučující se jich může zeptat, zda se s ní setkali a k čemu se běžně používá (k pečení, potlačení pálení žáhy). Chemicky je jedlá soda </w:t>
      </w:r>
      <w:r w:rsidR="00525F2B">
        <w:t xml:space="preserve">slabě zásaditý </w:t>
      </w:r>
      <w:r>
        <w:t>hydrogenuhličitan sodný (NaHCO</w:t>
      </w:r>
      <w:r w:rsidRPr="0023160A">
        <w:rPr>
          <w:vertAlign w:val="subscript"/>
        </w:rPr>
        <w:t>3</w:t>
      </w:r>
      <w:r>
        <w:t xml:space="preserve">). Vyučující se </w:t>
      </w:r>
      <w:r w:rsidR="00FE5A4D">
        <w:t>žáků</w:t>
      </w:r>
      <w:r>
        <w:t xml:space="preserve"> může zeptat, co způsobuje jeho zásaditost, pokud </w:t>
      </w:r>
      <w:r w:rsidR="00FE5A4D">
        <w:t>žáci</w:t>
      </w:r>
      <w:r>
        <w:t xml:space="preserve"> v hodinách chemie probírali učivo kyselin a zásad (</w:t>
      </w:r>
      <w:r w:rsidR="00525F2B">
        <w:t xml:space="preserve">jedná se o sůl slabé kyseliny a silné zásady, </w:t>
      </w:r>
      <w:r>
        <w:t>hydrogenuhličitanov</w:t>
      </w:r>
      <w:r w:rsidR="00525F2B">
        <w:t>ý</w:t>
      </w:r>
      <w:r>
        <w:t xml:space="preserve"> ion</w:t>
      </w:r>
      <w:r w:rsidR="00525F2B">
        <w:t xml:space="preserve"> bude </w:t>
      </w:r>
      <w:r w:rsidR="00091155">
        <w:t>podléhat hydrolýze, při které hydrogenuhličitan přijímá</w:t>
      </w:r>
      <w:r w:rsidR="00A168FD">
        <w:t xml:space="preserve"> vodíkové kationty</w:t>
      </w:r>
      <w:r>
        <w:t xml:space="preserve"> H</w:t>
      </w:r>
      <w:r w:rsidRPr="00BD0F2F">
        <w:rPr>
          <w:vertAlign w:val="superscript"/>
        </w:rPr>
        <w:t>+</w:t>
      </w:r>
      <w:r w:rsidR="00A168FD">
        <w:t xml:space="preserve"> a zároveň v roztoku vznikají hydroxidové anionty </w:t>
      </w:r>
      <w:r w:rsidR="00091155">
        <w:t>OH</w:t>
      </w:r>
      <w:r w:rsidR="00091155" w:rsidRPr="00275064">
        <w:rPr>
          <w:vertAlign w:val="superscript"/>
        </w:rPr>
        <w:t>-</w:t>
      </w:r>
      <w:r>
        <w:t>).</w:t>
      </w:r>
    </w:p>
    <w:p w:rsidR="004F405C" w:rsidRDefault="00130BF1" w:rsidP="004F405C">
      <w:pPr>
        <w:pStyle w:val="obrazek"/>
      </w:pPr>
      <w:r>
        <w:drawing>
          <wp:inline distT="0" distB="0" distL="0" distR="0" wp14:anchorId="00A300E9" wp14:editId="08668F10">
            <wp:extent cx="3597395" cy="2023200"/>
            <wp:effectExtent l="0" t="0" r="3175" b="0"/>
            <wp:docPr id="2204" name="Obrázek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21</w:t>
      </w:r>
    </w:p>
    <w:p w:rsidR="004F405C" w:rsidRDefault="00130BF1" w:rsidP="004F405C">
      <w:pPr>
        <w:pStyle w:val="obrazek"/>
      </w:pPr>
      <w:r>
        <w:lastRenderedPageBreak/>
        <w:drawing>
          <wp:inline distT="0" distB="0" distL="0" distR="0" wp14:anchorId="618B16ED" wp14:editId="2FFB7DB1">
            <wp:extent cx="3600000" cy="2024665"/>
            <wp:effectExtent l="0" t="0" r="635" b="0"/>
            <wp:docPr id="2205" name="Obrázek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22</w:t>
      </w:r>
    </w:p>
    <w:p w:rsidR="004F405C" w:rsidRDefault="004F405C" w:rsidP="004F405C">
      <w:r w:rsidRPr="0010136F">
        <w:rPr>
          <w:b/>
        </w:rPr>
        <w:t>Didaktické poznámky ke snímkům č.</w:t>
      </w:r>
      <w:r>
        <w:rPr>
          <w:b/>
        </w:rPr>
        <w:t xml:space="preserve"> 21,</w:t>
      </w:r>
      <w:r w:rsidR="00091155">
        <w:rPr>
          <w:b/>
        </w:rPr>
        <w:t xml:space="preserve"> </w:t>
      </w:r>
      <w:r>
        <w:rPr>
          <w:b/>
        </w:rPr>
        <w:t xml:space="preserve">22: </w:t>
      </w:r>
      <w:r>
        <w:t>Aminokyseliny s rozvětveným řetězcem jsou pro sportovce vhodné pro jejich snadnou vstřebatelnost z trávicího ústrojí. A</w:t>
      </w:r>
      <w:r w:rsidR="00091155">
        <w:t>minokyseliny (A</w:t>
      </w:r>
      <w:r>
        <w:t>MK</w:t>
      </w:r>
      <w:r w:rsidR="00091155">
        <w:t>)</w:t>
      </w:r>
      <w:r>
        <w:t xml:space="preserve"> jsou v organismu využívány mj. pro budování a opravu svalové hmoty. Pro člověka tvoří hlavní zdroj </w:t>
      </w:r>
      <w:r w:rsidR="00091155">
        <w:t xml:space="preserve">AMK </w:t>
      </w:r>
      <w:r>
        <w:t>potraviny bohaté na bílkoviny</w:t>
      </w:r>
      <w:r w:rsidR="00091155">
        <w:t>.</w:t>
      </w:r>
      <w:r>
        <w:t xml:space="preserve"> </w:t>
      </w:r>
      <w:r w:rsidR="00091155">
        <w:t>S</w:t>
      </w:r>
      <w:r>
        <w:t>portovci je pak doplňují i suplementy, zejména při regenerační fázi po sportovním tréninku.</w:t>
      </w:r>
      <w:r w:rsidR="00FE5A4D">
        <w:t xml:space="preserve"> Žáci</w:t>
      </w:r>
      <w:r>
        <w:t>, kteří mají za sebou výuku biochemie, by měli umět rozlišit, z jakých částí se obecně AMK skládají (amino</w:t>
      </w:r>
      <w:r w:rsidR="00091155">
        <w:t>skupina</w:t>
      </w:r>
      <w:r>
        <w:t xml:space="preserve"> a karboxylová skupina) a jaké makromolekulární látky tvoří (bílkoviny).</w:t>
      </w:r>
    </w:p>
    <w:p w:rsidR="0064618F" w:rsidRDefault="00130BF1" w:rsidP="004F405C">
      <w:pPr>
        <w:pStyle w:val="popisekobrazku"/>
      </w:pPr>
      <w:r>
        <w:rPr>
          <w:noProof/>
          <w:lang w:eastAsia="cs-CZ"/>
        </w:rPr>
        <w:drawing>
          <wp:inline distT="0" distB="0" distL="0" distR="0" wp14:anchorId="5E11CDA2" wp14:editId="6C0AB3FD">
            <wp:extent cx="3597395" cy="2023200"/>
            <wp:effectExtent l="0" t="0" r="3175" b="0"/>
            <wp:docPr id="2206" name="Obrázek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pPr>
      <w:r w:rsidRPr="0010136F">
        <w:t>Snímek č</w:t>
      </w:r>
      <w:r>
        <w:t>. 23</w:t>
      </w:r>
    </w:p>
    <w:p w:rsidR="004F405C" w:rsidRPr="00BD0F2F" w:rsidRDefault="004F405C" w:rsidP="004F405C">
      <w:r>
        <w:rPr>
          <w:b/>
        </w:rPr>
        <w:t>Didaktické poznámky ke snímku</w:t>
      </w:r>
      <w:r w:rsidRPr="0010136F">
        <w:rPr>
          <w:b/>
        </w:rPr>
        <w:t xml:space="preserve"> č.</w:t>
      </w:r>
      <w:r>
        <w:rPr>
          <w:b/>
        </w:rPr>
        <w:t xml:space="preserve"> 23: </w:t>
      </w:r>
      <w:r>
        <w:rPr>
          <w:rFonts w:cs="Times New Roman"/>
        </w:rPr>
        <w:t xml:space="preserve">Karnosin je dipeptid a je hlavním pufračním systémem ve svalech. Vzniká syntézou </w:t>
      </w:r>
      <w:r w:rsidR="00091155">
        <w:rPr>
          <w:rFonts w:cs="Times New Roman"/>
          <w:smallCaps/>
        </w:rPr>
        <w:t>l</w:t>
      </w:r>
      <w:r>
        <w:rPr>
          <w:rFonts w:cs="Times New Roman"/>
        </w:rPr>
        <w:t>-histidinu a β-alaninu. Zvýšeným příjmem právě β</w:t>
      </w:r>
      <w:r w:rsidR="00091155">
        <w:rPr>
          <w:rFonts w:cs="Times New Roman"/>
        </w:rPr>
        <w:noBreakHyphen/>
      </w:r>
      <w:r w:rsidR="009C06C6">
        <w:rPr>
          <w:rFonts w:cs="Times New Roman"/>
        </w:rPr>
        <w:t>alaninu došlo u sportovců k</w:t>
      </w:r>
      <w:r>
        <w:rPr>
          <w:rFonts w:cs="Times New Roman"/>
        </w:rPr>
        <w:t xml:space="preserve"> zefektivnění pufračního systému a tím oddálení sportovní únavy. </w:t>
      </w:r>
      <w:r w:rsidR="00FE5A4D">
        <w:t>Žáci</w:t>
      </w:r>
      <w:r>
        <w:t xml:space="preserve">, kteří mají za sebou výuku biochemie, by měli </w:t>
      </w:r>
      <w:r w:rsidR="00091155">
        <w:t>rozlišit</w:t>
      </w:r>
      <w:r>
        <w:t xml:space="preserve"> mezi </w:t>
      </w:r>
      <w:r>
        <w:rPr>
          <w:rFonts w:cs="Times New Roman"/>
        </w:rPr>
        <w:t>α</w:t>
      </w:r>
      <w:r w:rsidR="00091155">
        <w:rPr>
          <w:rFonts w:cs="Times New Roman"/>
        </w:rPr>
        <w:noBreakHyphen/>
      </w:r>
      <w:r w:rsidR="003D463A">
        <w:t xml:space="preserve">alaninem </w:t>
      </w:r>
      <w:r w:rsidR="003D463A" w:rsidRPr="003D463A">
        <w:t>a</w:t>
      </w:r>
      <w:r w:rsidR="0046120C">
        <w:t> </w:t>
      </w:r>
      <w:r w:rsidR="009C06C6" w:rsidRPr="003D463A">
        <w:t>β</w:t>
      </w:r>
      <w:r w:rsidR="009C06C6">
        <w:noBreakHyphen/>
      </w:r>
      <w:r>
        <w:t xml:space="preserve">alaninem (až na výjimky jsou všechny esenciální AMK </w:t>
      </w:r>
      <w:r>
        <w:rPr>
          <w:rFonts w:cs="Times New Roman"/>
        </w:rPr>
        <w:t>α</w:t>
      </w:r>
      <w:r w:rsidR="00A168FD">
        <w:rPr>
          <w:rFonts w:cs="Times New Roman"/>
        </w:rPr>
        <w:noBreakHyphen/>
      </w:r>
      <w:r w:rsidR="00091155">
        <w:rPr>
          <w:rFonts w:cs="Times New Roman"/>
        </w:rPr>
        <w:t>AMK</w:t>
      </w:r>
      <w:r>
        <w:rPr>
          <w:rFonts w:cs="Times New Roman"/>
        </w:rPr>
        <w:t xml:space="preserve">, aminoskupina </w:t>
      </w:r>
      <w:r w:rsidR="009C06C6">
        <w:rPr>
          <w:rFonts w:cs="Times New Roman"/>
        </w:rPr>
        <w:t>NH</w:t>
      </w:r>
      <w:r w:rsidR="009C06C6" w:rsidRPr="001F0DD1">
        <w:rPr>
          <w:rFonts w:cs="Times New Roman"/>
          <w:vertAlign w:val="subscript"/>
        </w:rPr>
        <w:t>2</w:t>
      </w:r>
      <w:r w:rsidR="003D463A">
        <w:rPr>
          <w:rFonts w:cs="Times New Roman"/>
        </w:rPr>
        <w:noBreakHyphen/>
        <w:t xml:space="preserve"> </w:t>
      </w:r>
      <w:r w:rsidR="0046120C">
        <w:t>je </w:t>
      </w:r>
      <w:r w:rsidR="00D635C6" w:rsidRPr="003D463A">
        <w:t>navázána</w:t>
      </w:r>
      <w:r>
        <w:rPr>
          <w:rFonts w:cs="Times New Roman"/>
        </w:rPr>
        <w:t xml:space="preserve"> na α uhlíku. U β-alaninu je pak NH</w:t>
      </w:r>
      <w:r w:rsidRPr="001F0DD1">
        <w:rPr>
          <w:rFonts w:cs="Times New Roman"/>
          <w:vertAlign w:val="subscript"/>
        </w:rPr>
        <w:t>2</w:t>
      </w:r>
      <w:r>
        <w:rPr>
          <w:rFonts w:cs="Times New Roman"/>
        </w:rPr>
        <w:t>-</w:t>
      </w:r>
      <w:r w:rsidR="00091155">
        <w:rPr>
          <w:rFonts w:cs="Times New Roman"/>
        </w:rPr>
        <w:t xml:space="preserve"> skupina</w:t>
      </w:r>
      <w:r>
        <w:rPr>
          <w:rFonts w:cs="Times New Roman"/>
        </w:rPr>
        <w:t xml:space="preserve"> navázána na β uhlíku).</w:t>
      </w:r>
    </w:p>
    <w:p w:rsidR="004F405C" w:rsidRDefault="00130BF1" w:rsidP="004F405C">
      <w:pPr>
        <w:pStyle w:val="obrazek"/>
      </w:pPr>
      <w:r>
        <w:lastRenderedPageBreak/>
        <w:drawing>
          <wp:inline distT="0" distB="0" distL="0" distR="0" wp14:anchorId="71A7DF94" wp14:editId="5039158B">
            <wp:extent cx="3600000" cy="2024665"/>
            <wp:effectExtent l="0" t="0" r="635" b="0"/>
            <wp:docPr id="2207" name="Obrázek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24</w:t>
      </w:r>
    </w:p>
    <w:p w:rsidR="004F405C" w:rsidRPr="00193648" w:rsidRDefault="004F405C" w:rsidP="004F405C">
      <w:r>
        <w:rPr>
          <w:b/>
        </w:rPr>
        <w:t>Didaktické poznámky ke snímku</w:t>
      </w:r>
      <w:r w:rsidRPr="0010136F">
        <w:rPr>
          <w:b/>
        </w:rPr>
        <w:t xml:space="preserve"> č.</w:t>
      </w:r>
      <w:r>
        <w:rPr>
          <w:b/>
        </w:rPr>
        <w:t xml:space="preserve"> 24: </w:t>
      </w:r>
      <w:r>
        <w:t>Lokální svalová únava může limitovat maximální výkon. Dodáním o</w:t>
      </w:r>
      <w:r w:rsidR="00091155">
        <w:t>xo</w:t>
      </w:r>
      <w:r>
        <w:t xml:space="preserve">kyselin po tréninku je zvýšená proteosyntéza potřebná k obnově poškozených svalových vláken a k detoxikaci dusíkatých metabolitů. </w:t>
      </w:r>
      <w:r w:rsidR="00FE5A4D">
        <w:t>Žáci</w:t>
      </w:r>
      <w:r>
        <w:t xml:space="preserve"> by měli se znalostí obecného vzorce aminokyselin navrhnout, jak může probíhat transaminace </w:t>
      </w:r>
      <w:r w:rsidR="001160CA">
        <w:t>ox</w:t>
      </w:r>
      <w:r>
        <w:t>okyselin na aminokyseliny.</w:t>
      </w:r>
    </w:p>
    <w:p w:rsidR="004F405C" w:rsidRDefault="009C06C6" w:rsidP="004F405C">
      <w:pPr>
        <w:pStyle w:val="obrazek"/>
      </w:pPr>
      <w:r w:rsidRPr="009C06C6">
        <w:drawing>
          <wp:inline distT="0" distB="0" distL="0" distR="0" wp14:anchorId="38FC5B2D" wp14:editId="4442937B">
            <wp:extent cx="3597395" cy="2023200"/>
            <wp:effectExtent l="0" t="0" r="0" b="0"/>
            <wp:docPr id="2051" name="Obráze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597395" cy="2023200"/>
                    </a:xfrm>
                    <a:prstGeom prst="rect">
                      <a:avLst/>
                    </a:prstGeom>
                  </pic:spPr>
                </pic:pic>
              </a:graphicData>
            </a:graphic>
          </wp:inline>
        </w:drawing>
      </w:r>
    </w:p>
    <w:p w:rsidR="004F405C" w:rsidRDefault="004F405C" w:rsidP="004F405C">
      <w:pPr>
        <w:pStyle w:val="popisekobrazku"/>
        <w:rPr>
          <w:b w:val="0"/>
        </w:rPr>
      </w:pPr>
      <w:r w:rsidRPr="0010136F">
        <w:t>Snímek č</w:t>
      </w:r>
      <w:r>
        <w:t>. 25</w:t>
      </w:r>
    </w:p>
    <w:p w:rsidR="004F405C" w:rsidRPr="00193648" w:rsidRDefault="004F405C" w:rsidP="004F405C">
      <w:r w:rsidRPr="0010136F">
        <w:rPr>
          <w:b/>
        </w:rPr>
        <w:t>Didaktické poznámky k</w:t>
      </w:r>
      <w:r>
        <w:rPr>
          <w:b/>
        </w:rPr>
        <w:t>e snímku</w:t>
      </w:r>
      <w:r w:rsidRPr="0010136F">
        <w:rPr>
          <w:b/>
        </w:rPr>
        <w:t xml:space="preserve"> č.</w:t>
      </w:r>
      <w:r>
        <w:rPr>
          <w:b/>
        </w:rPr>
        <w:t xml:space="preserve"> 25: </w:t>
      </w:r>
      <w:r w:rsidR="00FE5A4D">
        <w:t>Žáky</w:t>
      </w:r>
      <w:r>
        <w:t xml:space="preserve"> možná překvapí, že pro některé sportovce je potřeba doplňovat i lipidy. Jedná se zejména o silové sporty, které k redukci podkožního tuku využívají kyselinu linolovou.</w:t>
      </w:r>
    </w:p>
    <w:p w:rsidR="004F405C" w:rsidRPr="00193648" w:rsidRDefault="004F405C" w:rsidP="004F405C"/>
    <w:p w:rsidR="004F405C" w:rsidRDefault="00130BF1" w:rsidP="004F405C">
      <w:pPr>
        <w:pStyle w:val="obrazek"/>
      </w:pPr>
      <w:r>
        <w:lastRenderedPageBreak/>
        <w:drawing>
          <wp:inline distT="0" distB="0" distL="0" distR="0" wp14:anchorId="4920B01F" wp14:editId="06117852">
            <wp:extent cx="3600000" cy="2024665"/>
            <wp:effectExtent l="0" t="0" r="635" b="0"/>
            <wp:docPr id="2209" name="Obrázek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26</w:t>
      </w:r>
    </w:p>
    <w:p w:rsidR="004F405C" w:rsidRDefault="00130BF1" w:rsidP="004F405C">
      <w:pPr>
        <w:pStyle w:val="obrazek"/>
      </w:pPr>
      <w:r>
        <w:drawing>
          <wp:inline distT="0" distB="0" distL="0" distR="0" wp14:anchorId="67419A35" wp14:editId="5AC5DAD7">
            <wp:extent cx="3600000" cy="2024665"/>
            <wp:effectExtent l="0" t="0" r="635" b="0"/>
            <wp:docPr id="2210" name="Obrázek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27</w:t>
      </w:r>
      <w:r w:rsidRPr="003C3D49">
        <w:t xml:space="preserve"> </w:t>
      </w:r>
    </w:p>
    <w:p w:rsidR="004F405C" w:rsidRPr="00193648" w:rsidRDefault="004F405C" w:rsidP="004F405C">
      <w:r w:rsidRPr="0010136F">
        <w:rPr>
          <w:b/>
        </w:rPr>
        <w:t>Didaktické poznámky ke snímkům č.</w:t>
      </w:r>
      <w:r>
        <w:rPr>
          <w:b/>
        </w:rPr>
        <w:t xml:space="preserve"> 26, 27: </w:t>
      </w:r>
      <w:r w:rsidR="00FE5A4D">
        <w:t>Žáci</w:t>
      </w:r>
      <w:r>
        <w:t xml:space="preserve"> pravděpodobně pojem vitaminy slyšeli, stejně tak některé jejich funkce. Vyučující </w:t>
      </w:r>
      <w:r w:rsidR="00FE5A4D">
        <w:t>žáky</w:t>
      </w:r>
      <w:r>
        <w:t xml:space="preserve"> může opět vyzvat, jaké účinky vitaminy mají a </w:t>
      </w:r>
      <w:r w:rsidR="001160CA">
        <w:t>jaká onemocnění mohou nastat</w:t>
      </w:r>
      <w:r>
        <w:t xml:space="preserve"> při jejich nedostatku.</w:t>
      </w:r>
    </w:p>
    <w:p w:rsidR="004F405C" w:rsidRDefault="00130BF1" w:rsidP="004F405C">
      <w:pPr>
        <w:pStyle w:val="obrazek"/>
      </w:pPr>
      <w:r>
        <w:drawing>
          <wp:inline distT="0" distB="0" distL="0" distR="0" wp14:anchorId="7369400C" wp14:editId="27CAF350">
            <wp:extent cx="3600000" cy="2024665"/>
            <wp:effectExtent l="0" t="0" r="635" b="0"/>
            <wp:docPr id="2211" name="Obrázek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rsidRPr="0010136F">
        <w:t>Snímek č</w:t>
      </w:r>
      <w:r>
        <w:t>. 28</w:t>
      </w:r>
    </w:p>
    <w:p w:rsidR="004F405C" w:rsidRDefault="004F405C" w:rsidP="004F405C">
      <w:r>
        <w:rPr>
          <w:b/>
        </w:rPr>
        <w:lastRenderedPageBreak/>
        <w:t>Didaktické poznámky ke snímku</w:t>
      </w:r>
      <w:r w:rsidRPr="0010136F">
        <w:rPr>
          <w:b/>
        </w:rPr>
        <w:t xml:space="preserve"> č.</w:t>
      </w:r>
      <w:r>
        <w:rPr>
          <w:b/>
        </w:rPr>
        <w:t xml:space="preserve"> 28: </w:t>
      </w:r>
      <w:r w:rsidR="00FE5A4D">
        <w:t>Žákům</w:t>
      </w:r>
      <w:r>
        <w:t xml:space="preserve"> je potřeba zdůraznit, že pokud je řeč o minerálních látkách, jsou obvykle součástí biogenních m</w:t>
      </w:r>
      <w:r w:rsidR="003D463A">
        <w:t xml:space="preserve">olekul v podobě iontů (nelze </w:t>
      </w:r>
      <w:r w:rsidR="003D463A" w:rsidRPr="003D463A">
        <w:t>je</w:t>
      </w:r>
      <w:r w:rsidR="003D463A">
        <w:t> </w:t>
      </w:r>
      <w:r w:rsidRPr="003D463A">
        <w:t>tedy</w:t>
      </w:r>
      <w:r>
        <w:t xml:space="preserve"> zaměňovat např. s železem ve formě slitin a podobně).</w:t>
      </w:r>
    </w:p>
    <w:p w:rsidR="00A14978" w:rsidRPr="007C663D" w:rsidRDefault="00A14978" w:rsidP="00A14978">
      <w:r>
        <w:t>Odborný podklad pro snímky 15 až 28 učitel nalezne v odborném textu v kapitole 7.3.3 Povolené podpůrné prostředky ve sportu.</w:t>
      </w:r>
    </w:p>
    <w:p w:rsidR="004F405C" w:rsidRDefault="00130BF1" w:rsidP="004F405C">
      <w:pPr>
        <w:pStyle w:val="obrazek"/>
      </w:pPr>
      <w:r>
        <w:drawing>
          <wp:inline distT="0" distB="0" distL="0" distR="0" wp14:anchorId="2FE50D92" wp14:editId="014654C9">
            <wp:extent cx="3600000" cy="2024665"/>
            <wp:effectExtent l="0" t="0" r="635" b="0"/>
            <wp:docPr id="2212" name="Obrázek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600000" cy="2024665"/>
                    </a:xfrm>
                    <a:prstGeom prst="rect">
                      <a:avLst/>
                    </a:prstGeom>
                  </pic:spPr>
                </pic:pic>
              </a:graphicData>
            </a:graphic>
          </wp:inline>
        </w:drawing>
      </w:r>
    </w:p>
    <w:p w:rsidR="004F405C" w:rsidRDefault="004F405C" w:rsidP="004F405C">
      <w:pPr>
        <w:pStyle w:val="popisekobrazku"/>
      </w:pPr>
      <w:r>
        <w:t>Snímek č. 29</w:t>
      </w:r>
    </w:p>
    <w:p w:rsidR="004F405C" w:rsidRDefault="004F405C" w:rsidP="004F405C">
      <w:r>
        <w:rPr>
          <w:b/>
        </w:rPr>
        <w:t>Didaktické poznámky ke snímku</w:t>
      </w:r>
      <w:r w:rsidRPr="0010136F">
        <w:rPr>
          <w:b/>
        </w:rPr>
        <w:t xml:space="preserve"> č</w:t>
      </w:r>
      <w:r>
        <w:rPr>
          <w:b/>
        </w:rPr>
        <w:t xml:space="preserve">. 29: </w:t>
      </w:r>
      <w:r>
        <w:t>Druhá část prezentace je věnována dopingu. Vyučující může s</w:t>
      </w:r>
      <w:r w:rsidR="00FE5A4D">
        <w:t xml:space="preserve"> žáky</w:t>
      </w:r>
      <w:r>
        <w:t xml:space="preserve"> otevřít debatu o dopingu, zda </w:t>
      </w:r>
      <w:r w:rsidR="00E234FF">
        <w:t xml:space="preserve">žáci </w:t>
      </w:r>
      <w:r>
        <w:t xml:space="preserve">znají </w:t>
      </w:r>
      <w:r w:rsidR="003D463A">
        <w:t>nějaké dopingové látky a </w:t>
      </w:r>
      <w:r>
        <w:t>sportovce s dopingovou minulostí, popřípadě jaký mají názor na doping ve sportu. Mezi dopingové látky patří také drogy, obvykle nazývané jako rekreační. Tato hodina tak může být spojena s drogovou prevencí.</w:t>
      </w:r>
    </w:p>
    <w:p w:rsidR="00BA2B8B" w:rsidRDefault="00130BF1" w:rsidP="00BA2B8B">
      <w:pPr>
        <w:pStyle w:val="obrazek"/>
      </w:pPr>
      <w:r>
        <w:drawing>
          <wp:inline distT="0" distB="0" distL="0" distR="0" wp14:anchorId="022F6616" wp14:editId="6F6BFCE8">
            <wp:extent cx="3597395" cy="2023200"/>
            <wp:effectExtent l="0" t="0" r="3175" b="0"/>
            <wp:docPr id="2143" name="Obrázek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3597395" cy="2023200"/>
                    </a:xfrm>
                    <a:prstGeom prst="rect">
                      <a:avLst/>
                    </a:prstGeom>
                  </pic:spPr>
                </pic:pic>
              </a:graphicData>
            </a:graphic>
          </wp:inline>
        </w:drawing>
      </w:r>
    </w:p>
    <w:p w:rsidR="00BA2B8B" w:rsidRDefault="00BA2B8B" w:rsidP="00BA2B8B">
      <w:pPr>
        <w:pStyle w:val="popisekobrazku"/>
      </w:pPr>
      <w:r>
        <w:t>Snímek č. 30</w:t>
      </w:r>
    </w:p>
    <w:p w:rsidR="00BA2B8B" w:rsidRPr="00222AF8" w:rsidRDefault="00BA2B8B" w:rsidP="00BA2B8B">
      <w:r>
        <w:rPr>
          <w:b/>
        </w:rPr>
        <w:t>Didaktické poznámky ke snímku</w:t>
      </w:r>
      <w:r w:rsidRPr="0010136F">
        <w:rPr>
          <w:b/>
        </w:rPr>
        <w:t xml:space="preserve"> č</w:t>
      </w:r>
      <w:r>
        <w:rPr>
          <w:b/>
        </w:rPr>
        <w:t xml:space="preserve">. 30: </w:t>
      </w:r>
      <w:r>
        <w:t xml:space="preserve">Výzkum na amerických sportovních univerzitách ukázal, že 47 % mladých sportovců uvažuje o </w:t>
      </w:r>
      <w:r w:rsidR="003D463A">
        <w:t>užití dopingových látek, což je </w:t>
      </w:r>
      <w:r>
        <w:t>poměrně alarmující číslo. Jedna z možností dopingové prevence je znalost škodlivého působení dopingu na lidský organismus.</w:t>
      </w:r>
    </w:p>
    <w:p w:rsidR="00BA2B8B" w:rsidRDefault="00130BF1" w:rsidP="00BA2B8B">
      <w:pPr>
        <w:pStyle w:val="obrazek"/>
      </w:pPr>
      <w:r>
        <w:lastRenderedPageBreak/>
        <w:drawing>
          <wp:inline distT="0" distB="0" distL="0" distR="0" wp14:anchorId="1CD24E59" wp14:editId="4B147370">
            <wp:extent cx="3600000" cy="2024665"/>
            <wp:effectExtent l="0" t="0" r="635" b="0"/>
            <wp:docPr id="2048" name="Obráze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31</w:t>
      </w:r>
    </w:p>
    <w:p w:rsidR="00BA2B8B" w:rsidRPr="00C82EDB" w:rsidRDefault="00BA2B8B" w:rsidP="00BA2B8B">
      <w:r>
        <w:rPr>
          <w:b/>
        </w:rPr>
        <w:t>Didaktické poznámky ke snímku</w:t>
      </w:r>
      <w:r w:rsidRPr="0010136F">
        <w:rPr>
          <w:b/>
        </w:rPr>
        <w:t xml:space="preserve"> č</w:t>
      </w:r>
      <w:r>
        <w:rPr>
          <w:b/>
        </w:rPr>
        <w:t xml:space="preserve">. 31: </w:t>
      </w:r>
      <w:r>
        <w:t>Snímky</w:t>
      </w:r>
      <w:r>
        <w:rPr>
          <w:b/>
        </w:rPr>
        <w:t xml:space="preserve"> </w:t>
      </w:r>
      <w:r>
        <w:t xml:space="preserve">31-34 zobrazují sportovce s dopingovou minulostí. Pokud se </w:t>
      </w:r>
      <w:r w:rsidR="005E5432">
        <w:t>žáci</w:t>
      </w:r>
      <w:r>
        <w:t xml:space="preserve"> zajímají o sport, pravděpodobně o některém z nich slyšel</w:t>
      </w:r>
      <w:r w:rsidR="00AB2DFD">
        <w:t>i</w:t>
      </w:r>
      <w:r>
        <w:t xml:space="preserve">. Naopak pro některé </w:t>
      </w:r>
      <w:r w:rsidR="005E5432">
        <w:t>žáky</w:t>
      </w:r>
      <w:r>
        <w:t xml:space="preserve"> může být užívání dopingu u některých sportovců i přes velkou mediální pozornost novinkou. Maria Šarapovová byla jednou z prvních sportovkyň odsouzenou za užívání meldonia. Tento lék se používá na léčbu ischemických chorob. Byl používán vojáky ve válce v Afgánistánu, mezi jeho úč</w:t>
      </w:r>
      <w:r w:rsidR="00AB2DFD">
        <w:t>i</w:t>
      </w:r>
      <w:r>
        <w:t>nky patří lepší přizpůsobení organismu na zvýšenou fyzickou a psychickou zátěž. Na seznam</w:t>
      </w:r>
      <w:r w:rsidR="003D463A">
        <w:t xml:space="preserve"> zakázaných látek byl přidán </w:t>
      </w:r>
      <w:r w:rsidR="003D463A" w:rsidRPr="003D463A">
        <w:t>po</w:t>
      </w:r>
      <w:r w:rsidR="003D463A">
        <w:t> </w:t>
      </w:r>
      <w:r w:rsidRPr="003D463A">
        <w:t>Evropských</w:t>
      </w:r>
      <w:r>
        <w:t xml:space="preserve"> hrách 2015 v Baku, kde bylo meldonium detekováno v 15 z 21 sportů.</w:t>
      </w:r>
    </w:p>
    <w:p w:rsidR="00BA2B8B" w:rsidRDefault="00130BF1" w:rsidP="00BA2B8B">
      <w:pPr>
        <w:pStyle w:val="obrazek"/>
      </w:pPr>
      <w:r>
        <w:drawing>
          <wp:inline distT="0" distB="0" distL="0" distR="0" wp14:anchorId="6A9D77FC" wp14:editId="3610F8C1">
            <wp:extent cx="3600000" cy="2024665"/>
            <wp:effectExtent l="0" t="0" r="635" b="0"/>
            <wp:docPr id="2054" name="Obráze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32</w:t>
      </w:r>
    </w:p>
    <w:p w:rsidR="00BA2B8B" w:rsidRPr="00C3713C" w:rsidRDefault="00BA2B8B" w:rsidP="00BA2B8B">
      <w:r>
        <w:rPr>
          <w:b/>
        </w:rPr>
        <w:t>Didaktické poznámky ke snímku</w:t>
      </w:r>
      <w:r w:rsidRPr="0010136F">
        <w:rPr>
          <w:b/>
        </w:rPr>
        <w:t xml:space="preserve"> č</w:t>
      </w:r>
      <w:r>
        <w:rPr>
          <w:b/>
        </w:rPr>
        <w:t xml:space="preserve">. 32: </w:t>
      </w:r>
      <w:r>
        <w:t xml:space="preserve">Příběh Lance Arsmtronga si prošel mnoha zvraty. Po prodělání rakoviny se Lance vrátil </w:t>
      </w:r>
      <w:r w:rsidR="003D463A">
        <w:t>ke své cyklistické kariéře a po </w:t>
      </w:r>
      <w:r>
        <w:t>několikanásobném v Tour de France se z něj stal americký hrdina. Dlouhou dobu odmítal jakékoli spojení s dopingem a veřejně odsuzoval jeho soupeře, kterým byl doping prokázán. Nakonec se celá dopingová aféra kolem Armstronga provalila po svědectví jeho stájových kolegů, při čemž vyšla najevo rozsáhlá síť lidí, kteří se na jeho podvodu podíleli.</w:t>
      </w:r>
    </w:p>
    <w:p w:rsidR="00BA2B8B" w:rsidRDefault="00130BF1" w:rsidP="00BA2B8B">
      <w:pPr>
        <w:pStyle w:val="obrazek"/>
      </w:pPr>
      <w:r>
        <w:lastRenderedPageBreak/>
        <w:drawing>
          <wp:inline distT="0" distB="0" distL="0" distR="0" wp14:anchorId="4423E7C5" wp14:editId="307F3A5F">
            <wp:extent cx="3600000" cy="2024665"/>
            <wp:effectExtent l="0" t="0" r="635" b="0"/>
            <wp:docPr id="2060" name="Obráze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33</w:t>
      </w:r>
    </w:p>
    <w:p w:rsidR="00BA2B8B" w:rsidRPr="00553752" w:rsidRDefault="00BA2B8B" w:rsidP="00BA2B8B">
      <w:r>
        <w:rPr>
          <w:b/>
        </w:rPr>
        <w:t>Didaktické poznámky ke snímku</w:t>
      </w:r>
      <w:r w:rsidRPr="0010136F">
        <w:rPr>
          <w:b/>
        </w:rPr>
        <w:t xml:space="preserve"> č</w:t>
      </w:r>
      <w:r>
        <w:rPr>
          <w:b/>
        </w:rPr>
        <w:t xml:space="preserve">. 33: </w:t>
      </w:r>
      <w:r>
        <w:t xml:space="preserve">Marion Jonesová byla jednou z nejúspěšnějších sportovkyň Olympijských her 2000 v Sydney. Je jednou z mála sportovkyň, která byla odsouzena k pobytu ve vězení za užívání dopingových látek. Dostala se do velkých finančních dluhů, neboť musela vrátit výhry ze závodů a sponzorské peníze.  </w:t>
      </w:r>
    </w:p>
    <w:p w:rsidR="00BA2B8B" w:rsidRDefault="00130BF1" w:rsidP="00BA2B8B">
      <w:pPr>
        <w:pStyle w:val="obrazek"/>
      </w:pPr>
      <w:r>
        <w:drawing>
          <wp:inline distT="0" distB="0" distL="0" distR="0" wp14:anchorId="1BEF2522" wp14:editId="40703BEE">
            <wp:extent cx="3600000" cy="2024665"/>
            <wp:effectExtent l="0" t="0" r="63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34</w:t>
      </w:r>
    </w:p>
    <w:p w:rsidR="00BA2B8B" w:rsidRDefault="00BA2B8B" w:rsidP="00BA2B8B">
      <w:r>
        <w:rPr>
          <w:b/>
        </w:rPr>
        <w:t>Didaktické poznámky ke snímku</w:t>
      </w:r>
      <w:r w:rsidRPr="0010136F">
        <w:rPr>
          <w:b/>
        </w:rPr>
        <w:t xml:space="preserve"> č</w:t>
      </w:r>
      <w:r>
        <w:rPr>
          <w:b/>
        </w:rPr>
        <w:t xml:space="preserve">. 34: </w:t>
      </w:r>
      <w:r>
        <w:t>Fotbalový talent Diega Maradony byl vzorem pro mnoho fotbalových nadšenců. Bohužel, nezřízený život plný drog a špatné životosprávy mu způsobily nemalé zdravotní komplikace. Přestože dopingové látky, které</w:t>
      </w:r>
      <w:r w:rsidR="00AB2DFD">
        <w:t xml:space="preserve"> </w:t>
      </w:r>
      <w:r>
        <w:t>mu byly prokázány, nezlepšují sportovní výkon, byla mu zakáz</w:t>
      </w:r>
      <w:r w:rsidR="003D463A">
        <w:t>ána fotbalová činnost, neboť na </w:t>
      </w:r>
      <w:r>
        <w:t>seznamu dopingových látek jsou zařazeny i rekreační drogy.</w:t>
      </w:r>
    </w:p>
    <w:p w:rsidR="00A14978" w:rsidRPr="007C663D" w:rsidRDefault="00AB2DFD" w:rsidP="00A14978">
      <w:r>
        <w:t>P</w:t>
      </w:r>
      <w:r w:rsidR="00A14978">
        <w:t>odklad pro snímky 31 až 34 učitel nalezne v odborném textu v kapitole 7.3.4.1 Sportovci s dopingovou minulostí.</w:t>
      </w:r>
    </w:p>
    <w:p w:rsidR="00BA2B8B" w:rsidRDefault="008A3E47" w:rsidP="008A3E47">
      <w:pPr>
        <w:pStyle w:val="obrazek"/>
      </w:pPr>
      <w:r w:rsidRPr="008A3E47">
        <w:lastRenderedPageBreak/>
        <w:drawing>
          <wp:inline distT="0" distB="0" distL="0" distR="0" wp14:anchorId="2CB7E43E" wp14:editId="25BBDCA4">
            <wp:extent cx="3603796" cy="2026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603796" cy="2026800"/>
                    </a:xfrm>
                    <a:prstGeom prst="rect">
                      <a:avLst/>
                    </a:prstGeom>
                  </pic:spPr>
                </pic:pic>
              </a:graphicData>
            </a:graphic>
          </wp:inline>
        </w:drawing>
      </w:r>
    </w:p>
    <w:p w:rsidR="00BA2B8B" w:rsidRDefault="00BA2B8B" w:rsidP="00BA2B8B">
      <w:pPr>
        <w:pStyle w:val="popisekobrazku"/>
      </w:pPr>
      <w:r>
        <w:t>Snímek č. 35</w:t>
      </w:r>
    </w:p>
    <w:p w:rsidR="008A3E47" w:rsidRPr="008A3E47" w:rsidRDefault="008A3E47" w:rsidP="008A3E47">
      <w:r>
        <w:rPr>
          <w:b/>
        </w:rPr>
        <w:t>Didaktické poznámky ke snímku</w:t>
      </w:r>
      <w:r w:rsidRPr="0010136F">
        <w:rPr>
          <w:b/>
        </w:rPr>
        <w:t xml:space="preserve"> č</w:t>
      </w:r>
      <w:r>
        <w:rPr>
          <w:b/>
        </w:rPr>
        <w:t xml:space="preserve">. 35: </w:t>
      </w:r>
      <w:r>
        <w:t xml:space="preserve">Na snímku č. 35 jsou rozděleny látky, jejichž používání je zakázáno celoročně. Vyučující se žáků může zeptat, zda se s označením těchto látek někdy setkali (například pokud se mezi žáky někdo léčí s astmatickými onemocněními, je možné, že používá látky označené jako </w:t>
      </w:r>
      <w:r w:rsidRPr="008A3E47">
        <w:t>β</w:t>
      </w:r>
      <w:r w:rsidRPr="008A3E47">
        <w:rPr>
          <w:vertAlign w:val="subscript"/>
        </w:rPr>
        <w:t>2</w:t>
      </w:r>
      <w:r w:rsidRPr="008A3E47">
        <w:t>-agonisté</w:t>
      </w:r>
      <w:r>
        <w:t>).</w:t>
      </w:r>
    </w:p>
    <w:p w:rsidR="00BA2B8B" w:rsidRDefault="00130BF1" w:rsidP="00BA2B8B">
      <w:pPr>
        <w:pStyle w:val="obrazek"/>
      </w:pPr>
      <w:r>
        <w:drawing>
          <wp:inline distT="0" distB="0" distL="0" distR="0" wp14:anchorId="330C494F" wp14:editId="79652B58">
            <wp:extent cx="3600000" cy="2024665"/>
            <wp:effectExtent l="0" t="0" r="635" b="0"/>
            <wp:docPr id="2140" name="Obrázek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3600000" cy="2024665"/>
                    </a:xfrm>
                    <a:prstGeom prst="rect">
                      <a:avLst/>
                    </a:prstGeom>
                  </pic:spPr>
                </pic:pic>
              </a:graphicData>
            </a:graphic>
          </wp:inline>
        </w:drawing>
      </w:r>
    </w:p>
    <w:p w:rsidR="008A3E47" w:rsidRDefault="00BA2B8B" w:rsidP="008A3E47">
      <w:pPr>
        <w:pStyle w:val="popisekobrazku"/>
      </w:pPr>
      <w:r>
        <w:t>Snímek č. 36</w:t>
      </w:r>
    </w:p>
    <w:p w:rsidR="00BA2B8B" w:rsidRDefault="00130BF1" w:rsidP="00BA2B8B">
      <w:pPr>
        <w:pStyle w:val="obrazek"/>
      </w:pPr>
      <w:r>
        <w:drawing>
          <wp:inline distT="0" distB="0" distL="0" distR="0" wp14:anchorId="393CD265" wp14:editId="6D603718">
            <wp:extent cx="3600000" cy="2024665"/>
            <wp:effectExtent l="0" t="0" r="635" b="0"/>
            <wp:docPr id="2141" name="Obrázek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37</w:t>
      </w:r>
    </w:p>
    <w:p w:rsidR="00BA2B8B" w:rsidRDefault="00130BF1" w:rsidP="00BA2B8B">
      <w:pPr>
        <w:pStyle w:val="obrazek"/>
      </w:pPr>
      <w:r>
        <w:lastRenderedPageBreak/>
        <w:drawing>
          <wp:inline distT="0" distB="0" distL="0" distR="0" wp14:anchorId="1F2E7BB9" wp14:editId="554D202D">
            <wp:extent cx="3600000" cy="2024665"/>
            <wp:effectExtent l="0" t="0" r="635" b="0"/>
            <wp:docPr id="2142" name="Obrázek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38</w:t>
      </w:r>
    </w:p>
    <w:p w:rsidR="008A3E47" w:rsidRPr="008A3E47" w:rsidRDefault="008A3E47" w:rsidP="008A3E47">
      <w:r w:rsidRPr="0010136F">
        <w:rPr>
          <w:b/>
        </w:rPr>
        <w:t>Didaktické poznámky ke snímkům č.</w:t>
      </w:r>
      <w:r>
        <w:rPr>
          <w:b/>
        </w:rPr>
        <w:t xml:space="preserve"> 36, 37, 38: </w:t>
      </w:r>
      <w:r w:rsidR="000A473A">
        <w:t>Žáci se možná již setkali s označením anabolické steroidy pravděpodobně právě v souvislosti s dopingem. Vyučující by měl zdůraznit, co znamená pojem anabolické účinky, tedy zvýšení syntézy bílkovin, což má za důsledek zvětšení svalové hmoty a také rychlejší regeneraci. Právě zlepšení procesu regenerace po náročném sportovním výkonu vedla sportovce k užívání anabolických steroidů, zvětšení svalové hmoty pak býval nežádoucí vedl</w:t>
      </w:r>
      <w:r w:rsidR="003D463A">
        <w:t>ejší účinek (pokud se nejedná o </w:t>
      </w:r>
      <w:r w:rsidR="000A473A">
        <w:t>kulturistiku). Žáci by měli být schopni zařadit testosteron mezi mužské pohlavní hormony, popřípadě z chemického hlediska jako deriváty choleste</w:t>
      </w:r>
      <w:r w:rsidR="006F6207">
        <w:t>rolu. Snímek č. 38 ukazuje odstr</w:t>
      </w:r>
      <w:r w:rsidR="000A473A">
        <w:t>ašující příklad nadměrného používání anabolických steroidů.</w:t>
      </w:r>
    </w:p>
    <w:p w:rsidR="00BA2B8B" w:rsidRDefault="00130BF1" w:rsidP="00BA2B8B">
      <w:pPr>
        <w:pStyle w:val="obrazek"/>
      </w:pPr>
      <w:r>
        <w:drawing>
          <wp:inline distT="0" distB="0" distL="0" distR="0" wp14:anchorId="0AD8527D" wp14:editId="27E14DB8">
            <wp:extent cx="3600000" cy="2024665"/>
            <wp:effectExtent l="0" t="0" r="635" b="0"/>
            <wp:docPr id="2146" name="Obráze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3600000" cy="2024665"/>
                    </a:xfrm>
                    <a:prstGeom prst="rect">
                      <a:avLst/>
                    </a:prstGeom>
                  </pic:spPr>
                </pic:pic>
              </a:graphicData>
            </a:graphic>
          </wp:inline>
        </w:drawing>
      </w:r>
    </w:p>
    <w:p w:rsidR="000A473A" w:rsidRPr="0077730A" w:rsidRDefault="00BA2B8B" w:rsidP="0077730A">
      <w:pPr>
        <w:pStyle w:val="popisekobrazku"/>
      </w:pPr>
      <w:r>
        <w:t>Snímek č. 39</w:t>
      </w:r>
    </w:p>
    <w:p w:rsidR="00BA2B8B" w:rsidRDefault="00130BF1" w:rsidP="00BA2B8B">
      <w:pPr>
        <w:pStyle w:val="obrazek"/>
      </w:pPr>
      <w:r>
        <w:lastRenderedPageBreak/>
        <w:drawing>
          <wp:inline distT="0" distB="0" distL="0" distR="0" wp14:anchorId="096F4A30" wp14:editId="0D7DCBB6">
            <wp:extent cx="3600000" cy="2024665"/>
            <wp:effectExtent l="0" t="0" r="635" b="0"/>
            <wp:docPr id="2147" name="Obráze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40</w:t>
      </w:r>
    </w:p>
    <w:p w:rsidR="0077730A" w:rsidRPr="0077730A" w:rsidRDefault="0077730A" w:rsidP="0077730A">
      <w:r w:rsidRPr="0010136F">
        <w:rPr>
          <w:b/>
        </w:rPr>
        <w:t>Didaktické poznámky ke snímkům č.</w:t>
      </w:r>
      <w:r>
        <w:rPr>
          <w:b/>
        </w:rPr>
        <w:t xml:space="preserve"> 39, 40: </w:t>
      </w:r>
      <w:r>
        <w:t xml:space="preserve">V 80. letech měl sportovní úspěch přesah i do politiky. V době studené války mezi sebou „západ“ a „východ“ závodili v mnohých oblastech, jako bylo zbrojení, technologický rozvoj, ale také ve sportu. Pro sportovce tehdejší ČSSR bylo užívání dopingu občas jedinou možností, jak se sportu věnovat na vrcholové úrovni a zároveň vycestovat do zahraničí, jak ukazuje film </w:t>
      </w:r>
      <w:r w:rsidR="003B74D2">
        <w:t xml:space="preserve">z roku 2014 Adrei Sedláčkové </w:t>
      </w:r>
      <w:r>
        <w:t>Fair Play. Bohužel, účinky užívání anabolik v té době nebyly dostatečně prozkoumané. Přestože se dopování sportovců probíhalo pod lékařským dohledem, mnoho sportovcům po ukončení kariéry zůstaly nežádoucí účinky. Nejčastěji se jednalo o neplodnost jak mužů, tak žen.</w:t>
      </w:r>
    </w:p>
    <w:p w:rsidR="00BA2B8B" w:rsidRDefault="00691A5E" w:rsidP="00BA2B8B">
      <w:pPr>
        <w:pStyle w:val="obrazek"/>
      </w:pPr>
      <w:r w:rsidRPr="00691A5E">
        <w:drawing>
          <wp:inline distT="0" distB="0" distL="0" distR="0" wp14:anchorId="2DFCC867" wp14:editId="55A0F59A">
            <wp:extent cx="3597395" cy="20232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3597395" cy="2023200"/>
                    </a:xfrm>
                    <a:prstGeom prst="rect">
                      <a:avLst/>
                    </a:prstGeom>
                  </pic:spPr>
                </pic:pic>
              </a:graphicData>
            </a:graphic>
          </wp:inline>
        </w:drawing>
      </w:r>
    </w:p>
    <w:p w:rsidR="00BA2B8B" w:rsidRDefault="00BA2B8B" w:rsidP="00BA2B8B">
      <w:pPr>
        <w:pStyle w:val="popisekobrazku"/>
      </w:pPr>
      <w:r>
        <w:t>Snímek č. 41</w:t>
      </w:r>
    </w:p>
    <w:p w:rsidR="0077730A" w:rsidRPr="003B74D2" w:rsidRDefault="0077730A" w:rsidP="0077730A">
      <w:r>
        <w:rPr>
          <w:b/>
        </w:rPr>
        <w:t>Didaktické poznámky ke snímku</w:t>
      </w:r>
      <w:r w:rsidRPr="0010136F">
        <w:rPr>
          <w:b/>
        </w:rPr>
        <w:t xml:space="preserve"> č</w:t>
      </w:r>
      <w:r>
        <w:rPr>
          <w:b/>
        </w:rPr>
        <w:t xml:space="preserve">. 41: </w:t>
      </w:r>
      <w:r w:rsidR="003B74D2">
        <w:t xml:space="preserve">Jarmila Kratochvílová je několikanásobnou mistryní světa a držitelkou dodnes platného světového rekordu na 800m (1:53,28) z roku 1983, světový rekord tak drží již přes 30 let. Koulařka Helena Fibingerová kralovala koulařské disciplíně od roku 1973. Za svou kariéru vyhrála několikrát halové mistrovství Evropy, mistrovství Evropy i světa. Její halový světový rekord, 22,5 m z roku 1977 dosud nikdo </w:t>
      </w:r>
      <w:r w:rsidR="003B74D2">
        <w:lastRenderedPageBreak/>
        <w:t xml:space="preserve">nepřekonal a řadí se tak k vůbec nejstarším světovým rekordům vůbec. </w:t>
      </w:r>
      <w:r w:rsidR="003D463A">
        <w:t>V 70. a 80. </w:t>
      </w:r>
      <w:r w:rsidR="00360D22">
        <w:t>letech byly maskulinní znaky u sportovkyň velmi běžné.</w:t>
      </w:r>
    </w:p>
    <w:p w:rsidR="00BA2B8B" w:rsidRDefault="00DE6019" w:rsidP="00BA2B8B">
      <w:pPr>
        <w:pStyle w:val="obrazek"/>
      </w:pPr>
      <w:r w:rsidRPr="00DE6019">
        <w:drawing>
          <wp:inline distT="0" distB="0" distL="0" distR="0" wp14:anchorId="1AFAFB26" wp14:editId="2981B15B">
            <wp:extent cx="3597395" cy="2023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3597395" cy="2023200"/>
                    </a:xfrm>
                    <a:prstGeom prst="rect">
                      <a:avLst/>
                    </a:prstGeom>
                  </pic:spPr>
                </pic:pic>
              </a:graphicData>
            </a:graphic>
          </wp:inline>
        </w:drawing>
      </w:r>
    </w:p>
    <w:p w:rsidR="00BA2B8B" w:rsidRDefault="00BA2B8B" w:rsidP="00BA2B8B">
      <w:pPr>
        <w:pStyle w:val="popisekobrazku"/>
      </w:pPr>
      <w:r>
        <w:t>Snímek č. 42</w:t>
      </w:r>
    </w:p>
    <w:p w:rsidR="00BA2B8B" w:rsidRDefault="00130BF1" w:rsidP="00BA2B8B">
      <w:pPr>
        <w:pStyle w:val="obrazek"/>
      </w:pPr>
      <w:r>
        <w:drawing>
          <wp:inline distT="0" distB="0" distL="0" distR="0" wp14:anchorId="6F7DADA6" wp14:editId="437B9EFC">
            <wp:extent cx="3600000" cy="2024665"/>
            <wp:effectExtent l="0" t="0" r="635" b="0"/>
            <wp:docPr id="2152" name="Obrázek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43</w:t>
      </w:r>
    </w:p>
    <w:p w:rsidR="004D46C9" w:rsidRDefault="004D46C9" w:rsidP="00C45403">
      <w:r w:rsidRPr="0010136F">
        <w:rPr>
          <w:b/>
        </w:rPr>
        <w:t>Didaktické poznámky ke snímkům č.</w:t>
      </w:r>
      <w:r>
        <w:rPr>
          <w:b/>
        </w:rPr>
        <w:t xml:space="preserve"> 42, 43: </w:t>
      </w:r>
      <w:r>
        <w:t xml:space="preserve">Tyto látky mají označení </w:t>
      </w:r>
      <w:r>
        <w:rPr>
          <w:rFonts w:cs="Times New Roman"/>
        </w:rPr>
        <w:t>β</w:t>
      </w:r>
      <w:r>
        <w:t>, neboť reagují s</w:t>
      </w:r>
      <w:r w:rsidR="00BD0DA0">
        <w:t> </w:t>
      </w:r>
      <w:r>
        <w:rPr>
          <w:rFonts w:cs="Times New Roman"/>
        </w:rPr>
        <w:t>β</w:t>
      </w:r>
      <w:r w:rsidR="00BD0DA0">
        <w:t xml:space="preserve"> </w:t>
      </w:r>
      <w:r>
        <w:t xml:space="preserve">neurotransmitery. Rozšiřují průdušky v plicích, což se používá k léčbě astmatických onemocnění, zejména při astmatickém záchvatu. U zdravého jedince také dochází k roztáhnutí průdušek a tedy k lepší ventilaci kyslíku při sportovním výkonu. Mohou ale vzniknout srdeční onemocnění </w:t>
      </w:r>
      <w:r w:rsidR="00BD0DA0">
        <w:t xml:space="preserve">jako je </w:t>
      </w:r>
      <w:r>
        <w:t>angina pectoris.</w:t>
      </w:r>
    </w:p>
    <w:p w:rsidR="00BA2B8B" w:rsidRDefault="00F63571" w:rsidP="00BA2B8B">
      <w:pPr>
        <w:pStyle w:val="obrazek"/>
      </w:pPr>
      <w:r w:rsidRPr="00F63571">
        <w:lastRenderedPageBreak/>
        <w:drawing>
          <wp:inline distT="0" distB="0" distL="0" distR="0" wp14:anchorId="2D6AED41" wp14:editId="7A1C8F68">
            <wp:extent cx="3597395" cy="2023200"/>
            <wp:effectExtent l="0" t="0" r="3175" b="0"/>
            <wp:docPr id="2078" name="Obráze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597395" cy="2023200"/>
                    </a:xfrm>
                    <a:prstGeom prst="rect">
                      <a:avLst/>
                    </a:prstGeom>
                  </pic:spPr>
                </pic:pic>
              </a:graphicData>
            </a:graphic>
          </wp:inline>
        </w:drawing>
      </w:r>
    </w:p>
    <w:p w:rsidR="00BA2B8B" w:rsidRDefault="00BA2B8B" w:rsidP="00BA2B8B">
      <w:pPr>
        <w:pStyle w:val="popisekobrazku"/>
      </w:pPr>
      <w:r>
        <w:t>Snímek č. 44</w:t>
      </w:r>
    </w:p>
    <w:p w:rsidR="004D46C9" w:rsidRPr="00BD0DA0" w:rsidRDefault="004D46C9" w:rsidP="00E234FF">
      <w:r>
        <w:rPr>
          <w:b/>
        </w:rPr>
        <w:t>Didaktické poznámky ke snímku</w:t>
      </w:r>
      <w:r w:rsidRPr="0010136F">
        <w:rPr>
          <w:b/>
        </w:rPr>
        <w:t xml:space="preserve"> č</w:t>
      </w:r>
      <w:r>
        <w:rPr>
          <w:b/>
        </w:rPr>
        <w:t xml:space="preserve">. 44: </w:t>
      </w:r>
      <w:r w:rsidR="00E234FF">
        <w:t>Poté</w:t>
      </w:r>
      <w:r w:rsidR="00BD0DA0">
        <w:t>, co WADA začala udělovat terapeutické výjimky pro sportovce s astmatickým onemocněním</w:t>
      </w:r>
      <w:r w:rsidR="00225135">
        <w:t>, objevil</w:t>
      </w:r>
      <w:r w:rsidR="0084114C">
        <w:t>i</w:t>
      </w:r>
      <w:r w:rsidR="00225135">
        <w:t xml:space="preserve"> se mezi vytrvalostními sportovci „nov</w:t>
      </w:r>
      <w:r w:rsidR="00E234FF">
        <w:t>í</w:t>
      </w:r>
      <w:r w:rsidR="00225135">
        <w:t>“ astmatici. Například norská reprezentace běžeckého lyžování čelí velké kritice, neboť většina reprezentantů má terapeutickou výjimku a užívají salbutamol, který figuruje na seznamu zakázaných látek.</w:t>
      </w:r>
    </w:p>
    <w:p w:rsidR="00BA2B8B" w:rsidRDefault="00130BF1" w:rsidP="00BA2B8B">
      <w:pPr>
        <w:pStyle w:val="obrazek"/>
      </w:pPr>
      <w:r>
        <w:drawing>
          <wp:inline distT="0" distB="0" distL="0" distR="0" wp14:anchorId="34B67CD9" wp14:editId="57E0523E">
            <wp:extent cx="3600000" cy="2024665"/>
            <wp:effectExtent l="0" t="0" r="635" b="0"/>
            <wp:docPr id="2154" name="Obrázek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45</w:t>
      </w:r>
    </w:p>
    <w:p w:rsidR="004D46C9" w:rsidRPr="004D46C9" w:rsidRDefault="004D46C9" w:rsidP="004D46C9">
      <w:r>
        <w:rPr>
          <w:b/>
        </w:rPr>
        <w:t>Didaktické poznámky ke snímku</w:t>
      </w:r>
      <w:r w:rsidRPr="0010136F">
        <w:rPr>
          <w:b/>
        </w:rPr>
        <w:t xml:space="preserve"> č</w:t>
      </w:r>
      <w:r>
        <w:rPr>
          <w:b/>
        </w:rPr>
        <w:t xml:space="preserve">. 45: </w:t>
      </w:r>
      <w:r w:rsidR="00CE6B76">
        <w:t>Erytropoetin je také látka tělu vlastní, produkci této látky lze ovlivnit například pobytem ve vyšších nadmořských výškách. Žáci mohou sami na sobě pozorovat, že při sportování v horách mohou pocítit, že se jim hůře dýchá a rychleji se unaví při sportu. To je způsobeno vzduchem obsahujícím menší procento kyslíku. Tělo proto musí produkovat větší množství erytropoetinu, aby si vytvořilo více červených krvinek a zvládlo tkáně zásobovat kyslíkem. Vytrvalostní sportovci toho využívají a na soustředění jezdívají trénovat do hor. Rychlejší a účinnější možností je vpíchnout sportovci erytropoetin uměl</w:t>
      </w:r>
      <w:r w:rsidR="0084114C">
        <w:t>e nasyntetizovaný</w:t>
      </w:r>
      <w:r w:rsidR="00CE6B76">
        <w:t xml:space="preserve">. Enormní tvorba červených krvinek však způsobuje zahušťování krve a může vést ke vzniku trombóz (žáci si je mohou představit jako bariéry </w:t>
      </w:r>
      <w:r w:rsidR="00CE6B76">
        <w:lastRenderedPageBreak/>
        <w:t>tvořeny krvinkami), kterou mohou ucpávat krevní systém. Zneužívání erytropoetinu ve sportu vede často až k infarktu sportovce i v mladém věku.</w:t>
      </w:r>
    </w:p>
    <w:p w:rsidR="00C45403" w:rsidRDefault="008F71B8" w:rsidP="00C45403">
      <w:pPr>
        <w:pStyle w:val="obrazek"/>
      </w:pPr>
      <w:r>
        <w:drawing>
          <wp:inline distT="0" distB="0" distL="0" distR="0" wp14:anchorId="53C00451" wp14:editId="08727191">
            <wp:extent cx="3600000" cy="2024665"/>
            <wp:effectExtent l="0" t="0" r="635" b="0"/>
            <wp:docPr id="2157" name="Obrázek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3600000" cy="2024665"/>
                    </a:xfrm>
                    <a:prstGeom prst="rect">
                      <a:avLst/>
                    </a:prstGeom>
                  </pic:spPr>
                </pic:pic>
              </a:graphicData>
            </a:graphic>
          </wp:inline>
        </w:drawing>
      </w:r>
    </w:p>
    <w:p w:rsidR="00C45403" w:rsidRDefault="00C45403" w:rsidP="00C45403">
      <w:pPr>
        <w:pStyle w:val="popisekobrazku"/>
      </w:pPr>
      <w:r>
        <w:t>Snímek č. 46</w:t>
      </w:r>
    </w:p>
    <w:p w:rsidR="00C45403" w:rsidRDefault="008F71B8" w:rsidP="00E234FF">
      <w:pPr>
        <w:pStyle w:val="obrazek"/>
      </w:pPr>
      <w:r>
        <w:drawing>
          <wp:inline distT="0" distB="0" distL="0" distR="0" wp14:anchorId="297B8EDC" wp14:editId="042456D5">
            <wp:extent cx="3600000" cy="2024665"/>
            <wp:effectExtent l="0" t="0" r="635" b="0"/>
            <wp:docPr id="2158" name="Obrázek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3600000" cy="2024665"/>
                    </a:xfrm>
                    <a:prstGeom prst="rect">
                      <a:avLst/>
                    </a:prstGeom>
                  </pic:spPr>
                </pic:pic>
              </a:graphicData>
            </a:graphic>
          </wp:inline>
        </w:drawing>
      </w:r>
    </w:p>
    <w:p w:rsidR="00C45403" w:rsidRDefault="00C45403" w:rsidP="00C45403">
      <w:pPr>
        <w:pStyle w:val="popisekobrazku"/>
      </w:pPr>
      <w:r>
        <w:t>Snímek č. 47</w:t>
      </w:r>
    </w:p>
    <w:p w:rsidR="00C45403" w:rsidRPr="009B4F2F" w:rsidRDefault="00C45403" w:rsidP="00C45403">
      <w:r>
        <w:rPr>
          <w:b/>
        </w:rPr>
        <w:t>Didaktické poznámky ke snímkům</w:t>
      </w:r>
      <w:r w:rsidRPr="0010136F">
        <w:rPr>
          <w:b/>
        </w:rPr>
        <w:t xml:space="preserve"> č</w:t>
      </w:r>
      <w:r>
        <w:rPr>
          <w:b/>
        </w:rPr>
        <w:t xml:space="preserve">. 46, 47: </w:t>
      </w:r>
      <w:r w:rsidR="009B4F2F">
        <w:t>Somatotropin se podává kvůli jeho anabolickým účinkům. Mů</w:t>
      </w:r>
      <w:r w:rsidR="00E234FF">
        <w:t xml:space="preserve">že ale vést </w:t>
      </w:r>
      <w:r w:rsidR="0084114C">
        <w:t xml:space="preserve">k </w:t>
      </w:r>
      <w:r w:rsidR="00E234FF">
        <w:t>akromegalii, tedy k</w:t>
      </w:r>
      <w:r w:rsidR="009B4F2F">
        <w:t xml:space="preserve"> prodloužení koncových částí těla.</w:t>
      </w:r>
      <w:r w:rsidR="00E234FF">
        <w:t xml:space="preserve"> Tato nemoc sebou doprovází </w:t>
      </w:r>
      <w:r w:rsidR="009B4F2F">
        <w:t>komplikace jako je bolestivost kloubů, svalů a cukrovka. Lidé postižení akromegalií se obvykle nedožívají vysokého věku.</w:t>
      </w:r>
      <w:r w:rsidR="00E234FF">
        <w:t xml:space="preserve"> Na snímku 47 je fotografie Tomáše Pustiny </w:t>
      </w:r>
      <w:r w:rsidR="00E234FF" w:rsidRPr="00B44055">
        <w:rPr>
          <w:rFonts w:cs="Times New Roman"/>
        </w:rPr>
        <w:t>(</w:t>
      </w:r>
      <w:r w:rsidR="00E234FF" w:rsidRPr="00B44055">
        <w:rPr>
          <w:rFonts w:cs="Times New Roman"/>
          <w:color w:val="545454"/>
          <w:shd w:val="clear" w:color="auto" w:fill="FFFFFF"/>
        </w:rPr>
        <w:t>† 2016</w:t>
      </w:r>
      <w:r w:rsidR="00E234FF" w:rsidRPr="00B44055">
        <w:rPr>
          <w:rFonts w:cs="Times New Roman"/>
        </w:rPr>
        <w:t>),</w:t>
      </w:r>
      <w:r w:rsidR="00E234FF">
        <w:t xml:space="preserve"> který zemřel náhle ve věku 38 let. Tomáš Pustina b</w:t>
      </w:r>
      <w:r w:rsidR="00E234FF" w:rsidRPr="00B44055">
        <w:t>yl se svou výškou 226 druhým nejvyšším známým Čechem a od roku 2006 je zapsán v České knize rekordů. V době zápisu měl 224 cm a vážil 170 kg.</w:t>
      </w:r>
    </w:p>
    <w:p w:rsidR="008F71B8" w:rsidRDefault="00130BF1" w:rsidP="00E234FF">
      <w:pPr>
        <w:pStyle w:val="obrazek"/>
      </w:pPr>
      <w:r>
        <w:lastRenderedPageBreak/>
        <w:drawing>
          <wp:inline distT="0" distB="0" distL="0" distR="0" wp14:anchorId="0123D2BE" wp14:editId="565880B0">
            <wp:extent cx="3600000" cy="2024665"/>
            <wp:effectExtent l="0" t="0" r="635" b="0"/>
            <wp:docPr id="2155" name="Obrázek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3600000" cy="2024665"/>
                    </a:xfrm>
                    <a:prstGeom prst="rect">
                      <a:avLst/>
                    </a:prstGeom>
                  </pic:spPr>
                </pic:pic>
              </a:graphicData>
            </a:graphic>
          </wp:inline>
        </w:drawing>
      </w:r>
      <w:r w:rsidR="008F71B8" w:rsidRPr="008F71B8">
        <w:t xml:space="preserve"> </w:t>
      </w:r>
    </w:p>
    <w:p w:rsidR="00BA2B8B" w:rsidRDefault="00C45403" w:rsidP="00C45403">
      <w:pPr>
        <w:pStyle w:val="popisekobrazku"/>
      </w:pPr>
      <w:r>
        <w:t>Snímek č. 48</w:t>
      </w:r>
    </w:p>
    <w:p w:rsidR="00BA2B8B" w:rsidRDefault="00130BF1" w:rsidP="00C45403">
      <w:pPr>
        <w:pStyle w:val="obrazek"/>
      </w:pPr>
      <w:r>
        <w:drawing>
          <wp:inline distT="0" distB="0" distL="0" distR="0" wp14:anchorId="1C4DCC96" wp14:editId="6FAE63F7">
            <wp:extent cx="3600000" cy="2024665"/>
            <wp:effectExtent l="0" t="0" r="635" b="0"/>
            <wp:docPr id="2156" name="Obrázek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3600000" cy="2024665"/>
                    </a:xfrm>
                    <a:prstGeom prst="rect">
                      <a:avLst/>
                    </a:prstGeom>
                  </pic:spPr>
                </pic:pic>
              </a:graphicData>
            </a:graphic>
          </wp:inline>
        </w:drawing>
      </w:r>
    </w:p>
    <w:p w:rsidR="009B4F2F" w:rsidRDefault="00BA2B8B" w:rsidP="009B4F2F">
      <w:pPr>
        <w:pStyle w:val="popisekobrazku"/>
      </w:pPr>
      <w:r>
        <w:t>Snímek č. 49</w:t>
      </w:r>
      <w:r w:rsidR="009B4F2F" w:rsidRPr="009B4F2F">
        <w:t xml:space="preserve"> </w:t>
      </w:r>
    </w:p>
    <w:p w:rsidR="00BA2B8B" w:rsidRDefault="006202B7" w:rsidP="009B4F2F">
      <w:r>
        <w:rPr>
          <w:b/>
        </w:rPr>
        <w:t>Didaktické poznámky ke snímkům</w:t>
      </w:r>
      <w:r w:rsidR="009B4F2F" w:rsidRPr="0010136F">
        <w:rPr>
          <w:b/>
        </w:rPr>
        <w:t xml:space="preserve"> č</w:t>
      </w:r>
      <w:r>
        <w:rPr>
          <w:b/>
        </w:rPr>
        <w:t>. 48, 49</w:t>
      </w:r>
      <w:r w:rsidR="009B4F2F">
        <w:rPr>
          <w:b/>
        </w:rPr>
        <w:t xml:space="preserve">: </w:t>
      </w:r>
      <w:r w:rsidR="003D463A">
        <w:t>Insulin se používá zejména se </w:t>
      </w:r>
      <w:r w:rsidR="009B4F2F">
        <w:t>somatotropinem, neboť zvyšuje jeho účinnost, má tedy také anabolické účinky.</w:t>
      </w:r>
      <w:r w:rsidR="0084114C">
        <w:t xml:space="preserve"> </w:t>
      </w:r>
      <w:r w:rsidR="003D463A">
        <w:t>Insulin je </w:t>
      </w:r>
      <w:r w:rsidR="00B84399">
        <w:t>vylučován do krve, kde se váže na insulinové receptory buněk</w:t>
      </w:r>
      <w:r w:rsidR="00277CF2">
        <w:t xml:space="preserve"> (č.</w:t>
      </w:r>
      <w:r w:rsidR="001202D7">
        <w:t xml:space="preserve"> </w:t>
      </w:r>
      <w:r w:rsidR="00277CF2">
        <w:t>1, snímek č.</w:t>
      </w:r>
      <w:r w:rsidR="001202D7">
        <w:t xml:space="preserve"> </w:t>
      </w:r>
      <w:r w:rsidR="00277CF2">
        <w:t>49)</w:t>
      </w:r>
      <w:r w:rsidR="00B84399">
        <w:t>. Navázáním insulinu na receptor vede ke kaskádě reakcí. Nejprve dojde k otevřen</w:t>
      </w:r>
      <w:r w:rsidR="001202D7">
        <w:t>í glukosového transportéru (GLUT</w:t>
      </w:r>
      <w:r w:rsidR="00FB1EE4">
        <w:t xml:space="preserve"> </w:t>
      </w:r>
      <w:r w:rsidR="00B84399">
        <w:t>4)</w:t>
      </w:r>
      <w:r w:rsidR="00277CF2">
        <w:t xml:space="preserve"> /č.</w:t>
      </w:r>
      <w:r w:rsidR="001202D7">
        <w:t xml:space="preserve"> </w:t>
      </w:r>
      <w:r w:rsidR="00277CF2">
        <w:t>2, snímek č.</w:t>
      </w:r>
      <w:r w:rsidR="001202D7">
        <w:t xml:space="preserve"> </w:t>
      </w:r>
      <w:r w:rsidR="00277CF2">
        <w:t>49)</w:t>
      </w:r>
      <w:r w:rsidR="00B84399">
        <w:t>, díky kterému se glukosa dostane dovnitř buňky</w:t>
      </w:r>
      <w:r w:rsidR="00277CF2">
        <w:t xml:space="preserve"> (č.</w:t>
      </w:r>
      <w:r w:rsidR="001202D7">
        <w:t xml:space="preserve"> </w:t>
      </w:r>
      <w:r w:rsidR="00277CF2">
        <w:t>3, snímek č.</w:t>
      </w:r>
      <w:r w:rsidR="001202D7">
        <w:t xml:space="preserve"> </w:t>
      </w:r>
      <w:r w:rsidR="00277CF2">
        <w:t>49)</w:t>
      </w:r>
      <w:r w:rsidR="00B84399">
        <w:t>. Část přijaté glukosy je spotřebována na energetické nároky metabolismu</w:t>
      </w:r>
      <w:r w:rsidR="00277CF2">
        <w:t xml:space="preserve"> (č.</w:t>
      </w:r>
      <w:r w:rsidR="001202D7">
        <w:t xml:space="preserve"> </w:t>
      </w:r>
      <w:r w:rsidR="00277CF2">
        <w:t>5 a č.</w:t>
      </w:r>
      <w:r w:rsidR="001202D7">
        <w:t xml:space="preserve"> </w:t>
      </w:r>
      <w:r w:rsidR="00277CF2">
        <w:t>6, snímek č.</w:t>
      </w:r>
      <w:r w:rsidR="001202D7">
        <w:t xml:space="preserve"> </w:t>
      </w:r>
      <w:r w:rsidR="00277CF2">
        <w:t>49)</w:t>
      </w:r>
      <w:r w:rsidR="00B84399">
        <w:t xml:space="preserve"> a část je přeměněna na zásobní polysacharid, glykogen</w:t>
      </w:r>
      <w:r w:rsidR="00277CF2">
        <w:t xml:space="preserve"> (č.</w:t>
      </w:r>
      <w:r w:rsidR="001202D7">
        <w:t xml:space="preserve"> </w:t>
      </w:r>
      <w:r w:rsidR="00277CF2">
        <w:t>4, snímek 49)</w:t>
      </w:r>
      <w:r w:rsidR="00B84399">
        <w:t>. Ten se následně ukládá v játrech a příčně pruhované svalovině. Vychytáváním glukosy buňkami se tak snižuje konc</w:t>
      </w:r>
      <w:r w:rsidR="003D463A">
        <w:t>entrace glukosy v krvi, čímž je </w:t>
      </w:r>
      <w:r w:rsidR="00B84399">
        <w:t>inhibována produkce insulinu.</w:t>
      </w:r>
      <w:r w:rsidR="00D55F07">
        <w:t xml:space="preserve"> </w:t>
      </w:r>
      <w:sdt>
        <w:sdtPr>
          <w:id w:val="-1101955872"/>
          <w:citation/>
        </w:sdtPr>
        <w:sdtContent>
          <w:r w:rsidR="00D5371A">
            <w:fldChar w:fldCharType="begin"/>
          </w:r>
          <w:r w:rsidR="00D55F07">
            <w:instrText xml:space="preserve"> CITATION Inz18 \l 1029 </w:instrText>
          </w:r>
          <w:r w:rsidR="00D5371A">
            <w:fldChar w:fldCharType="separate"/>
          </w:r>
          <w:r w:rsidR="00193596">
            <w:rPr>
              <w:noProof/>
            </w:rPr>
            <w:t>(47)</w:t>
          </w:r>
          <w:r w:rsidR="00D5371A">
            <w:fldChar w:fldCharType="end"/>
          </w:r>
        </w:sdtContent>
      </w:sdt>
    </w:p>
    <w:p w:rsidR="00BA2B8B" w:rsidRDefault="00130BF1" w:rsidP="00BA2B8B">
      <w:pPr>
        <w:pStyle w:val="obrazek"/>
      </w:pPr>
      <w:r>
        <w:lastRenderedPageBreak/>
        <w:drawing>
          <wp:inline distT="0" distB="0" distL="0" distR="0" wp14:anchorId="103DF3E5" wp14:editId="33C240BB">
            <wp:extent cx="3600000" cy="2024665"/>
            <wp:effectExtent l="0" t="0" r="635" b="0"/>
            <wp:docPr id="2159" name="Obrázek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50</w:t>
      </w:r>
    </w:p>
    <w:p w:rsidR="00A81C1D" w:rsidRPr="00A81C1D" w:rsidRDefault="00A81C1D" w:rsidP="00A81C1D">
      <w:r w:rsidRPr="00A81C1D">
        <w:rPr>
          <w:b/>
        </w:rPr>
        <w:t>Didaktické poznámky ke snímku č. 5</w:t>
      </w:r>
      <w:r w:rsidR="0084114C">
        <w:rPr>
          <w:b/>
        </w:rPr>
        <w:t>0</w:t>
      </w:r>
      <w:r w:rsidRPr="00A81C1D">
        <w:rPr>
          <w:b/>
        </w:rPr>
        <w:t xml:space="preserve">: </w:t>
      </w:r>
      <w:r>
        <w:t>Diuretika jsou látky, které doping maskují. Jejich hlavní funkcí je zvyšování vylučování moči, ve které jsou obsaže</w:t>
      </w:r>
      <w:r w:rsidR="003D463A">
        <w:t>ny stopy po </w:t>
      </w:r>
      <w:r w:rsidR="00DD3F75">
        <w:t>dopingových látkách</w:t>
      </w:r>
      <w:r w:rsidR="009271AE">
        <w:t>. Diuretika se používají ve spo</w:t>
      </w:r>
      <w:r w:rsidR="003D463A">
        <w:t>rtech s váhovými kategoriemi ke </w:t>
      </w:r>
      <w:r w:rsidR="009271AE">
        <w:t>snížení tělesné hmotnosti, rychlá redukce hmot</w:t>
      </w:r>
      <w:r w:rsidR="003D463A">
        <w:t>nost může vést k dehydrataci až </w:t>
      </w:r>
      <w:r w:rsidR="009271AE">
        <w:t>hypovolemickému šoku, tedy k nedostatečnému průtoku krve ke tkáním a orgánům</w:t>
      </w:r>
    </w:p>
    <w:p w:rsidR="00BA2B8B" w:rsidRDefault="00130BF1" w:rsidP="00BA2B8B">
      <w:pPr>
        <w:pStyle w:val="obrazek"/>
      </w:pPr>
      <w:r>
        <w:drawing>
          <wp:inline distT="0" distB="0" distL="0" distR="0" wp14:anchorId="3E3A03AD" wp14:editId="52ABD119">
            <wp:extent cx="3600000" cy="2024665"/>
            <wp:effectExtent l="0" t="0" r="635" b="0"/>
            <wp:docPr id="2160" name="Obrázek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51</w:t>
      </w:r>
    </w:p>
    <w:p w:rsidR="00DD3F75" w:rsidRDefault="00DD3F75" w:rsidP="00DD3F75">
      <w:r w:rsidRPr="009571AD">
        <w:rPr>
          <w:b/>
        </w:rPr>
        <w:t>Didaktické poznámky ke snímku č. 5</w:t>
      </w:r>
      <w:r w:rsidR="009571AD" w:rsidRPr="009571AD">
        <w:rPr>
          <w:b/>
        </w:rPr>
        <w:t>1</w:t>
      </w:r>
      <w:r>
        <w:t>: Metoda krevního dopingu je založe</w:t>
      </w:r>
      <w:r w:rsidR="003D463A">
        <w:t>ná na </w:t>
      </w:r>
      <w:r w:rsidR="009571AD">
        <w:t>odběru krve sportovce před</w:t>
      </w:r>
      <w:r>
        <w:t xml:space="preserve"> soutěží, například při tréninkové přípravě v</w:t>
      </w:r>
      <w:r w:rsidR="00F93414">
        <w:t>e</w:t>
      </w:r>
      <w:r>
        <w:t xml:space="preserve"> vysokých nadmořských výškách, kdy se v těle přirozeně tvoří větší množství EPO. Tato krvinkami bohatá krev je pak sportovci zpět podaná při soutěži, kdy došlo k vyčerpání organismu. Přestože se jedná o vpravování zpět do těla vlastních buněk, z etických důvodů je tato metoda zakázaná. Navíc může dojít k závažným nemocem spojených</w:t>
      </w:r>
      <w:r w:rsidR="003D463A">
        <w:t xml:space="preserve"> s přenosem krve jako je HIV či </w:t>
      </w:r>
      <w:r>
        <w:t>žloutenka</w:t>
      </w:r>
      <w:r w:rsidR="009571AD">
        <w:t>. M</w:t>
      </w:r>
      <w:r>
        <w:t>ůže</w:t>
      </w:r>
      <w:r w:rsidR="009571AD">
        <w:t xml:space="preserve"> také</w:t>
      </w:r>
      <w:r>
        <w:t xml:space="preserve"> dojít k nekróze krevních buněk</w:t>
      </w:r>
      <w:r w:rsidR="009571AD">
        <w:t>, což při zpětném vpravení organismu způsobuje závažnou otravu krve, což na vlastní kůži zažil například americký Tyler Hamilton při silničním závodě Tour de France. Právě mezi cyklisty byla tato metoda hojně rozšířena.</w:t>
      </w:r>
    </w:p>
    <w:p w:rsidR="009571AD" w:rsidRDefault="009571AD" w:rsidP="00DD3F75">
      <w:r>
        <w:lastRenderedPageBreak/>
        <w:t xml:space="preserve">Mezi zakázané metody také patří jakákoli manipulace či záměna vzorků. V počátcích dopingových kontrol </w:t>
      </w:r>
      <w:r w:rsidR="00F93414">
        <w:t xml:space="preserve">s </w:t>
      </w:r>
      <w:r>
        <w:t>sebou sportovci, obávající se d</w:t>
      </w:r>
      <w:r w:rsidR="003D463A">
        <w:t>opingového odhalení, nosili při </w:t>
      </w:r>
      <w:r>
        <w:t>dopingových zkouškách ampulky s cizí močí. Nyní proce</w:t>
      </w:r>
      <w:r w:rsidR="003D463A">
        <w:t>s dopingové kontroly probíhá za </w:t>
      </w:r>
      <w:r>
        <w:t>neustálého dohledu dopingového komisaře a to při samotném odběru.</w:t>
      </w:r>
    </w:p>
    <w:p w:rsidR="009571AD" w:rsidRDefault="009571AD" w:rsidP="00DD3F75">
      <w:r>
        <w:t>Metoda genové dopingu se od běžného dopingu liší tím, že se do těla nevpravují látky ale pouze geneticky upravené buňky. Nedochází tedy k nežádoucím účinkům, jako jsou například maskulinní znaky u žen při podávání anabolik, ne</w:t>
      </w:r>
      <w:r w:rsidR="003D463A">
        <w:t>boť by se měla zlepšit pouze ta </w:t>
      </w:r>
      <w:r>
        <w:t xml:space="preserve">vlastnost buňky, která je pro konkrétní sport žádaná. Navíc je to metoda prakticky nedetekovatelná antidopingem, neboť nevznikají žádné zjistitelné metabolity. </w:t>
      </w:r>
      <w:r w:rsidR="00583479">
        <w:t>Zatím se však tato metoda příliš nevyužívá, neboť její výzkum není finančně podporován.</w:t>
      </w:r>
    </w:p>
    <w:p w:rsidR="00BA2B8B" w:rsidRDefault="00130BF1" w:rsidP="00BA2B8B">
      <w:pPr>
        <w:pStyle w:val="obrazek"/>
      </w:pPr>
      <w:r>
        <w:drawing>
          <wp:inline distT="0" distB="0" distL="0" distR="0" wp14:anchorId="24819057" wp14:editId="198B0E6F">
            <wp:extent cx="3600000" cy="2024665"/>
            <wp:effectExtent l="0" t="0" r="635" b="0"/>
            <wp:docPr id="2161" name="Obrázek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52</w:t>
      </w:r>
    </w:p>
    <w:p w:rsidR="00564C86" w:rsidRPr="00EA2D7A" w:rsidRDefault="00564C86" w:rsidP="00564C86">
      <w:r w:rsidRPr="00564C86">
        <w:rPr>
          <w:b/>
        </w:rPr>
        <w:t>Didaktick</w:t>
      </w:r>
      <w:r>
        <w:rPr>
          <w:b/>
        </w:rPr>
        <w:t xml:space="preserve">é poznámky ke snímku č. 52: </w:t>
      </w:r>
      <w:r>
        <w:t>Látky zakázané při soutěžích jsou zejména tzv.</w:t>
      </w:r>
      <w:r w:rsidR="00EA2D7A">
        <w:t xml:space="preserve"> </w:t>
      </w:r>
      <w:r>
        <w:t xml:space="preserve">rekreační drogy. </w:t>
      </w:r>
      <w:r w:rsidR="00EA2D7A">
        <w:t>Přestože jsou na tyto látky obvykle sportovci testování ve svém volném čase, neboť výhoda používání drog ke zvýšení sportovní výkonosti je vzhledem k nežádoucím účinkům sporná, sportovci je během soutěže používat nemohou. Kromě toho, že jsou stimulancia a hlavně narkotika velice návykové, sportovec je také v určité roli, do které užívání drog nepatří.</w:t>
      </w:r>
    </w:p>
    <w:p w:rsidR="00BA2B8B" w:rsidRDefault="00130BF1" w:rsidP="00BA2B8B">
      <w:pPr>
        <w:pStyle w:val="obrazek"/>
      </w:pPr>
      <w:r>
        <w:lastRenderedPageBreak/>
        <w:drawing>
          <wp:inline distT="0" distB="0" distL="0" distR="0" wp14:anchorId="06B56DFA" wp14:editId="7948C564">
            <wp:extent cx="3600000" cy="2024665"/>
            <wp:effectExtent l="0" t="0" r="635" b="0"/>
            <wp:docPr id="2162" name="Obráze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53</w:t>
      </w:r>
    </w:p>
    <w:p w:rsidR="00406A47" w:rsidRPr="00406A47" w:rsidRDefault="00406A47" w:rsidP="00406A47">
      <w:r w:rsidRPr="00564C86">
        <w:rPr>
          <w:b/>
        </w:rPr>
        <w:t>Didaktick</w:t>
      </w:r>
      <w:r>
        <w:rPr>
          <w:b/>
        </w:rPr>
        <w:t xml:space="preserve">é poznámky ke snímku č. 53: </w:t>
      </w:r>
      <w:r>
        <w:t>Stimulancia mohou podporovat soutěživost a zmenšují únavu. U sportovců jsou ale obvykle nalezeny spíše jako rekr</w:t>
      </w:r>
      <w:r w:rsidR="0046120C">
        <w:t>e</w:t>
      </w:r>
      <w:r>
        <w:t xml:space="preserve">ační drogy, kterou jsou brány za účelem zábavy. Sportovci jsou také kvůli extrémní psychické zátěži náchylnější k braní drog či alkoholu a s nimi spojenou závislostí. Během soutěže jsou i z etických důvodů </w:t>
      </w:r>
      <w:r w:rsidR="00E02664">
        <w:t xml:space="preserve">tedy </w:t>
      </w:r>
      <w:r>
        <w:t>zakázány látky patřící do této kategorie, například kokain a pervitin.</w:t>
      </w:r>
    </w:p>
    <w:p w:rsidR="00BA2B8B" w:rsidRDefault="00130BF1" w:rsidP="00BA2B8B">
      <w:pPr>
        <w:pStyle w:val="obrazek"/>
      </w:pPr>
      <w:r>
        <w:drawing>
          <wp:inline distT="0" distB="0" distL="0" distR="0" wp14:anchorId="77C988A8" wp14:editId="098C947D">
            <wp:extent cx="3600000" cy="2024665"/>
            <wp:effectExtent l="0" t="0" r="635" b="0"/>
            <wp:docPr id="2163" name="Obrázek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54</w:t>
      </w:r>
    </w:p>
    <w:p w:rsidR="00A223F4" w:rsidRPr="00A223F4" w:rsidRDefault="00A223F4" w:rsidP="00A223F4">
      <w:r w:rsidRPr="00564C86">
        <w:rPr>
          <w:b/>
        </w:rPr>
        <w:t>Didaktick</w:t>
      </w:r>
      <w:r>
        <w:rPr>
          <w:b/>
        </w:rPr>
        <w:t>é poznámky ke snímku č. 5</w:t>
      </w:r>
      <w:r w:rsidR="00A2145C">
        <w:rPr>
          <w:b/>
        </w:rPr>
        <w:t>4</w:t>
      </w:r>
      <w:r>
        <w:rPr>
          <w:b/>
        </w:rPr>
        <w:t xml:space="preserve">: </w:t>
      </w:r>
      <w:r>
        <w:t xml:space="preserve">Jupp Elze z Německa si před zápasem s favorizovaným Carlosem Dupou ze Španělska vzal velkou dávku pervitinu, aby odolal tvrdým úderům jeho soupeře. </w:t>
      </w:r>
      <w:r w:rsidR="00A2145C">
        <w:t xml:space="preserve">Vydržel neuvěřitelných 16 </w:t>
      </w:r>
      <w:r w:rsidR="003D463A">
        <w:t>kol, než upadl do bezvědomí. Po </w:t>
      </w:r>
      <w:r w:rsidR="00A2145C">
        <w:t>převezení do nemocnice podlehl vážným zraněním mozku. Přestože jeho trenér a manažeři odmítali jakékoli spojení s užitím drog před zápasem, v j</w:t>
      </w:r>
      <w:r w:rsidR="003D463A">
        <w:t>eho moči byly nalezeny stopy po </w:t>
      </w:r>
      <w:r w:rsidR="00D635C6">
        <w:t>stimulanciích</w:t>
      </w:r>
      <w:r w:rsidR="00A2145C">
        <w:t>, včetně pervitinu.</w:t>
      </w:r>
    </w:p>
    <w:p w:rsidR="00BA2B8B" w:rsidRDefault="00130BF1" w:rsidP="00BA2B8B">
      <w:pPr>
        <w:pStyle w:val="obrazek"/>
      </w:pPr>
      <w:r>
        <w:lastRenderedPageBreak/>
        <w:drawing>
          <wp:inline distT="0" distB="0" distL="0" distR="0" wp14:anchorId="712931D6" wp14:editId="5469C1F2">
            <wp:extent cx="3600000" cy="2024665"/>
            <wp:effectExtent l="0" t="0" r="635" b="0"/>
            <wp:docPr id="2164" name="Obrázek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55</w:t>
      </w:r>
    </w:p>
    <w:p w:rsidR="00A2145C" w:rsidRPr="00A2145C" w:rsidRDefault="00A2145C" w:rsidP="00A2145C">
      <w:r w:rsidRPr="00564C86">
        <w:rPr>
          <w:b/>
        </w:rPr>
        <w:t>Didaktick</w:t>
      </w:r>
      <w:r>
        <w:rPr>
          <w:b/>
        </w:rPr>
        <w:t xml:space="preserve">é poznámky ke snímku č. 55: </w:t>
      </w:r>
      <w:r>
        <w:t>Opiáty</w:t>
      </w:r>
      <w:r w:rsidR="003838A1">
        <w:t>, mezi které patří morphin a jeho deriváty, byly ve velké míře podávány vojákům při 2. Světové válce k tlumení bolesti způsobené zraněními. Od podávání těchto tlumících látek bylo upuštěno zejména kvůli silné závislosti na opiátech, která vznikla i při krátkodobém podávání těchto látek.</w:t>
      </w:r>
    </w:p>
    <w:p w:rsidR="00BA2B8B" w:rsidRDefault="00130BF1" w:rsidP="00BA2B8B">
      <w:pPr>
        <w:pStyle w:val="obrazek"/>
      </w:pPr>
      <w:r>
        <w:drawing>
          <wp:inline distT="0" distB="0" distL="0" distR="0" wp14:anchorId="78424DA2" wp14:editId="22A92F32">
            <wp:extent cx="3600000" cy="2024665"/>
            <wp:effectExtent l="0" t="0" r="635" b="0"/>
            <wp:docPr id="2165" name="Obráze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3600000" cy="2024665"/>
                    </a:xfrm>
                    <a:prstGeom prst="rect">
                      <a:avLst/>
                    </a:prstGeom>
                  </pic:spPr>
                </pic:pic>
              </a:graphicData>
            </a:graphic>
          </wp:inline>
        </w:drawing>
      </w:r>
    </w:p>
    <w:p w:rsidR="00BA2B8B" w:rsidRDefault="00BA2B8B" w:rsidP="00BA2B8B">
      <w:pPr>
        <w:pStyle w:val="popisekobrazku"/>
      </w:pPr>
      <w:r>
        <w:t>Snímek č. 56</w:t>
      </w:r>
    </w:p>
    <w:p w:rsidR="003838A1" w:rsidRDefault="003838A1" w:rsidP="003838A1">
      <w:r w:rsidRPr="00564C86">
        <w:rPr>
          <w:b/>
        </w:rPr>
        <w:t>Didaktick</w:t>
      </w:r>
      <w:r>
        <w:rPr>
          <w:b/>
        </w:rPr>
        <w:t xml:space="preserve">é poznámky ke snímku č. 56: </w:t>
      </w:r>
      <w:r>
        <w:t>Ve sportu se opiáty používali k lepší fyzické i psychické odolnosti. Užívání těchto látka však vedlo ke zhoršení odhadu s</w:t>
      </w:r>
      <w:r w:rsidR="00D47E0B">
        <w:t xml:space="preserve">chopností. </w:t>
      </w:r>
      <w:r>
        <w:t>Brits</w:t>
      </w:r>
      <w:r w:rsidR="00D47E0B">
        <w:t>ký</w:t>
      </w:r>
      <w:r>
        <w:t xml:space="preserve"> </w:t>
      </w:r>
      <w:r w:rsidR="00D47E0B">
        <w:t>cyklista Tomu Simpson</w:t>
      </w:r>
      <w:r>
        <w:t xml:space="preserve"> zkolaboval </w:t>
      </w:r>
      <w:r w:rsidR="00D47E0B">
        <w:t xml:space="preserve">a následně zemřel </w:t>
      </w:r>
      <w:r>
        <w:t xml:space="preserve">při Tour de France. </w:t>
      </w:r>
      <w:r w:rsidR="00D47E0B">
        <w:t>Kombinace narkotik, alkoholu a velké fyzické námahy pro něj byla smrtelná v pouhých 29 letech.</w:t>
      </w:r>
    </w:p>
    <w:p w:rsidR="00C33887" w:rsidRPr="003838A1" w:rsidRDefault="00C33887" w:rsidP="00C33887">
      <w:pPr>
        <w:pStyle w:val="obrazek"/>
      </w:pPr>
      <w:r w:rsidRPr="00C33887">
        <w:lastRenderedPageBreak/>
        <w:drawing>
          <wp:inline distT="0" distB="0" distL="0" distR="0" wp14:anchorId="4F8467DB" wp14:editId="25911C78">
            <wp:extent cx="3597395" cy="2023200"/>
            <wp:effectExtent l="0" t="0" r="3175" b="0"/>
            <wp:docPr id="2076" name="Obráze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3597395" cy="2023200"/>
                    </a:xfrm>
                    <a:prstGeom prst="rect">
                      <a:avLst/>
                    </a:prstGeom>
                  </pic:spPr>
                </pic:pic>
              </a:graphicData>
            </a:graphic>
          </wp:inline>
        </w:drawing>
      </w:r>
    </w:p>
    <w:p w:rsidR="00BA2B8B" w:rsidRDefault="00BA2B8B" w:rsidP="00BA2B8B">
      <w:pPr>
        <w:pStyle w:val="popisekobrazku"/>
      </w:pPr>
      <w:r>
        <w:t>Snímek č. 57</w:t>
      </w:r>
    </w:p>
    <w:p w:rsidR="00D47E0B" w:rsidRPr="00D47E0B" w:rsidRDefault="00D47E0B" w:rsidP="00D47E0B">
      <w:r w:rsidRPr="00564C86">
        <w:rPr>
          <w:b/>
        </w:rPr>
        <w:t>Didaktick</w:t>
      </w:r>
      <w:r>
        <w:rPr>
          <w:b/>
        </w:rPr>
        <w:t xml:space="preserve">é poznámky ke snímku č. 57: </w:t>
      </w:r>
      <w:r>
        <w:t>Účinky kanabionidů na sportovní výkon jsou spíše negativní, neboť jejich užívání vede k letargii a zhoršené koncentraci. Někteří sportovci je užívali ke snížení předzávodní nervozity, kvůli zachování sportovní etiky jsou však během soutěží zakázané.</w:t>
      </w:r>
    </w:p>
    <w:p w:rsidR="00BA2B8B" w:rsidRDefault="00D47E0B" w:rsidP="00D47E0B">
      <w:r>
        <w:rPr>
          <w:b/>
        </w:rPr>
        <w:t xml:space="preserve"> </w:t>
      </w:r>
      <w:r w:rsidR="00A14978">
        <w:t>Odborný podklad pro snímky 35 až 57 učitel nalezne v odborném textu v kapitole 7.3.4.</w:t>
      </w:r>
      <w:r w:rsidR="00F35E02">
        <w:t>2 Dopingové látky a metody zakázané celoročně a v kapi</w:t>
      </w:r>
      <w:r w:rsidR="003D463A">
        <w:t>tole 7.3.4.3 Látky zakázané při </w:t>
      </w:r>
      <w:r w:rsidR="00F35E02">
        <w:t>soutěžích, detailněji však v bakalářské práci autorky předklá</w:t>
      </w:r>
      <w:r w:rsidR="0064618F">
        <w:t xml:space="preserve">dané </w:t>
      </w:r>
      <w:r>
        <w:t>v diplomové práci</w:t>
      </w:r>
      <w:r w:rsidR="0064618F">
        <w:t xml:space="preserve"> </w:t>
      </w:r>
      <w:sdt>
        <w:sdtPr>
          <w:id w:val="935099854"/>
          <w:citation/>
        </w:sdtPr>
        <w:sdtContent>
          <w:r w:rsidR="00D5371A">
            <w:fldChar w:fldCharType="begin"/>
          </w:r>
          <w:r w:rsidR="00656E0F">
            <w:instrText xml:space="preserve">CITATION Mez15 \l 1029 </w:instrText>
          </w:r>
          <w:r w:rsidR="00D5371A">
            <w:fldChar w:fldCharType="separate"/>
          </w:r>
          <w:r w:rsidR="00193596">
            <w:rPr>
              <w:noProof/>
            </w:rPr>
            <w:t>(23)</w:t>
          </w:r>
          <w:r w:rsidR="00D5371A">
            <w:fldChar w:fldCharType="end"/>
          </w:r>
        </w:sdtContent>
      </w:sdt>
      <w:r w:rsidR="0064618F">
        <w:t>.</w:t>
      </w:r>
    </w:p>
    <w:p w:rsidR="00D47E0B" w:rsidRDefault="00D47E0B" w:rsidP="00D47E0B">
      <w:pPr>
        <w:pStyle w:val="obrazek"/>
      </w:pPr>
      <w:r w:rsidRPr="00D47E0B">
        <w:drawing>
          <wp:inline distT="0" distB="0" distL="0" distR="0" wp14:anchorId="4AFDEE40" wp14:editId="0AA9F21B">
            <wp:extent cx="3600000" cy="2024665"/>
            <wp:effectExtent l="0" t="0" r="635" b="0"/>
            <wp:docPr id="2167" name="Obrázek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3600000" cy="2024665"/>
                    </a:xfrm>
                    <a:prstGeom prst="rect">
                      <a:avLst/>
                    </a:prstGeom>
                  </pic:spPr>
                </pic:pic>
              </a:graphicData>
            </a:graphic>
          </wp:inline>
        </w:drawing>
      </w:r>
    </w:p>
    <w:p w:rsidR="00BA2B8B" w:rsidRDefault="00BA2B8B" w:rsidP="00D47E0B">
      <w:pPr>
        <w:pStyle w:val="popisekobrazku"/>
      </w:pPr>
      <w:r>
        <w:t>Snímek č. 58</w:t>
      </w:r>
    </w:p>
    <w:p w:rsidR="00D47E0B" w:rsidRPr="00D47E0B" w:rsidRDefault="00D47E0B" w:rsidP="00D47E0B">
      <w:r w:rsidRPr="00564C86">
        <w:rPr>
          <w:b/>
        </w:rPr>
        <w:t>Didaktick</w:t>
      </w:r>
      <w:r>
        <w:rPr>
          <w:b/>
        </w:rPr>
        <w:t xml:space="preserve">é poznámky ke snímku č. 58: </w:t>
      </w:r>
      <w:r>
        <w:t>Každý</w:t>
      </w:r>
      <w:r w:rsidR="004A42AC">
        <w:t xml:space="preserve"> sport zařazený do OH musí splňovat antidopingová pravidla, mezi které patří, že na každé oficiální soutěži probíhá dopingová kontrola namátkou vybraných sportovců. Světová antidopingová organizace (WADA) každý rok aktualizuje seznam zakázaných látek, sportovci si tedy musí sami dát pozor na užívání léků a dalších přípravků.</w:t>
      </w:r>
    </w:p>
    <w:p w:rsidR="00BA2B8B" w:rsidRDefault="00F63571" w:rsidP="00BA2B8B">
      <w:pPr>
        <w:pStyle w:val="obrazek"/>
      </w:pPr>
      <w:r w:rsidRPr="00F63571">
        <w:lastRenderedPageBreak/>
        <w:drawing>
          <wp:inline distT="0" distB="0" distL="0" distR="0" wp14:anchorId="34B9BC04" wp14:editId="546EC6DC">
            <wp:extent cx="3597394" cy="2023200"/>
            <wp:effectExtent l="0" t="0" r="3175" b="0"/>
            <wp:docPr id="2079" name="Obráze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597394" cy="2023200"/>
                    </a:xfrm>
                    <a:prstGeom prst="rect">
                      <a:avLst/>
                    </a:prstGeom>
                  </pic:spPr>
                </pic:pic>
              </a:graphicData>
            </a:graphic>
          </wp:inline>
        </w:drawing>
      </w:r>
    </w:p>
    <w:p w:rsidR="00BA2B8B" w:rsidRDefault="00BA2B8B" w:rsidP="00BA2B8B">
      <w:pPr>
        <w:pStyle w:val="popisekobrazku"/>
      </w:pPr>
      <w:r>
        <w:t>Snímek č. 59</w:t>
      </w:r>
    </w:p>
    <w:p w:rsidR="004A42AC" w:rsidRPr="004A42AC" w:rsidRDefault="004A42AC" w:rsidP="004A42AC">
      <w:r w:rsidRPr="00564C86">
        <w:rPr>
          <w:b/>
        </w:rPr>
        <w:t>Didaktick</w:t>
      </w:r>
      <w:r>
        <w:rPr>
          <w:b/>
        </w:rPr>
        <w:t xml:space="preserve">é poznámky ke snímku č. 59: </w:t>
      </w:r>
      <w:r>
        <w:t>K zefektivnění antidopingového testování mohou být sportovci vyzvání k dopingové zkoušce prakticky</w:t>
      </w:r>
      <w:r w:rsidR="003D463A">
        <w:t xml:space="preserve"> kdykoli. Nejedná se tedy jen o </w:t>
      </w:r>
      <w:r>
        <w:t>testování při soutěžích, neboť většina dopingových látek splní svůj účel zejména při trénování před závodem. Proto si sportovci vedou „deník“, při kterém musí být 1 hodinu denně k zastižení pro případnou dopingovou kontrolu.</w:t>
      </w:r>
    </w:p>
    <w:p w:rsidR="00BA2B8B" w:rsidRDefault="00F63571" w:rsidP="00BA2B8B">
      <w:pPr>
        <w:pStyle w:val="obrazek"/>
      </w:pPr>
      <w:r w:rsidRPr="00F63571">
        <w:drawing>
          <wp:inline distT="0" distB="0" distL="0" distR="0" wp14:anchorId="7DB6348A" wp14:editId="520AA032">
            <wp:extent cx="3597395" cy="2023200"/>
            <wp:effectExtent l="0" t="0" r="317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597395" cy="2023200"/>
                    </a:xfrm>
                    <a:prstGeom prst="rect">
                      <a:avLst/>
                    </a:prstGeom>
                  </pic:spPr>
                </pic:pic>
              </a:graphicData>
            </a:graphic>
          </wp:inline>
        </w:drawing>
      </w:r>
    </w:p>
    <w:p w:rsidR="00BA2B8B" w:rsidRDefault="00BA2B8B" w:rsidP="00BA2B8B">
      <w:pPr>
        <w:pStyle w:val="popisekobrazku"/>
      </w:pPr>
      <w:r>
        <w:t>Snímek č. 60</w:t>
      </w:r>
    </w:p>
    <w:p w:rsidR="004A42AC" w:rsidRPr="004A42AC" w:rsidRDefault="004A42AC" w:rsidP="004A42AC">
      <w:r w:rsidRPr="00564C86">
        <w:rPr>
          <w:b/>
        </w:rPr>
        <w:t>Didaktick</w:t>
      </w:r>
      <w:r>
        <w:rPr>
          <w:b/>
        </w:rPr>
        <w:t xml:space="preserve">é poznámky ke snímku č. 60: </w:t>
      </w:r>
      <w:r w:rsidR="00DD3F75">
        <w:t xml:space="preserve">Dopingová zkouška probíhá obvykle odběrem vzorku moči. Může to vypadat banálně, ale pro spoustu sportovců je problém naplnit 100 ml </w:t>
      </w:r>
      <w:r w:rsidR="00F93414">
        <w:t xml:space="preserve">moči </w:t>
      </w:r>
      <w:r w:rsidR="00DD3F75">
        <w:t>do kelímku, zejména při závodech, neboť obvykle chodí na start s vyprázdněným močovým měchýřem. Navíc celá procedura probíhá pod dozorem dopingové</w:t>
      </w:r>
      <w:r w:rsidR="00F93414">
        <w:t>ho</w:t>
      </w:r>
      <w:r w:rsidR="00DD3F75">
        <w:t xml:space="preserve"> komisaře, aby nedošlo k výměně vzorků. Při soutěžích se někdy používá odběr krve, což je metoda také velmi kritizovaná, neboť odběrem krve může dojít k oslabení sportovce.</w:t>
      </w:r>
    </w:p>
    <w:p w:rsidR="00F35E02" w:rsidRDefault="00F35E02" w:rsidP="00275064">
      <w:r>
        <w:t xml:space="preserve">Odborný podklad pro snímky 58 až 60 učitel nalezne v odborném textu v kapitole 7.3.4.4 Antidoping, detailněji však v bakalářské práci autorky předkládané diplomové práce </w:t>
      </w:r>
      <w:sdt>
        <w:sdtPr>
          <w:id w:val="1727725739"/>
          <w:citation/>
        </w:sdtPr>
        <w:sdtContent>
          <w:r w:rsidR="00D5371A">
            <w:fldChar w:fldCharType="begin"/>
          </w:r>
          <w:r w:rsidR="00656E0F">
            <w:instrText xml:space="preserve">CITATION Mez15 \l 1029 </w:instrText>
          </w:r>
          <w:r w:rsidR="00D5371A">
            <w:fldChar w:fldCharType="separate"/>
          </w:r>
          <w:r w:rsidR="00193596">
            <w:rPr>
              <w:noProof/>
            </w:rPr>
            <w:t>(23)</w:t>
          </w:r>
          <w:r w:rsidR="00D5371A">
            <w:fldChar w:fldCharType="end"/>
          </w:r>
        </w:sdtContent>
      </w:sdt>
      <w:r w:rsidR="0064618F">
        <w:t>.</w:t>
      </w:r>
    </w:p>
    <w:p w:rsidR="00F63571" w:rsidRDefault="00F63571" w:rsidP="00E02664">
      <w:pPr>
        <w:pStyle w:val="obrazek"/>
      </w:pPr>
      <w:r w:rsidRPr="00F63571">
        <w:lastRenderedPageBreak/>
        <w:drawing>
          <wp:inline distT="0" distB="0" distL="0" distR="0" wp14:anchorId="39BD3CCB" wp14:editId="2BD2042D">
            <wp:extent cx="3597395" cy="2023200"/>
            <wp:effectExtent l="0" t="0" r="317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97395" cy="2023200"/>
                    </a:xfrm>
                    <a:prstGeom prst="rect">
                      <a:avLst/>
                    </a:prstGeom>
                  </pic:spPr>
                </pic:pic>
              </a:graphicData>
            </a:graphic>
          </wp:inline>
        </w:drawing>
      </w:r>
    </w:p>
    <w:p w:rsidR="00DE2D95" w:rsidRDefault="00F63571" w:rsidP="00281FBE">
      <w:pPr>
        <w:pStyle w:val="popisekobrazku"/>
      </w:pPr>
      <w:r w:rsidRPr="007A3B15">
        <w:t>Snímek</w:t>
      </w:r>
      <w:r w:rsidRPr="00F63571">
        <w:t xml:space="preserve"> </w:t>
      </w:r>
      <w:r>
        <w:t>č. 61</w:t>
      </w:r>
    </w:p>
    <w:p w:rsidR="00F63571" w:rsidRDefault="00DE2D95" w:rsidP="00281FBE">
      <w:pPr>
        <w:pStyle w:val="obrazek"/>
      </w:pPr>
      <w:r w:rsidRPr="00DE2D95">
        <w:drawing>
          <wp:inline distT="0" distB="0" distL="0" distR="0" wp14:anchorId="32F6F051" wp14:editId="466E0F38">
            <wp:extent cx="3597395" cy="2023200"/>
            <wp:effectExtent l="0" t="0" r="317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597395" cy="2023200"/>
                    </a:xfrm>
                    <a:prstGeom prst="rect">
                      <a:avLst/>
                    </a:prstGeom>
                  </pic:spPr>
                </pic:pic>
              </a:graphicData>
            </a:graphic>
          </wp:inline>
        </w:drawing>
      </w:r>
    </w:p>
    <w:p w:rsidR="00F63571" w:rsidRDefault="00F63571" w:rsidP="00F63571">
      <w:pPr>
        <w:pStyle w:val="popisekobrazku"/>
      </w:pPr>
      <w:r>
        <w:t>Snímek č. 62</w:t>
      </w:r>
    </w:p>
    <w:p w:rsidR="00E02664" w:rsidRDefault="00DE2D95">
      <w:pPr>
        <w:pStyle w:val="obrazek"/>
      </w:pPr>
      <w:r w:rsidRPr="00DE2D95">
        <w:drawing>
          <wp:inline distT="0" distB="0" distL="0" distR="0" wp14:anchorId="1E339C9F" wp14:editId="3D0C443F">
            <wp:extent cx="3597395" cy="2023200"/>
            <wp:effectExtent l="0" t="0" r="3175"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597395" cy="2023200"/>
                    </a:xfrm>
                    <a:prstGeom prst="rect">
                      <a:avLst/>
                    </a:prstGeom>
                  </pic:spPr>
                </pic:pic>
              </a:graphicData>
            </a:graphic>
          </wp:inline>
        </w:drawing>
      </w:r>
    </w:p>
    <w:p w:rsidR="00E02664" w:rsidRDefault="00E02664" w:rsidP="00E02664">
      <w:pPr>
        <w:pStyle w:val="popisekobrazku"/>
      </w:pPr>
      <w:r>
        <w:t>Snímek č. 6</w:t>
      </w:r>
      <w:r w:rsidR="00F63571">
        <w:t>3</w:t>
      </w:r>
    </w:p>
    <w:p w:rsidR="00E02664" w:rsidRDefault="00DE2D95" w:rsidP="007A3B15">
      <w:pPr>
        <w:pStyle w:val="obrazek"/>
      </w:pPr>
      <w:r w:rsidRPr="007A3B15">
        <w:lastRenderedPageBreak/>
        <w:drawing>
          <wp:inline distT="0" distB="0" distL="0" distR="0" wp14:anchorId="136401D3" wp14:editId="7EA6A755">
            <wp:extent cx="3597395" cy="2023200"/>
            <wp:effectExtent l="0" t="0" r="3175"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597395" cy="2023200"/>
                    </a:xfrm>
                    <a:prstGeom prst="rect">
                      <a:avLst/>
                    </a:prstGeom>
                  </pic:spPr>
                </pic:pic>
              </a:graphicData>
            </a:graphic>
          </wp:inline>
        </w:drawing>
      </w:r>
    </w:p>
    <w:p w:rsidR="00DE2D95" w:rsidRDefault="00577352" w:rsidP="00577352">
      <w:pPr>
        <w:pStyle w:val="popisekobrazku"/>
      </w:pPr>
      <w:r>
        <w:t>Snímek č. 6</w:t>
      </w:r>
      <w:r w:rsidR="00F63571">
        <w:t>4</w:t>
      </w:r>
    </w:p>
    <w:p w:rsidR="00DE2D95" w:rsidRDefault="00DE2D95" w:rsidP="007A3B15">
      <w:pPr>
        <w:pStyle w:val="obrazek"/>
      </w:pPr>
      <w:r w:rsidRPr="00DE2D95">
        <w:drawing>
          <wp:inline distT="0" distB="0" distL="0" distR="0" wp14:anchorId="1572DA29" wp14:editId="72281143">
            <wp:extent cx="3597395" cy="2023200"/>
            <wp:effectExtent l="0" t="0" r="317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597395" cy="2023200"/>
                    </a:xfrm>
                    <a:prstGeom prst="rect">
                      <a:avLst/>
                    </a:prstGeom>
                  </pic:spPr>
                </pic:pic>
              </a:graphicData>
            </a:graphic>
          </wp:inline>
        </w:drawing>
      </w:r>
    </w:p>
    <w:p w:rsidR="00DE2D95" w:rsidRDefault="00DE2D95" w:rsidP="00DE2D95">
      <w:pPr>
        <w:pStyle w:val="popisekobrazku"/>
      </w:pPr>
      <w:r>
        <w:t>Snímek č. 65</w:t>
      </w:r>
    </w:p>
    <w:p w:rsidR="00577352" w:rsidRDefault="00577352" w:rsidP="00577352">
      <w:pPr>
        <w:pStyle w:val="popisekobrazku"/>
      </w:pPr>
    </w:p>
    <w:p w:rsidR="00577352" w:rsidRDefault="00577352" w:rsidP="00577352">
      <w:pPr>
        <w:pStyle w:val="obrazek"/>
      </w:pPr>
    </w:p>
    <w:p w:rsidR="00577352" w:rsidRDefault="00577352">
      <w:pPr>
        <w:spacing w:after="160" w:line="259" w:lineRule="auto"/>
        <w:ind w:firstLine="0"/>
        <w:jc w:val="left"/>
      </w:pPr>
      <w:r>
        <w:br w:type="page"/>
      </w:r>
    </w:p>
    <w:p w:rsidR="00BA2B8B" w:rsidRDefault="00BA2B8B" w:rsidP="00BA2B8B">
      <w:pPr>
        <w:spacing w:after="160" w:line="259" w:lineRule="auto"/>
        <w:ind w:firstLine="0"/>
        <w:jc w:val="left"/>
      </w:pPr>
    </w:p>
    <w:p w:rsidR="00DE3195" w:rsidRPr="00DF5DE7" w:rsidRDefault="00DE3195" w:rsidP="00DE3195">
      <w:pPr>
        <w:pStyle w:val="Nadpis2"/>
      </w:pPr>
      <w:bookmarkStart w:id="432" w:name="_Toc511772091"/>
      <w:bookmarkStart w:id="433" w:name="_Toc513215469"/>
      <w:bookmarkStart w:id="434" w:name="_Toc517356066"/>
      <w:r w:rsidRPr="00DF5DE7">
        <w:t>Příloha č. 8 – Snímky z prezentace Riskuj!</w:t>
      </w:r>
      <w:bookmarkEnd w:id="432"/>
      <w:bookmarkEnd w:id="433"/>
      <w:bookmarkEnd w:id="434"/>
    </w:p>
    <w:p w:rsidR="00D308E6" w:rsidRPr="002D10B7" w:rsidRDefault="001C6DC3" w:rsidP="002D10B7">
      <w:pPr>
        <w:pStyle w:val="obrazek"/>
      </w:pPr>
      <w:r w:rsidRPr="002D10B7">
        <w:drawing>
          <wp:inline distT="0" distB="0" distL="0" distR="0" wp14:anchorId="08C97A1D" wp14:editId="345E6534">
            <wp:extent cx="2700000" cy="2018748"/>
            <wp:effectExtent l="19050" t="19050" r="24765" b="19685"/>
            <wp:docPr id="2144" name="Obráze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2700000" cy="2018748"/>
                    </a:xfrm>
                    <a:prstGeom prst="rect">
                      <a:avLst/>
                    </a:prstGeom>
                    <a:ln>
                      <a:solidFill>
                        <a:schemeClr val="tx1"/>
                      </a:solidFill>
                    </a:ln>
                  </pic:spPr>
                </pic:pic>
              </a:graphicData>
            </a:graphic>
          </wp:inline>
        </w:drawing>
      </w:r>
      <w:r w:rsidRPr="006D27EA">
        <w:t xml:space="preserve"> </w:t>
      </w:r>
      <w:r w:rsidR="0064618F" w:rsidRPr="0064618F">
        <w:drawing>
          <wp:inline distT="0" distB="0" distL="0" distR="0" wp14:anchorId="245D5E59" wp14:editId="2CF949BC">
            <wp:extent cx="2697600" cy="2023200"/>
            <wp:effectExtent l="19050" t="1905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697600" cy="2023200"/>
                    </a:xfrm>
                    <a:prstGeom prst="rect">
                      <a:avLst/>
                    </a:prstGeom>
                    <a:ln>
                      <a:solidFill>
                        <a:schemeClr val="tx1"/>
                      </a:solidFill>
                    </a:ln>
                  </pic:spPr>
                </pic:pic>
              </a:graphicData>
            </a:graphic>
          </wp:inline>
        </w:drawing>
      </w:r>
    </w:p>
    <w:p w:rsidR="00DE3195" w:rsidRPr="007A3B15" w:rsidRDefault="00D308E6" w:rsidP="007A3B15">
      <w:pPr>
        <w:pStyle w:val="popisekobrazku"/>
      </w:pPr>
      <w:r w:rsidRPr="007A3B15">
        <w:t>Snímek č. 1 – Hrací plán hry Riskuj!</w:t>
      </w:r>
      <w:r w:rsidRPr="007A3B15">
        <w:tab/>
      </w:r>
      <w:r w:rsidR="00540078" w:rsidRPr="007A3B15">
        <w:tab/>
      </w:r>
      <w:r w:rsidRPr="007A3B15">
        <w:t>Snímek č. 2 – Zakázané látky za 1000 bodů.</w:t>
      </w:r>
    </w:p>
    <w:p w:rsidR="00D308E6" w:rsidRPr="003A35B8" w:rsidRDefault="006D27EA" w:rsidP="00D308E6">
      <w:pPr>
        <w:pStyle w:val="obrazek"/>
      </w:pPr>
      <w:r>
        <w:drawing>
          <wp:inline distT="0" distB="0" distL="0" distR="0" wp14:anchorId="728E7D1F" wp14:editId="5F630792">
            <wp:extent cx="2700000" cy="2024405"/>
            <wp:effectExtent l="19050" t="19050" r="24765" b="13970"/>
            <wp:docPr id="2148" name="Obrázek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700000" cy="2024405"/>
                    </a:xfrm>
                    <a:prstGeom prst="rect">
                      <a:avLst/>
                    </a:prstGeom>
                    <a:ln>
                      <a:solidFill>
                        <a:schemeClr val="tx1"/>
                      </a:solidFill>
                    </a:ln>
                  </pic:spPr>
                </pic:pic>
              </a:graphicData>
            </a:graphic>
          </wp:inline>
        </w:drawing>
      </w:r>
      <w:r w:rsidR="00D308E6" w:rsidRPr="003A35B8">
        <w:t xml:space="preserve"> </w:t>
      </w:r>
      <w:r>
        <w:drawing>
          <wp:inline distT="0" distB="0" distL="0" distR="0" wp14:anchorId="752648DF" wp14:editId="58C6953C">
            <wp:extent cx="2700000" cy="2023200"/>
            <wp:effectExtent l="19050" t="19050" r="24765" b="15240"/>
            <wp:docPr id="2149" name="Obrázek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2700000" cy="2023200"/>
                    </a:xfrm>
                    <a:prstGeom prst="rect">
                      <a:avLst/>
                    </a:prstGeom>
                    <a:ln>
                      <a:solidFill>
                        <a:schemeClr val="tx1"/>
                      </a:solidFill>
                    </a:ln>
                  </pic:spPr>
                </pic:pic>
              </a:graphicData>
            </a:graphic>
          </wp:inline>
        </w:drawing>
      </w:r>
      <w:r w:rsidRPr="003A35B8">
        <w:t xml:space="preserve"> </w:t>
      </w:r>
    </w:p>
    <w:p w:rsidR="00D308E6" w:rsidRDefault="00D308E6" w:rsidP="007A3B15">
      <w:pPr>
        <w:pStyle w:val="popisekobrazku"/>
      </w:pPr>
      <w:r w:rsidRPr="003A35B8">
        <w:t>S</w:t>
      </w:r>
      <w:r w:rsidR="006D27EA">
        <w:t>nímek č. 3</w:t>
      </w:r>
      <w:r w:rsidRPr="003A35B8">
        <w:t xml:space="preserve"> – </w:t>
      </w:r>
      <w:r w:rsidR="006D27EA" w:rsidRPr="003A35B8">
        <w:t xml:space="preserve">Zakázané </w:t>
      </w:r>
      <w:r w:rsidR="006D27EA">
        <w:t>látky za 2</w:t>
      </w:r>
      <w:r w:rsidR="006D27EA" w:rsidRPr="003A35B8">
        <w:t>000 bodů</w:t>
      </w:r>
      <w:r w:rsidR="006D27EA">
        <w:t>.</w:t>
      </w:r>
      <w:r w:rsidRPr="003A35B8">
        <w:tab/>
        <w:t>Snímek č.</w:t>
      </w:r>
      <w:r w:rsidR="006D27EA">
        <w:t xml:space="preserve"> 4</w:t>
      </w:r>
      <w:r w:rsidRPr="003A35B8">
        <w:t xml:space="preserve"> – Zakázané </w:t>
      </w:r>
      <w:r w:rsidR="006D27EA">
        <w:t>látky za 3</w:t>
      </w:r>
      <w:r w:rsidRPr="003A35B8">
        <w:t>000 bodů.</w:t>
      </w:r>
    </w:p>
    <w:p w:rsidR="00DF5DE7" w:rsidRDefault="00DF5DE7" w:rsidP="00DF5DE7">
      <w:pPr>
        <w:pStyle w:val="obrazek"/>
        <w:rPr>
          <w:rFonts w:cstheme="minorBidi"/>
          <w:szCs w:val="22"/>
        </w:rPr>
      </w:pPr>
      <w:r w:rsidRPr="00DF5DE7">
        <w:drawing>
          <wp:inline distT="0" distB="0" distL="0" distR="0" wp14:anchorId="55581329" wp14:editId="2EE3E91B">
            <wp:extent cx="2700000" cy="2025901"/>
            <wp:effectExtent l="19050" t="19050" r="24765" b="1270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700000" cy="2025901"/>
                    </a:xfrm>
                    <a:prstGeom prst="rect">
                      <a:avLst/>
                    </a:prstGeom>
                    <a:ln>
                      <a:solidFill>
                        <a:schemeClr val="tx1"/>
                      </a:solidFill>
                    </a:ln>
                  </pic:spPr>
                </pic:pic>
              </a:graphicData>
            </a:graphic>
          </wp:inline>
        </w:drawing>
      </w:r>
      <w:r w:rsidRPr="00DF5DE7">
        <w:rPr>
          <w:rFonts w:cstheme="minorBidi"/>
          <w:szCs w:val="22"/>
        </w:rPr>
        <w:t xml:space="preserve"> </w:t>
      </w:r>
      <w:r w:rsidRPr="00DF5DE7">
        <w:drawing>
          <wp:inline distT="0" distB="0" distL="0" distR="0" wp14:anchorId="78728925" wp14:editId="5D045690">
            <wp:extent cx="2701178" cy="2026800"/>
            <wp:effectExtent l="19050" t="19050" r="23495" b="1206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2701178" cy="2026800"/>
                    </a:xfrm>
                    <a:prstGeom prst="rect">
                      <a:avLst/>
                    </a:prstGeom>
                    <a:ln>
                      <a:solidFill>
                        <a:schemeClr val="tx1"/>
                      </a:solidFill>
                    </a:ln>
                  </pic:spPr>
                </pic:pic>
              </a:graphicData>
            </a:graphic>
          </wp:inline>
        </w:drawing>
      </w:r>
    </w:p>
    <w:p w:rsidR="00DF5DE7" w:rsidRDefault="00DF5DE7" w:rsidP="007A3B15">
      <w:pPr>
        <w:pStyle w:val="popisekobrazku"/>
      </w:pPr>
      <w:r>
        <w:t>Snímek č. 5 – Zakázané látky za 4000 bodů.</w:t>
      </w:r>
      <w:r w:rsidR="00B50B94">
        <w:tab/>
      </w:r>
      <w:r>
        <w:t>Snímek č. 6</w:t>
      </w:r>
      <w:r w:rsidR="00B50B94">
        <w:t xml:space="preserve"> </w:t>
      </w:r>
      <w:r>
        <w:t>–</w:t>
      </w:r>
      <w:r w:rsidR="00B50B94">
        <w:t xml:space="preserve"> </w:t>
      </w:r>
      <w:r>
        <w:t>Fyziologie sportu za 1000 bodů</w:t>
      </w:r>
      <w:r w:rsidR="00B50B94">
        <w:t>.</w:t>
      </w:r>
    </w:p>
    <w:p w:rsidR="00DF5DE7" w:rsidRDefault="00DF5DE7" w:rsidP="00DF5DE7">
      <w:pPr>
        <w:pStyle w:val="obrazek"/>
        <w:rPr>
          <w:rFonts w:cstheme="minorBidi"/>
          <w:szCs w:val="22"/>
        </w:rPr>
      </w:pPr>
      <w:r w:rsidRPr="00DF5DE7">
        <w:lastRenderedPageBreak/>
        <w:drawing>
          <wp:inline distT="0" distB="0" distL="0" distR="0" wp14:anchorId="0A79B166" wp14:editId="79975CC9">
            <wp:extent cx="2702400" cy="2026800"/>
            <wp:effectExtent l="19050" t="19050" r="22225" b="1206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2702400" cy="2026800"/>
                    </a:xfrm>
                    <a:prstGeom prst="rect">
                      <a:avLst/>
                    </a:prstGeom>
                    <a:ln>
                      <a:solidFill>
                        <a:schemeClr val="tx1"/>
                      </a:solidFill>
                    </a:ln>
                  </pic:spPr>
                </pic:pic>
              </a:graphicData>
            </a:graphic>
          </wp:inline>
        </w:drawing>
      </w:r>
      <w:r w:rsidRPr="00DF5DE7">
        <w:rPr>
          <w:rFonts w:cstheme="minorBidi"/>
          <w:szCs w:val="22"/>
        </w:rPr>
        <w:t xml:space="preserve"> </w:t>
      </w:r>
      <w:r w:rsidRPr="00DF5DE7">
        <w:drawing>
          <wp:inline distT="0" distB="0" distL="0" distR="0" wp14:anchorId="3ECF76D7" wp14:editId="380EFEA2">
            <wp:extent cx="2702400" cy="2026800"/>
            <wp:effectExtent l="19050" t="19050" r="22225" b="1206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2702400" cy="2026800"/>
                    </a:xfrm>
                    <a:prstGeom prst="rect">
                      <a:avLst/>
                    </a:prstGeom>
                    <a:ln>
                      <a:solidFill>
                        <a:schemeClr val="tx1"/>
                      </a:solidFill>
                    </a:ln>
                  </pic:spPr>
                </pic:pic>
              </a:graphicData>
            </a:graphic>
          </wp:inline>
        </w:drawing>
      </w:r>
    </w:p>
    <w:p w:rsidR="00540078" w:rsidRDefault="00DF5DE7" w:rsidP="007A3B15">
      <w:pPr>
        <w:pStyle w:val="popisekobrazku"/>
      </w:pPr>
      <w:r>
        <w:t>Snímek č. 7 – Fyziologie sportu za 2000 bodů.</w:t>
      </w:r>
      <w:r w:rsidR="007A3B15">
        <w:t xml:space="preserve"> </w:t>
      </w:r>
      <w:r>
        <w:t xml:space="preserve">Snímek č. </w:t>
      </w:r>
      <w:r w:rsidR="00B50B94">
        <w:t>8</w:t>
      </w:r>
      <w:r>
        <w:t xml:space="preserve"> – Fyziologie </w:t>
      </w:r>
      <w:r w:rsidR="00B50B94">
        <w:t>sportu za 3</w:t>
      </w:r>
      <w:r>
        <w:t>000 bodů</w:t>
      </w:r>
      <w:r w:rsidR="00B50B94">
        <w:t>.</w:t>
      </w:r>
    </w:p>
    <w:p w:rsidR="00B50B94" w:rsidRDefault="00DF5DE7" w:rsidP="00BA2B8B">
      <w:pPr>
        <w:pStyle w:val="obrazek"/>
      </w:pPr>
      <w:r w:rsidRPr="00DF5DE7">
        <w:drawing>
          <wp:inline distT="0" distB="0" distL="0" distR="0" wp14:anchorId="324B4F3D" wp14:editId="0E2BAE74">
            <wp:extent cx="2702400" cy="2026800"/>
            <wp:effectExtent l="19050" t="19050" r="22225" b="1206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702400" cy="2026800"/>
                    </a:xfrm>
                    <a:prstGeom prst="rect">
                      <a:avLst/>
                    </a:prstGeom>
                    <a:ln>
                      <a:solidFill>
                        <a:schemeClr val="tx1"/>
                      </a:solidFill>
                    </a:ln>
                  </pic:spPr>
                </pic:pic>
              </a:graphicData>
            </a:graphic>
          </wp:inline>
        </w:drawing>
      </w:r>
      <w:r w:rsidRPr="00DF5DE7">
        <w:t xml:space="preserve"> </w:t>
      </w:r>
      <w:r w:rsidRPr="00B50B94">
        <w:drawing>
          <wp:inline distT="0" distB="0" distL="0" distR="0" wp14:anchorId="3CD06312" wp14:editId="21757598">
            <wp:extent cx="2702400" cy="2026800"/>
            <wp:effectExtent l="19050" t="19050" r="22225" b="1206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2702400" cy="2026800"/>
                    </a:xfrm>
                    <a:prstGeom prst="rect">
                      <a:avLst/>
                    </a:prstGeom>
                    <a:ln>
                      <a:solidFill>
                        <a:schemeClr val="tx1"/>
                      </a:solidFill>
                    </a:ln>
                  </pic:spPr>
                </pic:pic>
              </a:graphicData>
            </a:graphic>
          </wp:inline>
        </w:drawing>
      </w:r>
    </w:p>
    <w:p w:rsidR="00540078" w:rsidRPr="00BA5EF2" w:rsidRDefault="00B50B94" w:rsidP="007A3B15">
      <w:pPr>
        <w:pStyle w:val="popisekobrazku"/>
      </w:pPr>
      <w:r w:rsidRPr="00540078">
        <w:t xml:space="preserve">Snímek č. 9 – Fyziologie sportu za </w:t>
      </w:r>
      <w:r w:rsidR="0022213D">
        <w:t>4</w:t>
      </w:r>
      <w:r w:rsidRPr="00540078">
        <w:t>000 bodů.</w:t>
      </w:r>
      <w:r w:rsidR="007A3B15">
        <w:t xml:space="preserve"> </w:t>
      </w:r>
      <w:r w:rsidRPr="0022213D">
        <w:t>Snímek č. 10 – Doplňky stravy za 1000 bodů.</w:t>
      </w:r>
    </w:p>
    <w:p w:rsidR="00DF5DE7" w:rsidRDefault="00DF5DE7" w:rsidP="00BA2B8B">
      <w:pPr>
        <w:pStyle w:val="obrazek"/>
      </w:pPr>
      <w:r w:rsidRPr="00DF5DE7">
        <w:drawing>
          <wp:inline distT="0" distB="0" distL="0" distR="0" wp14:anchorId="322D09B5" wp14:editId="04DA3528">
            <wp:extent cx="2702400" cy="2026800"/>
            <wp:effectExtent l="19050" t="19050" r="22225" b="1206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2702400" cy="2026800"/>
                    </a:xfrm>
                    <a:prstGeom prst="rect">
                      <a:avLst/>
                    </a:prstGeom>
                    <a:ln>
                      <a:solidFill>
                        <a:schemeClr val="tx1"/>
                      </a:solidFill>
                    </a:ln>
                  </pic:spPr>
                </pic:pic>
              </a:graphicData>
            </a:graphic>
          </wp:inline>
        </w:drawing>
      </w:r>
      <w:r w:rsidRPr="00DF5DE7">
        <w:t xml:space="preserve"> </w:t>
      </w:r>
      <w:r w:rsidRPr="00DF5DE7">
        <w:drawing>
          <wp:inline distT="0" distB="0" distL="0" distR="0" wp14:anchorId="4235EF30" wp14:editId="2A25CBFF">
            <wp:extent cx="2702400" cy="2026800"/>
            <wp:effectExtent l="19050" t="19050" r="22225" b="1206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2702400" cy="2026800"/>
                    </a:xfrm>
                    <a:prstGeom prst="rect">
                      <a:avLst/>
                    </a:prstGeom>
                    <a:ln>
                      <a:solidFill>
                        <a:schemeClr val="tx1"/>
                      </a:solidFill>
                    </a:ln>
                  </pic:spPr>
                </pic:pic>
              </a:graphicData>
            </a:graphic>
          </wp:inline>
        </w:drawing>
      </w:r>
    </w:p>
    <w:p w:rsidR="00B50B94" w:rsidRPr="00D82B4B" w:rsidRDefault="00B50B94" w:rsidP="007A3B15">
      <w:pPr>
        <w:pStyle w:val="popisekobrazku"/>
      </w:pPr>
      <w:r w:rsidRPr="00540078">
        <w:t>Snímek č. 11 – Doplňky stravy za 2000 bodů.</w:t>
      </w:r>
      <w:r w:rsidR="00540078" w:rsidRPr="0022213D">
        <w:tab/>
      </w:r>
      <w:r w:rsidR="007A3B15">
        <w:t xml:space="preserve"> </w:t>
      </w:r>
      <w:r w:rsidRPr="00BA5EF2">
        <w:t>Snímek č. 12 –</w:t>
      </w:r>
      <w:r w:rsidRPr="00D82B4B">
        <w:t xml:space="preserve"> Doplňky stravy za 3000 bodů.</w:t>
      </w:r>
    </w:p>
    <w:p w:rsidR="00DF5DE7" w:rsidRDefault="00DF5DE7" w:rsidP="00DF5DE7">
      <w:pPr>
        <w:pStyle w:val="obrazek"/>
        <w:rPr>
          <w:rFonts w:cstheme="minorBidi"/>
          <w:szCs w:val="22"/>
        </w:rPr>
      </w:pPr>
      <w:r w:rsidRPr="00DF5DE7">
        <w:lastRenderedPageBreak/>
        <w:drawing>
          <wp:inline distT="0" distB="0" distL="0" distR="0" wp14:anchorId="070FBB06" wp14:editId="0186904D">
            <wp:extent cx="2702400" cy="2026800"/>
            <wp:effectExtent l="19050" t="19050" r="22225" b="1206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2702400" cy="2026800"/>
                    </a:xfrm>
                    <a:prstGeom prst="rect">
                      <a:avLst/>
                    </a:prstGeom>
                    <a:ln>
                      <a:solidFill>
                        <a:schemeClr val="tx1"/>
                      </a:solidFill>
                    </a:ln>
                  </pic:spPr>
                </pic:pic>
              </a:graphicData>
            </a:graphic>
          </wp:inline>
        </w:drawing>
      </w:r>
      <w:r w:rsidRPr="00DF5DE7">
        <w:rPr>
          <w:rFonts w:cstheme="minorBidi"/>
          <w:szCs w:val="22"/>
        </w:rPr>
        <w:t xml:space="preserve"> </w:t>
      </w:r>
      <w:r w:rsidRPr="00DF5DE7">
        <w:drawing>
          <wp:inline distT="0" distB="0" distL="0" distR="0" wp14:anchorId="225A9984" wp14:editId="08C011A2">
            <wp:extent cx="2702400" cy="2026800"/>
            <wp:effectExtent l="19050" t="19050" r="22225" b="1206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2702400" cy="2026800"/>
                    </a:xfrm>
                    <a:prstGeom prst="rect">
                      <a:avLst/>
                    </a:prstGeom>
                    <a:ln>
                      <a:solidFill>
                        <a:schemeClr val="tx1"/>
                      </a:solidFill>
                    </a:ln>
                  </pic:spPr>
                </pic:pic>
              </a:graphicData>
            </a:graphic>
          </wp:inline>
        </w:drawing>
      </w:r>
    </w:p>
    <w:p w:rsidR="00B50B94" w:rsidRPr="00D82B4B" w:rsidRDefault="00B50B94" w:rsidP="007A3B15">
      <w:pPr>
        <w:pStyle w:val="popisekobrazku"/>
      </w:pPr>
      <w:r w:rsidRPr="00540078">
        <w:t>Snímek č. 13 – Doplňky stravy za 4000 bodů.</w:t>
      </w:r>
      <w:r w:rsidR="00540078" w:rsidRPr="00540078">
        <w:tab/>
      </w:r>
      <w:r w:rsidR="007A3B15">
        <w:t xml:space="preserve"> </w:t>
      </w:r>
      <w:r w:rsidR="00540078" w:rsidRPr="0022213D">
        <w:t>S</w:t>
      </w:r>
      <w:r w:rsidRPr="00D82B4B">
        <w:t>nímek č. 14 – Dopingové metody za 1000 bodů.</w:t>
      </w:r>
    </w:p>
    <w:p w:rsidR="00D308E6" w:rsidRDefault="00DF5DE7" w:rsidP="00BA2B8B">
      <w:pPr>
        <w:pStyle w:val="obrazek"/>
      </w:pPr>
      <w:r w:rsidRPr="00DF5DE7">
        <w:drawing>
          <wp:inline distT="0" distB="0" distL="0" distR="0" wp14:anchorId="4B712711" wp14:editId="4EF483A4">
            <wp:extent cx="2702400" cy="2026800"/>
            <wp:effectExtent l="19050" t="19050" r="22225" b="12065"/>
            <wp:docPr id="2057" name="Obráze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702400" cy="2026800"/>
                    </a:xfrm>
                    <a:prstGeom prst="rect">
                      <a:avLst/>
                    </a:prstGeom>
                    <a:ln>
                      <a:solidFill>
                        <a:schemeClr val="tx1"/>
                      </a:solidFill>
                    </a:ln>
                  </pic:spPr>
                </pic:pic>
              </a:graphicData>
            </a:graphic>
          </wp:inline>
        </w:drawing>
      </w:r>
      <w:r w:rsidRPr="00DF5DE7">
        <w:t xml:space="preserve"> </w:t>
      </w:r>
      <w:r w:rsidR="00FC5617" w:rsidRPr="00DF5DE7">
        <w:drawing>
          <wp:inline distT="0" distB="0" distL="0" distR="0" wp14:anchorId="156AFF40" wp14:editId="44CEF777">
            <wp:extent cx="2702400" cy="2026800"/>
            <wp:effectExtent l="19050" t="19050" r="22225" b="1206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702400" cy="2026800"/>
                    </a:xfrm>
                    <a:prstGeom prst="rect">
                      <a:avLst/>
                    </a:prstGeom>
                    <a:ln>
                      <a:solidFill>
                        <a:schemeClr val="tx1"/>
                      </a:solidFill>
                    </a:ln>
                  </pic:spPr>
                </pic:pic>
              </a:graphicData>
            </a:graphic>
          </wp:inline>
        </w:drawing>
      </w:r>
    </w:p>
    <w:p w:rsidR="00B50B94" w:rsidRPr="007A3B15" w:rsidRDefault="00B50B94" w:rsidP="007A3B15">
      <w:pPr>
        <w:pStyle w:val="popisekobrazku"/>
        <w:rPr>
          <w:sz w:val="19"/>
          <w:szCs w:val="19"/>
        </w:rPr>
      </w:pPr>
      <w:r w:rsidRPr="007A3B15">
        <w:rPr>
          <w:sz w:val="19"/>
          <w:szCs w:val="19"/>
        </w:rPr>
        <w:t>Snímek č. 15 –</w:t>
      </w:r>
      <w:r w:rsidR="007A3B15" w:rsidRPr="007A3B15">
        <w:rPr>
          <w:sz w:val="19"/>
          <w:szCs w:val="19"/>
        </w:rPr>
        <w:t xml:space="preserve"> Dopingové metody za 2000 bodů. </w:t>
      </w:r>
      <w:r w:rsidRPr="007A3B15">
        <w:rPr>
          <w:sz w:val="19"/>
          <w:szCs w:val="19"/>
        </w:rPr>
        <w:t xml:space="preserve">Snímek č. 16 – Dopingové metody za </w:t>
      </w:r>
      <w:r w:rsidR="0022213D" w:rsidRPr="007A3B15">
        <w:rPr>
          <w:sz w:val="19"/>
          <w:szCs w:val="19"/>
        </w:rPr>
        <w:t>3</w:t>
      </w:r>
      <w:r w:rsidRPr="007A3B15">
        <w:rPr>
          <w:sz w:val="19"/>
          <w:szCs w:val="19"/>
        </w:rPr>
        <w:t>000 bodů.</w:t>
      </w:r>
    </w:p>
    <w:p w:rsidR="00DF5DE7" w:rsidRDefault="00DF5DE7" w:rsidP="00BA2B8B">
      <w:pPr>
        <w:pStyle w:val="obrazek"/>
      </w:pPr>
      <w:r w:rsidRPr="00DF5DE7">
        <w:drawing>
          <wp:inline distT="0" distB="0" distL="0" distR="0" wp14:anchorId="52F8796E" wp14:editId="21574BB4">
            <wp:extent cx="2702400" cy="2026800"/>
            <wp:effectExtent l="19050" t="19050" r="22225" b="1206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2702400" cy="2026800"/>
                    </a:xfrm>
                    <a:prstGeom prst="rect">
                      <a:avLst/>
                    </a:prstGeom>
                    <a:ln>
                      <a:solidFill>
                        <a:schemeClr val="tx1"/>
                      </a:solidFill>
                    </a:ln>
                  </pic:spPr>
                </pic:pic>
              </a:graphicData>
            </a:graphic>
          </wp:inline>
        </w:drawing>
      </w:r>
    </w:p>
    <w:p w:rsidR="00B50B94" w:rsidRDefault="00B50B94" w:rsidP="007A3B15">
      <w:pPr>
        <w:pStyle w:val="popisekobrazku"/>
      </w:pPr>
      <w:r w:rsidRPr="0022213D">
        <w:t xml:space="preserve">Snímek č. 17 – Dopingové metody za </w:t>
      </w:r>
      <w:r w:rsidR="0022213D">
        <w:t>4</w:t>
      </w:r>
      <w:r w:rsidRPr="0022213D">
        <w:t>000 bodů.</w:t>
      </w:r>
    </w:p>
    <w:p w:rsidR="00563C8E" w:rsidRDefault="00D635C6" w:rsidP="00563C8E">
      <w:pPr>
        <w:pStyle w:val="Nadpis1"/>
      </w:pPr>
      <w:bookmarkStart w:id="435" w:name="_Toc511772092"/>
      <w:bookmarkStart w:id="436" w:name="_Toc513215470"/>
      <w:r>
        <w:lastRenderedPageBreak/>
        <w:br w:type="page"/>
      </w:r>
      <w:bookmarkStart w:id="437" w:name="_Toc507775970"/>
      <w:bookmarkStart w:id="438" w:name="_Toc507775411"/>
      <w:bookmarkStart w:id="439" w:name="_Toc507768944"/>
      <w:bookmarkStart w:id="440" w:name="_Toc507767676"/>
      <w:bookmarkStart w:id="441" w:name="_Toc507767464"/>
    </w:p>
    <w:bookmarkStart w:id="442" w:name="_Toc517356067" w:displacedByCustomXml="next"/>
    <w:sdt>
      <w:sdtPr>
        <w:rPr>
          <w:rFonts w:eastAsiaTheme="minorHAnsi" w:cstheme="minorBidi"/>
          <w:b w:val="0"/>
          <w:bCs w:val="0"/>
          <w:sz w:val="24"/>
          <w:szCs w:val="22"/>
        </w:rPr>
        <w:id w:val="1362012854"/>
        <w:docPartObj>
          <w:docPartGallery w:val="Bibliographies"/>
          <w:docPartUnique/>
        </w:docPartObj>
      </w:sdtPr>
      <w:sdtContent>
        <w:bookmarkStart w:id="443" w:name="_Toc511772073" w:displacedByCustomXml="prev"/>
        <w:p w:rsidR="00563C8E" w:rsidRDefault="00563C8E" w:rsidP="00563C8E">
          <w:pPr>
            <w:pStyle w:val="Nadpis1"/>
          </w:pPr>
          <w:r>
            <w:t>Citovaná literatura</w:t>
          </w:r>
          <w:bookmarkEnd w:id="437"/>
          <w:bookmarkEnd w:id="438"/>
          <w:bookmarkEnd w:id="439"/>
          <w:bookmarkEnd w:id="440"/>
          <w:bookmarkEnd w:id="441"/>
          <w:bookmarkEnd w:id="442"/>
          <w:bookmarkEnd w:id="443"/>
        </w:p>
        <w:p w:rsidR="00563C8E" w:rsidRPr="00FC06E9" w:rsidRDefault="00563C8E" w:rsidP="00563C8E">
          <w:pPr>
            <w:pStyle w:val="Nadpis2"/>
            <w:numPr>
              <w:ilvl w:val="1"/>
              <w:numId w:val="40"/>
            </w:numPr>
            <w:spacing w:before="0" w:after="0" w:line="312" w:lineRule="auto"/>
            <w:rPr>
              <w:b w:val="0"/>
              <w:noProof/>
              <w:sz w:val="24"/>
              <w:szCs w:val="24"/>
            </w:rPr>
          </w:pPr>
          <w:r w:rsidRPr="00895F05">
            <w:fldChar w:fldCharType="begin"/>
          </w:r>
          <w:r w:rsidRPr="00895F05">
            <w:instrText>BIBLIOGRAPHY</w:instrText>
          </w:r>
          <w:r w:rsidRPr="00895F05">
            <w:fldChar w:fldCharType="separate"/>
          </w:r>
          <w:bookmarkStart w:id="444" w:name="_Toc517356068"/>
          <w:bookmarkStart w:id="445" w:name="_Toc513215369"/>
          <w:r w:rsidRPr="00FC06E9">
            <w:rPr>
              <w:b w:val="0"/>
              <w:noProof/>
              <w:sz w:val="24"/>
              <w:szCs w:val="24"/>
            </w:rPr>
            <w:t xml:space="preserve">WAIC, M. Doping v proměnách času. In: </w:t>
          </w:r>
          <w:r w:rsidRPr="00FC06E9">
            <w:rPr>
              <w:b w:val="0"/>
              <w:i/>
              <w:iCs/>
              <w:noProof/>
              <w:sz w:val="24"/>
              <w:szCs w:val="24"/>
            </w:rPr>
            <w:t xml:space="preserve">Problematika dopingu se zaměřením na sport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tělesné výchovy a sportu,</w:t>
          </w:r>
          <w:r>
            <w:rPr>
              <w:b w:val="0"/>
              <w:noProof/>
              <w:sz w:val="24"/>
              <w:szCs w:val="24"/>
            </w:rPr>
            <w:t xml:space="preserve"> 2016,</w:t>
          </w:r>
          <w:r w:rsidRPr="00FC06E9">
            <w:rPr>
              <w:b w:val="0"/>
              <w:noProof/>
              <w:sz w:val="24"/>
              <w:szCs w:val="24"/>
            </w:rPr>
            <w:t xml:space="preserve"> </w:t>
          </w:r>
          <w:r>
            <w:rPr>
              <w:b w:val="0"/>
              <w:noProof/>
              <w:sz w:val="24"/>
              <w:szCs w:val="24"/>
            </w:rPr>
            <w:t>s. 16-27.</w:t>
          </w:r>
          <w:bookmarkEnd w:id="444"/>
          <w:bookmarkEnd w:id="445"/>
        </w:p>
        <w:p w:rsidR="00563C8E" w:rsidRPr="00FC06E9" w:rsidRDefault="00563C8E" w:rsidP="00563C8E">
          <w:pPr>
            <w:pStyle w:val="Nadpis2"/>
            <w:numPr>
              <w:ilvl w:val="1"/>
              <w:numId w:val="40"/>
            </w:numPr>
            <w:spacing w:before="0" w:after="0" w:line="312" w:lineRule="auto"/>
            <w:rPr>
              <w:b w:val="0"/>
              <w:noProof/>
              <w:sz w:val="24"/>
              <w:szCs w:val="24"/>
            </w:rPr>
          </w:pPr>
          <w:bookmarkStart w:id="446" w:name="_Toc517356069"/>
          <w:bookmarkStart w:id="447" w:name="_Toc513215370"/>
          <w:r w:rsidRPr="00FC06E9">
            <w:rPr>
              <w:b w:val="0"/>
              <w:noProof/>
              <w:sz w:val="24"/>
              <w:szCs w:val="24"/>
            </w:rPr>
            <w:t xml:space="preserve">MUDRÁK, J., P. SLEPIČKA a I. SLEPIČKOVÁ. Prevalence dopingu a postoje dopingu u české mládeže. In: </w:t>
          </w:r>
          <w:r w:rsidRPr="00FC06E9">
            <w:rPr>
              <w:b w:val="0"/>
              <w:i/>
              <w:iCs/>
              <w:noProof/>
              <w:sz w:val="24"/>
              <w:szCs w:val="24"/>
            </w:rPr>
            <w:t xml:space="preserve">Problematika dopingu se zaměřením na sport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tělesné výchvoy a sportu, </w:t>
          </w:r>
          <w:r>
            <w:rPr>
              <w:b w:val="0"/>
              <w:noProof/>
              <w:sz w:val="24"/>
              <w:szCs w:val="24"/>
            </w:rPr>
            <w:t>2016, s. 88-99.</w:t>
          </w:r>
          <w:bookmarkEnd w:id="446"/>
          <w:r>
            <w:rPr>
              <w:b w:val="0"/>
              <w:noProof/>
              <w:sz w:val="24"/>
              <w:szCs w:val="24"/>
            </w:rPr>
            <w:t xml:space="preserve"> </w:t>
          </w:r>
          <w:bookmarkEnd w:id="447"/>
        </w:p>
        <w:p w:rsidR="00563C8E" w:rsidRPr="00FC06E9" w:rsidRDefault="00563C8E" w:rsidP="00563C8E">
          <w:pPr>
            <w:pStyle w:val="Nadpis2"/>
            <w:numPr>
              <w:ilvl w:val="1"/>
              <w:numId w:val="40"/>
            </w:numPr>
            <w:spacing w:before="0" w:after="0" w:line="312" w:lineRule="auto"/>
            <w:rPr>
              <w:b w:val="0"/>
              <w:noProof/>
              <w:sz w:val="24"/>
              <w:szCs w:val="24"/>
            </w:rPr>
          </w:pPr>
          <w:bookmarkStart w:id="448" w:name="_Toc513215371"/>
          <w:bookmarkStart w:id="449" w:name="_Toc517356070"/>
          <w:r w:rsidRPr="00FC06E9">
            <w:rPr>
              <w:b w:val="0"/>
              <w:noProof/>
              <w:sz w:val="24"/>
              <w:szCs w:val="24"/>
            </w:rPr>
            <w:t xml:space="preserve">SEKOT, A. a M. STRACHOVÁ. Doping mládeže v kontextu rodičovských výchovných stylů. In: </w:t>
          </w:r>
          <w:r w:rsidRPr="00FC06E9">
            <w:rPr>
              <w:b w:val="0"/>
              <w:i/>
              <w:iCs/>
              <w:noProof/>
              <w:sz w:val="24"/>
              <w:szCs w:val="24"/>
            </w:rPr>
            <w:t xml:space="preserve">Problematika dopingu se zaměřením na sport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tělesní výchovy a sportu, 2016</w:t>
          </w:r>
          <w:r>
            <w:rPr>
              <w:b w:val="0"/>
              <w:noProof/>
              <w:sz w:val="24"/>
              <w:szCs w:val="24"/>
            </w:rPr>
            <w:t>, s. 130-138</w:t>
          </w:r>
          <w:r w:rsidRPr="00FC06E9">
            <w:rPr>
              <w:b w:val="0"/>
              <w:noProof/>
              <w:sz w:val="24"/>
              <w:szCs w:val="24"/>
            </w:rPr>
            <w:t>.</w:t>
          </w:r>
          <w:bookmarkEnd w:id="448"/>
          <w:bookmarkEnd w:id="449"/>
        </w:p>
        <w:p w:rsidR="00563C8E" w:rsidRPr="00FC06E9" w:rsidRDefault="00563C8E" w:rsidP="00563C8E">
          <w:pPr>
            <w:pStyle w:val="Nadpis2"/>
            <w:numPr>
              <w:ilvl w:val="1"/>
              <w:numId w:val="40"/>
            </w:numPr>
            <w:spacing w:before="0" w:after="0" w:line="312" w:lineRule="auto"/>
            <w:rPr>
              <w:b w:val="0"/>
              <w:noProof/>
              <w:sz w:val="24"/>
              <w:szCs w:val="24"/>
            </w:rPr>
          </w:pPr>
          <w:bookmarkStart w:id="450" w:name="_Toc513215372"/>
          <w:bookmarkStart w:id="451" w:name="_Toc517356071"/>
          <w:r w:rsidRPr="00FC06E9">
            <w:rPr>
              <w:b w:val="0"/>
              <w:noProof/>
              <w:sz w:val="24"/>
              <w:szCs w:val="24"/>
            </w:rPr>
            <w:t xml:space="preserve">HOGENOVÁ,  A. </w:t>
          </w:r>
          <w:r w:rsidRPr="00FC06E9">
            <w:rPr>
              <w:b w:val="0"/>
              <w:i/>
              <w:iCs/>
              <w:noProof/>
              <w:sz w:val="24"/>
              <w:szCs w:val="24"/>
            </w:rPr>
            <w:t xml:space="preserve">Etika sportu. </w:t>
          </w:r>
          <w:r w:rsidRPr="00FC06E9">
            <w:rPr>
              <w:b w:val="0"/>
              <w:noProof/>
              <w:sz w:val="24"/>
              <w:szCs w:val="24"/>
            </w:rPr>
            <w:t>Praha</w:t>
          </w:r>
          <w:r>
            <w:rPr>
              <w:b w:val="0"/>
              <w:noProof/>
              <w:sz w:val="24"/>
              <w:szCs w:val="24"/>
            </w:rPr>
            <w:t>:</w:t>
          </w:r>
          <w:r w:rsidRPr="00FC06E9">
            <w:rPr>
              <w:b w:val="0"/>
              <w:noProof/>
              <w:sz w:val="24"/>
              <w:szCs w:val="24"/>
            </w:rPr>
            <w:t xml:space="preserve"> Karolinum, 2000.</w:t>
          </w:r>
          <w:bookmarkEnd w:id="450"/>
          <w:bookmarkEnd w:id="451"/>
        </w:p>
        <w:p w:rsidR="00563C8E" w:rsidRPr="00FC06E9" w:rsidRDefault="00563C8E" w:rsidP="00563C8E">
          <w:pPr>
            <w:pStyle w:val="Nadpis2"/>
            <w:numPr>
              <w:ilvl w:val="1"/>
              <w:numId w:val="40"/>
            </w:numPr>
            <w:spacing w:before="0" w:after="0" w:line="312" w:lineRule="auto"/>
            <w:rPr>
              <w:b w:val="0"/>
              <w:noProof/>
              <w:sz w:val="24"/>
              <w:szCs w:val="24"/>
            </w:rPr>
          </w:pPr>
          <w:bookmarkStart w:id="452" w:name="_Toc513215373"/>
          <w:bookmarkStart w:id="453" w:name="_Toc517356072"/>
          <w:r w:rsidRPr="00FC06E9">
            <w:rPr>
              <w:b w:val="0"/>
              <w:noProof/>
              <w:sz w:val="24"/>
              <w:szCs w:val="24"/>
            </w:rPr>
            <w:t xml:space="preserve">ZAJMA, R., </w:t>
          </w:r>
          <w:r w:rsidRPr="00FC06E9">
            <w:rPr>
              <w:b w:val="0"/>
              <w:i/>
              <w:noProof/>
              <w:sz w:val="24"/>
              <w:szCs w:val="24"/>
            </w:rPr>
            <w:t>Doping jako negativní jev ve sportu</w:t>
          </w:r>
          <w:r w:rsidRPr="00FC06E9">
            <w:rPr>
              <w:b w:val="0"/>
              <w:noProof/>
              <w:sz w:val="24"/>
              <w:szCs w:val="24"/>
            </w:rPr>
            <w:t>. Bakalářská práce. Praha</w:t>
          </w:r>
          <w:r>
            <w:rPr>
              <w:b w:val="0"/>
              <w:noProof/>
              <w:sz w:val="24"/>
              <w:szCs w:val="24"/>
            </w:rPr>
            <w:t>:</w:t>
          </w:r>
          <w:r w:rsidRPr="00FC06E9">
            <w:rPr>
              <w:b w:val="0"/>
              <w:noProof/>
              <w:sz w:val="24"/>
              <w:szCs w:val="24"/>
            </w:rPr>
            <w:t xml:space="preserve"> Univerzita Karlova, Pedagogická fakulta, 2010.</w:t>
          </w:r>
          <w:bookmarkEnd w:id="452"/>
          <w:bookmarkEnd w:id="453"/>
        </w:p>
        <w:p w:rsidR="00563C8E" w:rsidRPr="00FC06E9" w:rsidRDefault="00563C8E" w:rsidP="00563C8E">
          <w:pPr>
            <w:pStyle w:val="Nadpis2"/>
            <w:numPr>
              <w:ilvl w:val="1"/>
              <w:numId w:val="40"/>
            </w:numPr>
            <w:spacing w:before="0" w:after="0" w:line="312" w:lineRule="auto"/>
            <w:rPr>
              <w:b w:val="0"/>
              <w:noProof/>
              <w:sz w:val="24"/>
              <w:szCs w:val="24"/>
            </w:rPr>
          </w:pPr>
          <w:bookmarkStart w:id="454" w:name="_Toc513215374"/>
          <w:bookmarkStart w:id="455" w:name="_Toc517356073"/>
          <w:r w:rsidRPr="00FC06E9">
            <w:rPr>
              <w:b w:val="0"/>
              <w:noProof/>
              <w:sz w:val="24"/>
              <w:szCs w:val="24"/>
            </w:rPr>
            <w:t xml:space="preserve">JANKOVIČ, J. </w:t>
          </w:r>
          <w:r w:rsidRPr="00FC06E9">
            <w:rPr>
              <w:b w:val="0"/>
              <w:i/>
              <w:noProof/>
              <w:sz w:val="24"/>
              <w:szCs w:val="24"/>
            </w:rPr>
            <w:t>Zdravotní rizika dopingu ve fitcentrech</w:t>
          </w:r>
          <w:r w:rsidRPr="00FC06E9">
            <w:rPr>
              <w:b w:val="0"/>
              <w:noProof/>
              <w:sz w:val="24"/>
              <w:szCs w:val="24"/>
            </w:rPr>
            <w:t>. Bakalářská práce. Brno</w:t>
          </w:r>
          <w:r>
            <w:rPr>
              <w:b w:val="0"/>
              <w:noProof/>
              <w:sz w:val="24"/>
              <w:szCs w:val="24"/>
            </w:rPr>
            <w:t>:</w:t>
          </w:r>
          <w:r w:rsidRPr="00FC06E9">
            <w:rPr>
              <w:b w:val="0"/>
              <w:noProof/>
              <w:sz w:val="24"/>
              <w:szCs w:val="24"/>
            </w:rPr>
            <w:t xml:space="preserve"> Masarykova Univerzita, 2009.</w:t>
          </w:r>
          <w:bookmarkEnd w:id="454"/>
          <w:bookmarkEnd w:id="455"/>
        </w:p>
        <w:p w:rsidR="00563C8E" w:rsidRPr="00FC06E9" w:rsidRDefault="00563C8E" w:rsidP="00563C8E">
          <w:pPr>
            <w:pStyle w:val="Nadpis2"/>
            <w:numPr>
              <w:ilvl w:val="1"/>
              <w:numId w:val="40"/>
            </w:numPr>
            <w:spacing w:before="0" w:after="0" w:line="312" w:lineRule="auto"/>
            <w:rPr>
              <w:b w:val="0"/>
              <w:noProof/>
              <w:sz w:val="24"/>
              <w:szCs w:val="24"/>
            </w:rPr>
          </w:pPr>
          <w:bookmarkStart w:id="456" w:name="_Toc513215375"/>
          <w:bookmarkStart w:id="457" w:name="_Toc517356074"/>
          <w:r w:rsidRPr="00FC06E9">
            <w:rPr>
              <w:b w:val="0"/>
              <w:noProof/>
              <w:sz w:val="24"/>
              <w:szCs w:val="24"/>
            </w:rPr>
            <w:t>SLEPIČKA, P</w:t>
          </w:r>
          <w:r>
            <w:rPr>
              <w:b w:val="0"/>
              <w:noProof/>
              <w:sz w:val="24"/>
              <w:szCs w:val="24"/>
            </w:rPr>
            <w:t>.</w:t>
          </w:r>
          <w:r w:rsidRPr="00FC06E9">
            <w:rPr>
              <w:b w:val="0"/>
              <w:noProof/>
              <w:sz w:val="24"/>
              <w:szCs w:val="24"/>
            </w:rPr>
            <w:t xml:space="preserve"> a kolektiv. </w:t>
          </w:r>
          <w:r w:rsidRPr="00FC06E9">
            <w:rPr>
              <w:b w:val="0"/>
              <w:i/>
              <w:iCs/>
              <w:noProof/>
              <w:sz w:val="24"/>
              <w:szCs w:val="24"/>
            </w:rPr>
            <w:t>Problematika dopingu se zaměřením na sport dětí a mládeže</w:t>
          </w:r>
          <w:r w:rsidRPr="00FC06E9">
            <w:rPr>
              <w:b w:val="0"/>
              <w:noProof/>
              <w:sz w:val="24"/>
              <w:szCs w:val="24"/>
            </w:rPr>
            <w:t>. Sborník příspěvků. Praha</w:t>
          </w:r>
          <w:r>
            <w:rPr>
              <w:b w:val="0"/>
              <w:noProof/>
              <w:sz w:val="24"/>
              <w:szCs w:val="24"/>
            </w:rPr>
            <w:t>:</w:t>
          </w:r>
          <w:r w:rsidRPr="00FC06E9">
            <w:rPr>
              <w:b w:val="0"/>
              <w:noProof/>
              <w:sz w:val="24"/>
              <w:szCs w:val="24"/>
            </w:rPr>
            <w:t xml:space="preserve"> Univerzita Karlova, Fakulta tělesné výchovy a sportu, 2016.</w:t>
          </w:r>
          <w:bookmarkEnd w:id="456"/>
          <w:bookmarkEnd w:id="457"/>
        </w:p>
        <w:p w:rsidR="00563C8E" w:rsidRPr="00FC06E9" w:rsidRDefault="00563C8E" w:rsidP="00563C8E">
          <w:pPr>
            <w:pStyle w:val="Nadpis2"/>
            <w:numPr>
              <w:ilvl w:val="1"/>
              <w:numId w:val="40"/>
            </w:numPr>
            <w:spacing w:before="0" w:after="0" w:line="312" w:lineRule="auto"/>
            <w:rPr>
              <w:b w:val="0"/>
              <w:noProof/>
              <w:sz w:val="24"/>
              <w:szCs w:val="24"/>
            </w:rPr>
          </w:pPr>
          <w:bookmarkStart w:id="458" w:name="_Toc513215376"/>
          <w:bookmarkStart w:id="459" w:name="_Toc517356075"/>
          <w:r w:rsidRPr="00FC06E9">
            <w:rPr>
              <w:b w:val="0"/>
              <w:noProof/>
              <w:sz w:val="24"/>
              <w:szCs w:val="24"/>
            </w:rPr>
            <w:t xml:space="preserve">SLEPIČKA, P., J. MUDRÁK a I. SLEPIČKOVÁ. Doping jako rizikové chování sportující mládeže. In: </w:t>
          </w:r>
          <w:r w:rsidRPr="00FC06E9">
            <w:rPr>
              <w:b w:val="0"/>
              <w:i/>
              <w:iCs/>
              <w:noProof/>
              <w:sz w:val="24"/>
              <w:szCs w:val="24"/>
            </w:rPr>
            <w:t xml:space="preserve">Problematika dopingu se zaměřením na sport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2016</w:t>
          </w:r>
          <w:r>
            <w:rPr>
              <w:b w:val="0"/>
              <w:noProof/>
              <w:sz w:val="24"/>
              <w:szCs w:val="24"/>
            </w:rPr>
            <w:t>, s. 72-87</w:t>
          </w:r>
          <w:r w:rsidRPr="00FC06E9">
            <w:rPr>
              <w:b w:val="0"/>
              <w:noProof/>
              <w:sz w:val="24"/>
              <w:szCs w:val="24"/>
            </w:rPr>
            <w:t>.</w:t>
          </w:r>
          <w:bookmarkEnd w:id="458"/>
          <w:bookmarkEnd w:id="459"/>
        </w:p>
        <w:p w:rsidR="00563C8E" w:rsidRPr="00FC06E9" w:rsidRDefault="00563C8E" w:rsidP="00563C8E">
          <w:pPr>
            <w:pStyle w:val="Nadpis2"/>
            <w:numPr>
              <w:ilvl w:val="1"/>
              <w:numId w:val="40"/>
            </w:numPr>
            <w:spacing w:before="0" w:after="0" w:line="312" w:lineRule="auto"/>
            <w:rPr>
              <w:b w:val="0"/>
              <w:noProof/>
              <w:sz w:val="24"/>
              <w:szCs w:val="24"/>
            </w:rPr>
          </w:pPr>
          <w:bookmarkStart w:id="460" w:name="_Toc513215377"/>
          <w:bookmarkStart w:id="461" w:name="_Toc517356076"/>
          <w:r w:rsidRPr="00FC06E9">
            <w:rPr>
              <w:b w:val="0"/>
              <w:noProof/>
              <w:sz w:val="24"/>
              <w:szCs w:val="24"/>
            </w:rPr>
            <w:t xml:space="preserve">FONTANA, D. </w:t>
          </w:r>
          <w:r w:rsidRPr="00217894">
            <w:rPr>
              <w:b w:val="0"/>
              <w:i/>
              <w:noProof/>
              <w:sz w:val="24"/>
              <w:szCs w:val="24"/>
            </w:rPr>
            <w:t>Psychologie ve školní praxi: příručka pro učitele.</w:t>
          </w:r>
          <w:r w:rsidRPr="00FC06E9">
            <w:rPr>
              <w:b w:val="0"/>
              <w:noProof/>
              <w:sz w:val="24"/>
              <w:szCs w:val="24"/>
            </w:rPr>
            <w:t xml:space="preserve"> Praha</w:t>
          </w:r>
          <w:r>
            <w:rPr>
              <w:b w:val="0"/>
              <w:noProof/>
              <w:sz w:val="24"/>
              <w:szCs w:val="24"/>
            </w:rPr>
            <w:t>:</w:t>
          </w:r>
          <w:r w:rsidRPr="00FC06E9">
            <w:rPr>
              <w:b w:val="0"/>
              <w:noProof/>
              <w:sz w:val="24"/>
              <w:szCs w:val="24"/>
            </w:rPr>
            <w:t xml:space="preserve"> Portál, 2014.</w:t>
          </w:r>
          <w:bookmarkEnd w:id="460"/>
          <w:bookmarkEnd w:id="461"/>
        </w:p>
        <w:p w:rsidR="00563C8E" w:rsidRPr="00FC06E9" w:rsidRDefault="00563C8E" w:rsidP="00563C8E">
          <w:pPr>
            <w:pStyle w:val="Nadpis2"/>
            <w:numPr>
              <w:ilvl w:val="1"/>
              <w:numId w:val="40"/>
            </w:numPr>
            <w:spacing w:before="0" w:after="0" w:line="312" w:lineRule="auto"/>
            <w:rPr>
              <w:b w:val="0"/>
              <w:noProof/>
              <w:sz w:val="24"/>
              <w:szCs w:val="24"/>
            </w:rPr>
          </w:pPr>
          <w:bookmarkStart w:id="462" w:name="_Toc513215378"/>
          <w:bookmarkStart w:id="463" w:name="_Toc517356077"/>
          <w:r w:rsidRPr="00FC06E9">
            <w:rPr>
              <w:b w:val="0"/>
              <w:noProof/>
              <w:sz w:val="24"/>
              <w:szCs w:val="24"/>
            </w:rPr>
            <w:t>NTOUMAS N., V. BARKOUKIS a S. BACKOUSE.</w:t>
          </w:r>
          <w:r w:rsidRPr="00FC06E9">
            <w:rPr>
              <w:b w:val="0"/>
              <w:i/>
              <w:noProof/>
              <w:sz w:val="24"/>
              <w:szCs w:val="24"/>
            </w:rPr>
            <w:t xml:space="preserve"> </w:t>
          </w:r>
          <w:r w:rsidRPr="00FC06E9">
            <w:rPr>
              <w:b w:val="0"/>
              <w:noProof/>
              <w:sz w:val="24"/>
              <w:szCs w:val="24"/>
            </w:rPr>
            <w:t>Personal and psychosocial predictors of doping use in physical activity settings: a metaanalysis</w:t>
          </w:r>
          <w:r>
            <w:rPr>
              <w:b w:val="0"/>
              <w:i/>
              <w:noProof/>
              <w:sz w:val="24"/>
              <w:szCs w:val="24"/>
            </w:rPr>
            <w:t>. Sports Medicine.</w:t>
          </w:r>
          <w:r w:rsidRPr="00FC06E9">
            <w:rPr>
              <w:b w:val="0"/>
              <w:noProof/>
              <w:sz w:val="24"/>
              <w:szCs w:val="24"/>
            </w:rPr>
            <w:t xml:space="preserve"> 2014</w:t>
          </w:r>
          <w:bookmarkEnd w:id="462"/>
          <w:r>
            <w:rPr>
              <w:b w:val="0"/>
              <w:noProof/>
              <w:sz w:val="24"/>
              <w:szCs w:val="24"/>
            </w:rPr>
            <w:t>, n. 44, p. 1603-1624.</w:t>
          </w:r>
          <w:bookmarkEnd w:id="463"/>
          <w:r>
            <w:rPr>
              <w:b w:val="0"/>
              <w:noProof/>
              <w:sz w:val="24"/>
              <w:szCs w:val="24"/>
            </w:rPr>
            <w:t xml:space="preserve"> </w:t>
          </w:r>
        </w:p>
        <w:p w:rsidR="00563C8E" w:rsidRPr="00FC06E9" w:rsidRDefault="00563C8E" w:rsidP="00563C8E">
          <w:pPr>
            <w:pStyle w:val="Nadpis2"/>
            <w:numPr>
              <w:ilvl w:val="1"/>
              <w:numId w:val="40"/>
            </w:numPr>
            <w:spacing w:before="0" w:after="0" w:line="312" w:lineRule="auto"/>
            <w:rPr>
              <w:b w:val="0"/>
              <w:noProof/>
              <w:sz w:val="24"/>
              <w:szCs w:val="24"/>
            </w:rPr>
          </w:pPr>
          <w:bookmarkStart w:id="464" w:name="_Toc513215379"/>
          <w:bookmarkStart w:id="465" w:name="_Toc517356078"/>
          <w:r w:rsidRPr="00FC06E9">
            <w:rPr>
              <w:b w:val="0"/>
              <w:noProof/>
              <w:sz w:val="24"/>
              <w:szCs w:val="24"/>
            </w:rPr>
            <w:t>SAS-NOWOSIELSKI, K. The abuse of anabolic-androgenic steroids by polish school-aged adolescents.</w:t>
          </w:r>
          <w:r>
            <w:rPr>
              <w:b w:val="0"/>
              <w:i/>
              <w:noProof/>
              <w:sz w:val="24"/>
              <w:szCs w:val="24"/>
            </w:rPr>
            <w:t xml:space="preserve"> Biology of Sport.</w:t>
          </w:r>
          <w:r w:rsidRPr="00FC06E9">
            <w:rPr>
              <w:b w:val="0"/>
              <w:noProof/>
              <w:sz w:val="24"/>
              <w:szCs w:val="24"/>
            </w:rPr>
            <w:t xml:space="preserve"> 2006</w:t>
          </w:r>
          <w:bookmarkEnd w:id="464"/>
          <w:r>
            <w:rPr>
              <w:b w:val="0"/>
              <w:noProof/>
              <w:sz w:val="24"/>
              <w:szCs w:val="24"/>
            </w:rPr>
            <w:t>, vol. 23, n. 3, p. 225-235.</w:t>
          </w:r>
          <w:bookmarkEnd w:id="465"/>
        </w:p>
        <w:p w:rsidR="00563C8E" w:rsidRPr="00230A05" w:rsidRDefault="00563C8E" w:rsidP="00563C8E">
          <w:pPr>
            <w:pStyle w:val="Nadpis2"/>
            <w:numPr>
              <w:ilvl w:val="1"/>
              <w:numId w:val="40"/>
            </w:numPr>
            <w:spacing w:before="0" w:after="0" w:line="312" w:lineRule="auto"/>
            <w:rPr>
              <w:b w:val="0"/>
              <w:noProof/>
              <w:sz w:val="24"/>
              <w:szCs w:val="24"/>
            </w:rPr>
          </w:pPr>
          <w:bookmarkStart w:id="466" w:name="_Toc513215380"/>
          <w:bookmarkStart w:id="467" w:name="_Toc517356079"/>
          <w:r w:rsidRPr="00230A05">
            <w:rPr>
              <w:b w:val="0"/>
              <w:noProof/>
              <w:sz w:val="24"/>
              <w:szCs w:val="24"/>
            </w:rPr>
            <w:t>JOHNSON, M. D., B. SHOUP. a V. I.  RIEKERT</w:t>
          </w:r>
          <w:r w:rsidRPr="00230A05">
            <w:rPr>
              <w:b w:val="0"/>
              <w:i/>
              <w:noProof/>
              <w:sz w:val="24"/>
              <w:szCs w:val="24"/>
            </w:rPr>
            <w:t xml:space="preserve">. </w:t>
          </w:r>
          <w:r w:rsidRPr="00230A05">
            <w:rPr>
              <w:b w:val="0"/>
              <w:noProof/>
              <w:sz w:val="24"/>
              <w:szCs w:val="24"/>
            </w:rPr>
            <w:t xml:space="preserve">Anabolic steroid use by male Adolescents. </w:t>
          </w:r>
          <w:r w:rsidRPr="00230A05">
            <w:rPr>
              <w:b w:val="0"/>
              <w:i/>
              <w:noProof/>
              <w:sz w:val="24"/>
              <w:szCs w:val="24"/>
            </w:rPr>
            <w:t>Pediatrics.</w:t>
          </w:r>
          <w:r w:rsidRPr="00230A05">
            <w:rPr>
              <w:b w:val="0"/>
              <w:noProof/>
              <w:sz w:val="24"/>
              <w:szCs w:val="24"/>
            </w:rPr>
            <w:t xml:space="preserve"> 1989</w:t>
          </w:r>
          <w:bookmarkEnd w:id="466"/>
          <w:r w:rsidRPr="00230A05">
            <w:rPr>
              <w:b w:val="0"/>
              <w:noProof/>
              <w:sz w:val="24"/>
              <w:szCs w:val="24"/>
            </w:rPr>
            <w:t>, vol. 83, n. 6, p. 91-92.</w:t>
          </w:r>
          <w:bookmarkEnd w:id="467"/>
        </w:p>
        <w:p w:rsidR="00563C8E" w:rsidRPr="00FC06E9" w:rsidRDefault="00563C8E" w:rsidP="00563C8E">
          <w:pPr>
            <w:pStyle w:val="Nadpis2"/>
            <w:numPr>
              <w:ilvl w:val="1"/>
              <w:numId w:val="40"/>
            </w:numPr>
            <w:spacing w:before="0" w:after="0" w:line="312" w:lineRule="auto"/>
            <w:rPr>
              <w:b w:val="0"/>
              <w:noProof/>
              <w:sz w:val="24"/>
              <w:szCs w:val="24"/>
            </w:rPr>
          </w:pPr>
          <w:bookmarkStart w:id="468" w:name="_Toc513215381"/>
          <w:bookmarkStart w:id="469" w:name="_Toc517356080"/>
          <w:r w:rsidRPr="00FC06E9">
            <w:rPr>
              <w:b w:val="0"/>
              <w:noProof/>
              <w:sz w:val="24"/>
              <w:szCs w:val="24"/>
            </w:rPr>
            <w:t xml:space="preserve">SLEPIČKA, P., P. JANSA a I. SLEPIČKOVÁ. </w:t>
          </w:r>
          <w:r w:rsidRPr="00FC06E9">
            <w:rPr>
              <w:b w:val="0"/>
              <w:i/>
              <w:noProof/>
              <w:sz w:val="24"/>
              <w:szCs w:val="24"/>
            </w:rPr>
            <w:t xml:space="preserve">Sociální aspekty dopingu a možnosti antidopingové prevence u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tělesné výchovy a sportu, 1995.</w:t>
          </w:r>
          <w:bookmarkEnd w:id="468"/>
          <w:bookmarkEnd w:id="469"/>
        </w:p>
        <w:p w:rsidR="00563C8E" w:rsidRPr="00FC06E9" w:rsidRDefault="00563C8E" w:rsidP="00563C8E">
          <w:pPr>
            <w:pStyle w:val="Nadpis2"/>
            <w:numPr>
              <w:ilvl w:val="1"/>
              <w:numId w:val="40"/>
            </w:numPr>
            <w:spacing w:before="0" w:after="0" w:line="312" w:lineRule="auto"/>
            <w:rPr>
              <w:b w:val="0"/>
              <w:noProof/>
              <w:sz w:val="24"/>
              <w:szCs w:val="24"/>
            </w:rPr>
          </w:pPr>
          <w:bookmarkStart w:id="470" w:name="_Toc517356081"/>
          <w:bookmarkStart w:id="471" w:name="_Toc513215382"/>
          <w:r w:rsidRPr="00FC06E9">
            <w:rPr>
              <w:b w:val="0"/>
              <w:noProof/>
              <w:sz w:val="24"/>
              <w:szCs w:val="24"/>
            </w:rPr>
            <w:t>IVAŠKINÉ, V. Attitude of future teachers of physical education to doping</w:t>
          </w:r>
          <w:r w:rsidRPr="00FC06E9">
            <w:rPr>
              <w:b w:val="0"/>
              <w:i/>
              <w:noProof/>
              <w:sz w:val="24"/>
              <w:szCs w:val="24"/>
            </w:rPr>
            <w:t xml:space="preserve">. </w:t>
          </w:r>
          <w:r w:rsidRPr="00FC06E9">
            <w:rPr>
              <w:b w:val="0"/>
              <w:noProof/>
              <w:sz w:val="24"/>
              <w:szCs w:val="24"/>
            </w:rPr>
            <w:t xml:space="preserve">In:  </w:t>
          </w:r>
          <w:r w:rsidRPr="00FC06E9">
            <w:rPr>
              <w:b w:val="0"/>
              <w:i/>
              <w:noProof/>
              <w:sz w:val="24"/>
              <w:szCs w:val="24"/>
            </w:rPr>
            <w:t>Sport a kavlita života.</w:t>
          </w:r>
          <w:r w:rsidRPr="00FC06E9">
            <w:rPr>
              <w:b w:val="0"/>
              <w:noProof/>
              <w:sz w:val="24"/>
              <w:szCs w:val="24"/>
            </w:rPr>
            <w:t xml:space="preserve"> Brno: Masarykova Univerzita, </w:t>
          </w:r>
          <w:r>
            <w:rPr>
              <w:b w:val="0"/>
              <w:noProof/>
              <w:sz w:val="24"/>
              <w:szCs w:val="24"/>
            </w:rPr>
            <w:t xml:space="preserve">2005, vol. 11, n. 1, p. </w:t>
          </w:r>
          <w:r w:rsidRPr="00FC06E9">
            <w:rPr>
              <w:b w:val="0"/>
              <w:noProof/>
              <w:sz w:val="24"/>
              <w:szCs w:val="24"/>
            </w:rPr>
            <w:t>47-48.</w:t>
          </w:r>
          <w:bookmarkEnd w:id="470"/>
          <w:r>
            <w:rPr>
              <w:b w:val="0"/>
              <w:noProof/>
              <w:sz w:val="24"/>
              <w:szCs w:val="24"/>
            </w:rPr>
            <w:t xml:space="preserve"> </w:t>
          </w:r>
          <w:bookmarkEnd w:id="471"/>
        </w:p>
        <w:p w:rsidR="00563C8E" w:rsidRPr="00FC06E9" w:rsidRDefault="00563C8E" w:rsidP="00563C8E">
          <w:pPr>
            <w:pStyle w:val="Nadpis2"/>
            <w:numPr>
              <w:ilvl w:val="1"/>
              <w:numId w:val="40"/>
            </w:numPr>
            <w:spacing w:before="0" w:after="0" w:line="312" w:lineRule="auto"/>
            <w:rPr>
              <w:b w:val="0"/>
              <w:noProof/>
              <w:sz w:val="24"/>
              <w:szCs w:val="24"/>
            </w:rPr>
          </w:pPr>
          <w:bookmarkStart w:id="472" w:name="_Toc513215383"/>
          <w:bookmarkStart w:id="473" w:name="_Toc517356082"/>
          <w:r w:rsidRPr="00FC06E9">
            <w:rPr>
              <w:b w:val="0"/>
              <w:noProof/>
              <w:sz w:val="24"/>
              <w:szCs w:val="24"/>
            </w:rPr>
            <w:t xml:space="preserve">KRÁLOVÁ, T., M. </w:t>
          </w:r>
          <w:r w:rsidRPr="001A265C">
            <w:rPr>
              <w:b w:val="0"/>
              <w:caps/>
              <w:noProof/>
              <w:sz w:val="24"/>
              <w:szCs w:val="24"/>
            </w:rPr>
            <w:t>Vanderka</w:t>
          </w:r>
          <w:r w:rsidRPr="00FC06E9">
            <w:rPr>
              <w:b w:val="0"/>
              <w:noProof/>
              <w:sz w:val="24"/>
              <w:szCs w:val="24"/>
            </w:rPr>
            <w:t xml:space="preserve"> a J. </w:t>
          </w:r>
          <w:r w:rsidRPr="001A265C">
            <w:rPr>
              <w:b w:val="0"/>
              <w:caps/>
              <w:noProof/>
              <w:sz w:val="24"/>
              <w:szCs w:val="24"/>
            </w:rPr>
            <w:t>Cacek</w:t>
          </w:r>
          <w:r w:rsidRPr="00FC06E9">
            <w:rPr>
              <w:b w:val="0"/>
              <w:noProof/>
              <w:sz w:val="24"/>
              <w:szCs w:val="24"/>
            </w:rPr>
            <w:t xml:space="preserve">. Porovnání názorů atletů - vrhačů na problematiku dopingu u vybraných věkových kategorií. In: </w:t>
          </w:r>
          <w:r w:rsidRPr="00FC06E9">
            <w:rPr>
              <w:b w:val="0"/>
              <w:i/>
              <w:iCs/>
              <w:noProof/>
              <w:sz w:val="24"/>
              <w:szCs w:val="24"/>
            </w:rPr>
            <w:t xml:space="preserve">Problematika dopingu se zaměřením na sport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tělesné výchovy a sportu, 2016</w:t>
          </w:r>
          <w:bookmarkEnd w:id="472"/>
          <w:r>
            <w:rPr>
              <w:b w:val="0"/>
              <w:noProof/>
              <w:sz w:val="24"/>
              <w:szCs w:val="24"/>
            </w:rPr>
            <w:t>, s. 108-121.</w:t>
          </w:r>
          <w:bookmarkEnd w:id="473"/>
        </w:p>
        <w:p w:rsidR="00563C8E" w:rsidRPr="00FC06E9" w:rsidRDefault="00563C8E" w:rsidP="00563C8E">
          <w:pPr>
            <w:pStyle w:val="Nadpis2"/>
            <w:numPr>
              <w:ilvl w:val="1"/>
              <w:numId w:val="40"/>
            </w:numPr>
            <w:spacing w:before="0" w:after="0" w:line="312" w:lineRule="auto"/>
            <w:rPr>
              <w:b w:val="0"/>
              <w:noProof/>
              <w:sz w:val="24"/>
              <w:szCs w:val="24"/>
            </w:rPr>
          </w:pPr>
          <w:bookmarkStart w:id="474" w:name="_Toc513215384"/>
          <w:bookmarkStart w:id="475" w:name="_Toc517356083"/>
          <w:r w:rsidRPr="00FC06E9">
            <w:rPr>
              <w:b w:val="0"/>
              <w:noProof/>
              <w:sz w:val="24"/>
              <w:szCs w:val="24"/>
            </w:rPr>
            <w:lastRenderedPageBreak/>
            <w:t xml:space="preserve">KOHLER, R. World Antidoping Agency. </w:t>
          </w:r>
          <w:r w:rsidRPr="00FC06E9">
            <w:rPr>
              <w:b w:val="0"/>
              <w:i/>
              <w:iCs/>
              <w:noProof/>
              <w:sz w:val="24"/>
              <w:szCs w:val="24"/>
            </w:rPr>
            <w:t xml:space="preserve">Play true. </w:t>
          </w:r>
          <w:r w:rsidRPr="00FC06E9">
            <w:rPr>
              <w:b w:val="0"/>
              <w:noProof/>
              <w:sz w:val="24"/>
              <w:szCs w:val="24"/>
            </w:rPr>
            <w:t>[online]. 2013. [citace: 13. 11. 2017]. Dostupné z: https://wada-ama.org.</w:t>
          </w:r>
          <w:bookmarkEnd w:id="474"/>
          <w:bookmarkEnd w:id="475"/>
        </w:p>
        <w:p w:rsidR="00563C8E" w:rsidRPr="00FC06E9" w:rsidRDefault="00563C8E" w:rsidP="00563C8E">
          <w:pPr>
            <w:pStyle w:val="Nadpis2"/>
            <w:numPr>
              <w:ilvl w:val="1"/>
              <w:numId w:val="40"/>
            </w:numPr>
            <w:spacing w:before="0" w:after="0" w:line="312" w:lineRule="auto"/>
            <w:rPr>
              <w:b w:val="0"/>
              <w:noProof/>
              <w:sz w:val="24"/>
              <w:szCs w:val="24"/>
            </w:rPr>
          </w:pPr>
          <w:bookmarkStart w:id="476" w:name="_Toc513215385"/>
          <w:bookmarkStart w:id="477" w:name="_Toc517356084"/>
          <w:r w:rsidRPr="00FC06E9">
            <w:rPr>
              <w:b w:val="0"/>
              <w:noProof/>
              <w:sz w:val="24"/>
              <w:szCs w:val="24"/>
            </w:rPr>
            <w:t xml:space="preserve">POLÁK, M. Nové přístupy k antidopingovému vzdělávání mládeže. In: </w:t>
          </w:r>
          <w:r w:rsidRPr="00FC06E9">
            <w:rPr>
              <w:b w:val="0"/>
              <w:i/>
              <w:iCs/>
              <w:noProof/>
              <w:sz w:val="24"/>
              <w:szCs w:val="24"/>
            </w:rPr>
            <w:t xml:space="preserve">Problematika dopingu se zaměřením na sport dětí a mládež.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tělesné výchovy a sportu, 2016</w:t>
          </w:r>
          <w:bookmarkEnd w:id="476"/>
          <w:r>
            <w:rPr>
              <w:b w:val="0"/>
              <w:noProof/>
              <w:sz w:val="24"/>
              <w:szCs w:val="24"/>
            </w:rPr>
            <w:t>, s. 122-129.</w:t>
          </w:r>
          <w:bookmarkEnd w:id="477"/>
        </w:p>
        <w:p w:rsidR="00563C8E" w:rsidRPr="00FC06E9" w:rsidRDefault="00563C8E" w:rsidP="00563C8E">
          <w:pPr>
            <w:pStyle w:val="Nadpis2"/>
            <w:numPr>
              <w:ilvl w:val="1"/>
              <w:numId w:val="40"/>
            </w:numPr>
            <w:spacing w:before="0" w:after="0" w:line="312" w:lineRule="auto"/>
            <w:rPr>
              <w:b w:val="0"/>
              <w:noProof/>
              <w:sz w:val="24"/>
              <w:szCs w:val="24"/>
            </w:rPr>
          </w:pPr>
          <w:bookmarkStart w:id="478" w:name="_Toc513215386"/>
          <w:bookmarkStart w:id="479" w:name="_Toc517356085"/>
          <w:r w:rsidRPr="00FC06E9">
            <w:rPr>
              <w:b w:val="0"/>
              <w:noProof/>
              <w:sz w:val="24"/>
              <w:szCs w:val="24"/>
            </w:rPr>
            <w:t>Rámcový vzdělávací program pro gymnázia. Praha: Výzkumný ústav pedagogický, 2007. 104 s. Rovněž dostupné z:  http://www.nuv.cz/file/159.</w:t>
          </w:r>
          <w:bookmarkEnd w:id="478"/>
          <w:bookmarkEnd w:id="479"/>
          <w:r w:rsidRPr="00FC06E9">
            <w:rPr>
              <w:b w:val="0"/>
              <w:noProof/>
              <w:sz w:val="24"/>
              <w:szCs w:val="24"/>
            </w:rPr>
            <w:t xml:space="preserve"> </w:t>
          </w:r>
        </w:p>
        <w:p w:rsidR="00563C8E" w:rsidRPr="00FC06E9" w:rsidRDefault="00563C8E" w:rsidP="00563C8E">
          <w:pPr>
            <w:pStyle w:val="Nadpis2"/>
            <w:numPr>
              <w:ilvl w:val="1"/>
              <w:numId w:val="40"/>
            </w:numPr>
            <w:spacing w:before="0" w:after="0" w:line="312" w:lineRule="auto"/>
            <w:rPr>
              <w:b w:val="0"/>
              <w:noProof/>
              <w:sz w:val="24"/>
              <w:szCs w:val="24"/>
            </w:rPr>
          </w:pPr>
          <w:bookmarkStart w:id="480" w:name="_Toc513215387"/>
          <w:bookmarkStart w:id="481" w:name="_Toc517356086"/>
          <w:r w:rsidRPr="00FC06E9">
            <w:rPr>
              <w:b w:val="0"/>
              <w:noProof/>
              <w:sz w:val="24"/>
              <w:szCs w:val="24"/>
            </w:rPr>
            <w:t>Rámcový vzdělávací program pro gymnázia se sportovní přípravou. Praha: Výzkumný ústav pedagogický, 2007. 108 s. Rovněž dostupné z: http://www.nuv.cz/file/160.</w:t>
          </w:r>
          <w:bookmarkEnd w:id="480"/>
          <w:bookmarkEnd w:id="481"/>
          <w:r w:rsidRPr="00FC06E9">
            <w:rPr>
              <w:b w:val="0"/>
              <w:noProof/>
              <w:sz w:val="24"/>
              <w:szCs w:val="24"/>
            </w:rPr>
            <w:t xml:space="preserve"> </w:t>
          </w:r>
        </w:p>
        <w:p w:rsidR="00563C8E" w:rsidRPr="00FC06E9" w:rsidRDefault="00563C8E" w:rsidP="00563C8E">
          <w:pPr>
            <w:pStyle w:val="Nadpis2"/>
            <w:numPr>
              <w:ilvl w:val="1"/>
              <w:numId w:val="40"/>
            </w:numPr>
            <w:spacing w:before="0" w:after="0" w:line="312" w:lineRule="auto"/>
            <w:rPr>
              <w:b w:val="0"/>
              <w:noProof/>
              <w:sz w:val="24"/>
              <w:szCs w:val="24"/>
            </w:rPr>
          </w:pPr>
          <w:bookmarkStart w:id="482" w:name="_Toc513215388"/>
          <w:bookmarkStart w:id="483" w:name="_Toc517356087"/>
          <w:r w:rsidRPr="00FC06E9">
            <w:rPr>
              <w:b w:val="0"/>
              <w:noProof/>
              <w:sz w:val="24"/>
              <w:szCs w:val="24"/>
            </w:rPr>
            <w:t xml:space="preserve">Metody výzkumu. </w:t>
          </w:r>
          <w:r w:rsidRPr="00FC06E9">
            <w:rPr>
              <w:b w:val="0"/>
              <w:i/>
              <w:iCs/>
              <w:noProof/>
              <w:sz w:val="24"/>
              <w:szCs w:val="24"/>
            </w:rPr>
            <w:t xml:space="preserve">Studijní dokumentace projektu: Podpora nabídky vzdělávacích programů pro pracovníky veřejného sektoru Plzeňského kraje. </w:t>
          </w:r>
          <w:r w:rsidRPr="00FC06E9">
            <w:rPr>
              <w:b w:val="0"/>
              <w:noProof/>
              <w:sz w:val="24"/>
              <w:szCs w:val="24"/>
            </w:rPr>
            <w:t>[online]. 11. 7. 2014. [citace: 13. 11. 2017]. Dostupné z: http://ukep.eu/wp-content/uploads/MV_final_11.6.2014.pdf.</w:t>
          </w:r>
          <w:bookmarkEnd w:id="482"/>
          <w:bookmarkEnd w:id="483"/>
        </w:p>
        <w:p w:rsidR="00563C8E" w:rsidRPr="00FC06E9" w:rsidRDefault="00563C8E" w:rsidP="00563C8E">
          <w:pPr>
            <w:pStyle w:val="Nadpis2"/>
            <w:numPr>
              <w:ilvl w:val="1"/>
              <w:numId w:val="40"/>
            </w:numPr>
            <w:spacing w:before="0" w:after="0" w:line="312" w:lineRule="auto"/>
            <w:rPr>
              <w:rFonts w:cs="Times New Roman"/>
              <w:b w:val="0"/>
              <w:noProof/>
              <w:sz w:val="24"/>
              <w:szCs w:val="24"/>
            </w:rPr>
          </w:pPr>
          <w:bookmarkStart w:id="484" w:name="_Toc513215389"/>
          <w:bookmarkStart w:id="485" w:name="_Toc517356088"/>
          <w:r w:rsidRPr="00FC06E9">
            <w:rPr>
              <w:b w:val="0"/>
              <w:noProof/>
              <w:sz w:val="24"/>
              <w:szCs w:val="24"/>
            </w:rPr>
            <w:t xml:space="preserve">OLECKÁ, I. a K. IVANKOVÁ. </w:t>
          </w:r>
          <w:r w:rsidRPr="00FC06E9">
            <w:rPr>
              <w:b w:val="0"/>
              <w:i/>
              <w:noProof/>
              <w:sz w:val="24"/>
              <w:szCs w:val="24"/>
            </w:rPr>
            <w:t>Metodologie vědecko-výzkumné činnosti</w:t>
          </w:r>
          <w:r w:rsidRPr="00FC06E9">
            <w:rPr>
              <w:b w:val="0"/>
              <w:noProof/>
              <w:sz w:val="24"/>
              <w:szCs w:val="24"/>
            </w:rPr>
            <w:t xml:space="preserve">. Olomouc: Moravská vysoká škola Olomouc.  [online]. 2010. [citace: 13. 11. 2017]. Dostupné z: </w:t>
          </w:r>
          <w:r w:rsidRPr="00FC06E9">
            <w:rPr>
              <w:rFonts w:cs="Times New Roman"/>
              <w:b w:val="0"/>
              <w:color w:val="000000" w:themeColor="text1"/>
              <w:sz w:val="24"/>
              <w:szCs w:val="24"/>
              <w:shd w:val="clear" w:color="auto" w:fill="FFFFFF"/>
            </w:rPr>
            <w:t>https://www.uhk.cz/cs-CZ/Download?DocumentId=20732.</w:t>
          </w:r>
          <w:bookmarkEnd w:id="484"/>
          <w:bookmarkEnd w:id="485"/>
        </w:p>
        <w:p w:rsidR="00563C8E" w:rsidRPr="00FC06E9" w:rsidRDefault="00563C8E" w:rsidP="00563C8E">
          <w:pPr>
            <w:pStyle w:val="Nadpis2"/>
            <w:numPr>
              <w:ilvl w:val="1"/>
              <w:numId w:val="40"/>
            </w:numPr>
            <w:spacing w:before="0" w:after="0" w:line="312" w:lineRule="auto"/>
            <w:rPr>
              <w:b w:val="0"/>
              <w:noProof/>
              <w:sz w:val="24"/>
              <w:szCs w:val="24"/>
            </w:rPr>
          </w:pPr>
          <w:bookmarkStart w:id="486" w:name="_Toc513215390"/>
          <w:bookmarkStart w:id="487" w:name="_Toc517356089"/>
          <w:r w:rsidRPr="00FC06E9">
            <w:rPr>
              <w:b w:val="0"/>
              <w:noProof/>
              <w:sz w:val="24"/>
              <w:szCs w:val="24"/>
            </w:rPr>
            <w:t xml:space="preserve">FRÝZLOVÁ, I. Pracovní list nejen v přírodovědném vzdělávání. In: </w:t>
          </w:r>
          <w:r w:rsidRPr="00FC06E9">
            <w:rPr>
              <w:b w:val="0"/>
              <w:i/>
              <w:iCs/>
              <w:noProof/>
              <w:sz w:val="24"/>
              <w:szCs w:val="24"/>
            </w:rPr>
            <w:t xml:space="preserve">Odborný časopis pro učitele ZŠ, Komenský. </w:t>
          </w:r>
          <w:r w:rsidRPr="00FC06E9">
            <w:rPr>
              <w:b w:val="0"/>
              <w:noProof/>
              <w:sz w:val="24"/>
              <w:szCs w:val="24"/>
            </w:rPr>
            <w:t>2014</w:t>
          </w:r>
          <w:bookmarkEnd w:id="486"/>
          <w:r>
            <w:rPr>
              <w:b w:val="0"/>
              <w:noProof/>
              <w:sz w:val="24"/>
              <w:szCs w:val="24"/>
            </w:rPr>
            <w:t>, r. 139, č. 1, s. 48-54.</w:t>
          </w:r>
          <w:bookmarkEnd w:id="487"/>
        </w:p>
        <w:p w:rsidR="00563C8E" w:rsidRPr="00FC06E9" w:rsidRDefault="00563C8E" w:rsidP="00563C8E">
          <w:pPr>
            <w:pStyle w:val="Nadpis2"/>
            <w:numPr>
              <w:ilvl w:val="1"/>
              <w:numId w:val="40"/>
            </w:numPr>
            <w:spacing w:before="0" w:after="0" w:line="312" w:lineRule="auto"/>
            <w:rPr>
              <w:b w:val="0"/>
              <w:noProof/>
              <w:sz w:val="24"/>
              <w:szCs w:val="24"/>
            </w:rPr>
          </w:pPr>
          <w:bookmarkStart w:id="488" w:name="_Toc513215391"/>
          <w:bookmarkStart w:id="489" w:name="_Toc517356090"/>
          <w:r w:rsidRPr="00FC06E9">
            <w:rPr>
              <w:b w:val="0"/>
              <w:noProof/>
              <w:sz w:val="24"/>
              <w:szCs w:val="24"/>
            </w:rPr>
            <w:t xml:space="preserve">MEZULIÁNÍKOVÁ, D. </w:t>
          </w:r>
          <w:r w:rsidRPr="00FC06E9">
            <w:rPr>
              <w:b w:val="0"/>
              <w:i/>
              <w:noProof/>
              <w:sz w:val="24"/>
              <w:szCs w:val="24"/>
            </w:rPr>
            <w:t>Nepovolené podpůrné prostředky a prevence proti nim.</w:t>
          </w:r>
          <w:r w:rsidRPr="00FC06E9">
            <w:rPr>
              <w:b w:val="0"/>
              <w:noProof/>
              <w:sz w:val="24"/>
              <w:szCs w:val="24"/>
            </w:rPr>
            <w:t xml:space="preserve"> Bakalářská práce. Praha</w:t>
          </w:r>
          <w:r>
            <w:rPr>
              <w:b w:val="0"/>
              <w:noProof/>
              <w:sz w:val="24"/>
              <w:szCs w:val="24"/>
            </w:rPr>
            <w:t>:</w:t>
          </w:r>
          <w:r w:rsidRPr="00FC06E9">
            <w:rPr>
              <w:b w:val="0"/>
              <w:noProof/>
              <w:sz w:val="24"/>
              <w:szCs w:val="24"/>
            </w:rPr>
            <w:t xml:space="preserve"> Univerzita Karlova, Přírodovědecká fakulta, 2015 .</w:t>
          </w:r>
          <w:bookmarkEnd w:id="488"/>
          <w:bookmarkEnd w:id="489"/>
        </w:p>
        <w:p w:rsidR="00563C8E" w:rsidRPr="00FC06E9" w:rsidRDefault="00563C8E" w:rsidP="00563C8E">
          <w:pPr>
            <w:pStyle w:val="Nadpis2"/>
            <w:numPr>
              <w:ilvl w:val="1"/>
              <w:numId w:val="40"/>
            </w:numPr>
            <w:spacing w:before="0" w:after="0" w:line="312" w:lineRule="auto"/>
            <w:rPr>
              <w:b w:val="0"/>
              <w:noProof/>
              <w:sz w:val="24"/>
              <w:szCs w:val="24"/>
            </w:rPr>
          </w:pPr>
          <w:bookmarkStart w:id="490" w:name="_Toc513215392"/>
          <w:bookmarkStart w:id="491" w:name="_Toc517356091"/>
          <w:r w:rsidRPr="00FC06E9">
            <w:rPr>
              <w:b w:val="0"/>
              <w:noProof/>
              <w:sz w:val="24"/>
              <w:szCs w:val="24"/>
            </w:rPr>
            <w:t xml:space="preserve">TEPLÁ, M. </w:t>
          </w:r>
          <w:r w:rsidRPr="00FC06E9">
            <w:rPr>
              <w:b w:val="0"/>
              <w:i/>
              <w:noProof/>
              <w:sz w:val="24"/>
              <w:szCs w:val="24"/>
            </w:rPr>
            <w:t>Studium biochemie.</w:t>
          </w:r>
          <w:r w:rsidRPr="00FC06E9">
            <w:rPr>
              <w:b w:val="0"/>
              <w:noProof/>
              <w:sz w:val="24"/>
              <w:szCs w:val="24"/>
            </w:rPr>
            <w:t xml:space="preserve"> [online]. 21.11.2013. [citace: 13. 11. 2017]. Dostupné z: http://www.studiumbiochemie.cz/.</w:t>
          </w:r>
          <w:bookmarkEnd w:id="490"/>
          <w:bookmarkEnd w:id="491"/>
        </w:p>
        <w:p w:rsidR="00563C8E" w:rsidRPr="00F76B08" w:rsidRDefault="00563C8E" w:rsidP="00563C8E">
          <w:pPr>
            <w:pStyle w:val="Nadpis2"/>
            <w:numPr>
              <w:ilvl w:val="1"/>
              <w:numId w:val="40"/>
            </w:numPr>
            <w:spacing w:before="0" w:after="0" w:line="312" w:lineRule="auto"/>
            <w:rPr>
              <w:b w:val="0"/>
              <w:noProof/>
              <w:sz w:val="24"/>
              <w:szCs w:val="24"/>
            </w:rPr>
          </w:pPr>
          <w:bookmarkStart w:id="492" w:name="_Toc513215393"/>
          <w:bookmarkStart w:id="493" w:name="_Toc517356092"/>
          <w:r w:rsidRPr="00F76B08">
            <w:rPr>
              <w:b w:val="0"/>
              <w:noProof/>
              <w:sz w:val="24"/>
              <w:szCs w:val="24"/>
            </w:rPr>
            <w:t xml:space="preserve">MAYER, J. a B. BULLEN. </w:t>
          </w:r>
          <w:r w:rsidRPr="00F76B08">
            <w:rPr>
              <w:b w:val="0"/>
              <w:i/>
              <w:iCs/>
              <w:noProof/>
              <w:sz w:val="24"/>
              <w:szCs w:val="24"/>
            </w:rPr>
            <w:t>Nutrion and athletics performance</w:t>
          </w:r>
          <w:r w:rsidRPr="00F76B08">
            <w:rPr>
              <w:b w:val="0"/>
              <w:noProof/>
              <w:sz w:val="24"/>
              <w:szCs w:val="24"/>
            </w:rPr>
            <w:t>. Harvard University School of Public Health, Boston, 1960, vol. 40, n. 3, p. 848-856. Rovněž dostupné z: https://www.tandfonline.com/doi/abs/10.1080/00325481.1959.11712731?journalCode=ipgm20.</w:t>
          </w:r>
          <w:bookmarkEnd w:id="492"/>
          <w:bookmarkEnd w:id="493"/>
        </w:p>
        <w:p w:rsidR="00563C8E" w:rsidRPr="00FC06E9" w:rsidRDefault="00563C8E" w:rsidP="00563C8E">
          <w:pPr>
            <w:pStyle w:val="Nadpis2"/>
            <w:numPr>
              <w:ilvl w:val="1"/>
              <w:numId w:val="40"/>
            </w:numPr>
            <w:spacing w:before="0" w:after="0" w:line="312" w:lineRule="auto"/>
            <w:rPr>
              <w:b w:val="0"/>
              <w:noProof/>
              <w:sz w:val="24"/>
              <w:szCs w:val="24"/>
            </w:rPr>
          </w:pPr>
          <w:bookmarkStart w:id="494" w:name="_Toc513215394"/>
          <w:bookmarkStart w:id="495" w:name="_Toc517356093"/>
          <w:r w:rsidRPr="00FC06E9">
            <w:rPr>
              <w:b w:val="0"/>
              <w:noProof/>
              <w:sz w:val="24"/>
              <w:szCs w:val="24"/>
            </w:rPr>
            <w:t xml:space="preserve">KOUŘIL, J. Doping v antice. In: </w:t>
          </w:r>
          <w:r w:rsidRPr="00FC06E9">
            <w:rPr>
              <w:b w:val="0"/>
              <w:i/>
              <w:iCs/>
              <w:noProof/>
              <w:sz w:val="24"/>
              <w:szCs w:val="24"/>
            </w:rPr>
            <w:t xml:space="preserve">Problematika dopingu se zaměřením na sport dětí a mládeže. </w:t>
          </w:r>
          <w:r w:rsidRPr="00FC06E9">
            <w:rPr>
              <w:b w:val="0"/>
              <w:noProof/>
              <w:sz w:val="24"/>
              <w:szCs w:val="24"/>
            </w:rPr>
            <w:t>Praha</w:t>
          </w:r>
          <w:r>
            <w:rPr>
              <w:b w:val="0"/>
              <w:noProof/>
              <w:sz w:val="24"/>
              <w:szCs w:val="24"/>
            </w:rPr>
            <w:t>:</w:t>
          </w:r>
          <w:r w:rsidRPr="00FC06E9">
            <w:rPr>
              <w:b w:val="0"/>
              <w:noProof/>
              <w:sz w:val="24"/>
              <w:szCs w:val="24"/>
            </w:rPr>
            <w:t xml:space="preserve"> Univerzita Karlova, Fakulta tělesné výchovy a sportu, 2016</w:t>
          </w:r>
          <w:bookmarkEnd w:id="494"/>
          <w:r>
            <w:rPr>
              <w:b w:val="0"/>
              <w:noProof/>
              <w:sz w:val="24"/>
              <w:szCs w:val="24"/>
            </w:rPr>
            <w:t>, s. 28-41.</w:t>
          </w:r>
          <w:bookmarkEnd w:id="495"/>
        </w:p>
        <w:p w:rsidR="00563C8E" w:rsidRPr="00FC06E9" w:rsidRDefault="00563C8E" w:rsidP="00563C8E">
          <w:pPr>
            <w:pStyle w:val="Nadpis2"/>
            <w:numPr>
              <w:ilvl w:val="1"/>
              <w:numId w:val="40"/>
            </w:numPr>
            <w:spacing w:before="0" w:after="0" w:line="312" w:lineRule="auto"/>
            <w:rPr>
              <w:b w:val="0"/>
              <w:noProof/>
              <w:sz w:val="24"/>
              <w:szCs w:val="24"/>
            </w:rPr>
          </w:pPr>
          <w:bookmarkStart w:id="496" w:name="_Toc513215395"/>
          <w:bookmarkStart w:id="497" w:name="_Toc517356094"/>
          <w:r w:rsidRPr="00FC06E9">
            <w:rPr>
              <w:b w:val="0"/>
              <w:noProof/>
              <w:sz w:val="24"/>
              <w:szCs w:val="24"/>
            </w:rPr>
            <w:t xml:space="preserve">KŘÍŽOVÁ, M. </w:t>
          </w:r>
          <w:r w:rsidRPr="00FC06E9">
            <w:rPr>
              <w:b w:val="0"/>
              <w:i/>
              <w:noProof/>
              <w:sz w:val="24"/>
              <w:szCs w:val="24"/>
            </w:rPr>
            <w:t>Inkové</w:t>
          </w:r>
          <w:r w:rsidRPr="00FC06E9">
            <w:rPr>
              <w:b w:val="0"/>
              <w:noProof/>
              <w:sz w:val="24"/>
              <w:szCs w:val="24"/>
            </w:rPr>
            <w:t>. Praha</w:t>
          </w:r>
          <w:r>
            <w:rPr>
              <w:b w:val="0"/>
              <w:noProof/>
              <w:sz w:val="24"/>
              <w:szCs w:val="24"/>
            </w:rPr>
            <w:t>:</w:t>
          </w:r>
          <w:r w:rsidRPr="00FC06E9">
            <w:rPr>
              <w:b w:val="0"/>
              <w:noProof/>
              <w:sz w:val="24"/>
              <w:szCs w:val="24"/>
            </w:rPr>
            <w:t xml:space="preserve"> Aleš Skřivan, 2006.</w:t>
          </w:r>
          <w:bookmarkEnd w:id="496"/>
          <w:bookmarkEnd w:id="497"/>
        </w:p>
        <w:p w:rsidR="00563C8E" w:rsidRPr="00FC06E9" w:rsidRDefault="00563C8E" w:rsidP="00563C8E">
          <w:pPr>
            <w:pStyle w:val="Nadpis2"/>
            <w:numPr>
              <w:ilvl w:val="1"/>
              <w:numId w:val="40"/>
            </w:numPr>
            <w:spacing w:before="0" w:after="0" w:line="312" w:lineRule="auto"/>
            <w:rPr>
              <w:b w:val="0"/>
              <w:noProof/>
              <w:sz w:val="24"/>
              <w:szCs w:val="24"/>
            </w:rPr>
          </w:pPr>
          <w:bookmarkStart w:id="498" w:name="_Toc513215396"/>
          <w:bookmarkStart w:id="499" w:name="_Toc517356095"/>
          <w:r w:rsidRPr="00FC06E9">
            <w:rPr>
              <w:b w:val="0"/>
              <w:noProof/>
              <w:sz w:val="24"/>
              <w:szCs w:val="24"/>
            </w:rPr>
            <w:t>PITTS, G. C.,</w:t>
          </w:r>
          <w:r w:rsidRPr="00FC06E9">
            <w:rPr>
              <w:b w:val="0"/>
              <w:sz w:val="24"/>
              <w:szCs w:val="24"/>
            </w:rPr>
            <w:t xml:space="preserve"> </w:t>
          </w:r>
          <w:r w:rsidRPr="00FC06E9">
            <w:rPr>
              <w:b w:val="0"/>
              <w:noProof/>
              <w:sz w:val="24"/>
              <w:szCs w:val="24"/>
            </w:rPr>
            <w:t xml:space="preserve">F. C. </w:t>
          </w:r>
          <w:r w:rsidRPr="00FC06E9">
            <w:rPr>
              <w:b w:val="0"/>
              <w:caps/>
              <w:noProof/>
              <w:sz w:val="24"/>
              <w:szCs w:val="24"/>
            </w:rPr>
            <w:t>Consolazio</w:t>
          </w:r>
          <w:r w:rsidRPr="00FC06E9">
            <w:rPr>
              <w:b w:val="0"/>
              <w:noProof/>
              <w:sz w:val="24"/>
              <w:szCs w:val="24"/>
            </w:rPr>
            <w:t xml:space="preserve">,  R. E. </w:t>
          </w:r>
          <w:r w:rsidRPr="00FC06E9">
            <w:rPr>
              <w:b w:val="0"/>
              <w:caps/>
              <w:noProof/>
              <w:sz w:val="24"/>
              <w:szCs w:val="24"/>
            </w:rPr>
            <w:t>Johnson</w:t>
          </w:r>
          <w:r w:rsidRPr="00FC06E9">
            <w:rPr>
              <w:b w:val="0"/>
              <w:noProof/>
              <w:sz w:val="24"/>
              <w:szCs w:val="24"/>
            </w:rPr>
            <w:t xml:space="preserve">,  J. </w:t>
          </w:r>
          <w:r w:rsidRPr="00FC06E9">
            <w:rPr>
              <w:b w:val="0"/>
              <w:caps/>
              <w:noProof/>
              <w:sz w:val="24"/>
              <w:szCs w:val="24"/>
            </w:rPr>
            <w:t>Poulin</w:t>
          </w:r>
          <w:r w:rsidRPr="00FC06E9">
            <w:rPr>
              <w:b w:val="0"/>
              <w:noProof/>
              <w:sz w:val="24"/>
              <w:szCs w:val="24"/>
            </w:rPr>
            <w:t xml:space="preserve">,  A. </w:t>
          </w:r>
          <w:r w:rsidRPr="00FC06E9">
            <w:rPr>
              <w:b w:val="0"/>
              <w:caps/>
              <w:noProof/>
              <w:sz w:val="24"/>
              <w:szCs w:val="24"/>
            </w:rPr>
            <w:t>Razoyk</w:t>
          </w:r>
          <w:r w:rsidRPr="00FC06E9">
            <w:rPr>
              <w:b w:val="0"/>
              <w:noProof/>
              <w:sz w:val="24"/>
              <w:szCs w:val="24"/>
            </w:rPr>
            <w:t xml:space="preserve">  a J. </w:t>
          </w:r>
          <w:r w:rsidRPr="00FC06E9">
            <w:rPr>
              <w:b w:val="0"/>
              <w:caps/>
              <w:noProof/>
              <w:sz w:val="24"/>
              <w:szCs w:val="24"/>
            </w:rPr>
            <w:t>Stachelek</w:t>
          </w:r>
          <w:r w:rsidRPr="00FC06E9">
            <w:rPr>
              <w:b w:val="0"/>
              <w:noProof/>
              <w:sz w:val="24"/>
              <w:szCs w:val="24"/>
            </w:rPr>
            <w:t xml:space="preserve">. </w:t>
          </w:r>
          <w:r w:rsidRPr="00FC06E9">
            <w:rPr>
              <w:b w:val="0"/>
              <w:iCs/>
              <w:noProof/>
              <w:sz w:val="24"/>
              <w:szCs w:val="24"/>
            </w:rPr>
            <w:t>Dietry protein and physical fitness in temperate and hot enviroments</w:t>
          </w:r>
          <w:r w:rsidRPr="00FC06E9">
            <w:rPr>
              <w:b w:val="0"/>
              <w:i/>
              <w:iCs/>
              <w:noProof/>
              <w:sz w:val="24"/>
              <w:szCs w:val="24"/>
            </w:rPr>
            <w:t xml:space="preserve">. The Journal of Nutrition. </w:t>
          </w:r>
          <w:r w:rsidRPr="00FC06E9">
            <w:rPr>
              <w:b w:val="0"/>
              <w:noProof/>
              <w:sz w:val="24"/>
              <w:szCs w:val="24"/>
            </w:rPr>
            <w:t xml:space="preserve">1994, vol. </w:t>
          </w:r>
          <w:r>
            <w:rPr>
              <w:b w:val="0"/>
              <w:noProof/>
              <w:sz w:val="24"/>
              <w:szCs w:val="24"/>
            </w:rPr>
            <w:t>27, n</w:t>
          </w:r>
          <w:r w:rsidRPr="00FC06E9">
            <w:rPr>
              <w:b w:val="0"/>
              <w:noProof/>
              <w:sz w:val="24"/>
              <w:szCs w:val="24"/>
            </w:rPr>
            <w:t>. 6, p. 497–508.</w:t>
          </w:r>
          <w:bookmarkEnd w:id="498"/>
          <w:bookmarkEnd w:id="499"/>
        </w:p>
        <w:p w:rsidR="00563C8E" w:rsidRPr="00F76B08" w:rsidRDefault="00563C8E" w:rsidP="00563C8E">
          <w:pPr>
            <w:pStyle w:val="Nadpis2"/>
            <w:numPr>
              <w:ilvl w:val="1"/>
              <w:numId w:val="40"/>
            </w:numPr>
            <w:spacing w:before="0" w:after="0" w:line="312" w:lineRule="auto"/>
            <w:rPr>
              <w:b w:val="0"/>
              <w:noProof/>
              <w:sz w:val="24"/>
              <w:szCs w:val="24"/>
            </w:rPr>
          </w:pPr>
          <w:bookmarkStart w:id="500" w:name="_Toc513215397"/>
          <w:bookmarkStart w:id="501" w:name="_Toc517356096"/>
          <w:r w:rsidRPr="00F76B08">
            <w:rPr>
              <w:b w:val="0"/>
              <w:noProof/>
              <w:sz w:val="24"/>
              <w:szCs w:val="24"/>
            </w:rPr>
            <w:t xml:space="preserve">BERGSTORM, J., L. HERMANSEN, E. HULTMAN a B. SALTIN. Diet, muscle glycogen and physical performance. </w:t>
          </w:r>
          <w:r w:rsidRPr="00F76B08">
            <w:rPr>
              <w:b w:val="0"/>
              <w:i/>
              <w:iCs/>
              <w:noProof/>
              <w:sz w:val="24"/>
              <w:szCs w:val="24"/>
            </w:rPr>
            <w:t xml:space="preserve">Acta Phisio Scand, </w:t>
          </w:r>
          <w:r w:rsidRPr="00F76B08">
            <w:rPr>
              <w:b w:val="0"/>
              <w:noProof/>
              <w:sz w:val="24"/>
              <w:szCs w:val="24"/>
            </w:rPr>
            <w:t>1967</w:t>
          </w:r>
          <w:bookmarkEnd w:id="500"/>
          <w:r w:rsidRPr="00F76B08">
            <w:rPr>
              <w:b w:val="0"/>
              <w:noProof/>
              <w:sz w:val="24"/>
              <w:szCs w:val="24"/>
            </w:rPr>
            <w:t>, vol. 71, n. 2-3, p. 140-150.</w:t>
          </w:r>
          <w:bookmarkEnd w:id="501"/>
        </w:p>
        <w:p w:rsidR="00563C8E" w:rsidRPr="00FC06E9" w:rsidRDefault="00563C8E" w:rsidP="00563C8E">
          <w:pPr>
            <w:pStyle w:val="Nadpis2"/>
            <w:numPr>
              <w:ilvl w:val="1"/>
              <w:numId w:val="40"/>
            </w:numPr>
            <w:spacing w:before="0" w:after="0" w:line="312" w:lineRule="auto"/>
            <w:rPr>
              <w:b w:val="0"/>
              <w:noProof/>
              <w:sz w:val="24"/>
              <w:szCs w:val="24"/>
            </w:rPr>
          </w:pPr>
          <w:bookmarkStart w:id="502" w:name="_Toc513215398"/>
          <w:bookmarkStart w:id="503" w:name="_Toc517356097"/>
          <w:r w:rsidRPr="00FC06E9">
            <w:rPr>
              <w:b w:val="0"/>
              <w:noProof/>
              <w:sz w:val="24"/>
              <w:szCs w:val="24"/>
            </w:rPr>
            <w:t xml:space="preserve">EBERLE, S. G. </w:t>
          </w:r>
          <w:r w:rsidRPr="00FC06E9">
            <w:rPr>
              <w:b w:val="0"/>
              <w:i/>
              <w:noProof/>
              <w:sz w:val="24"/>
              <w:szCs w:val="24"/>
            </w:rPr>
            <w:t xml:space="preserve">Endruance sports nutrion. </w:t>
          </w:r>
          <w:r w:rsidRPr="00FC06E9">
            <w:rPr>
              <w:b w:val="0"/>
              <w:noProof/>
              <w:sz w:val="24"/>
              <w:szCs w:val="24"/>
            </w:rPr>
            <w:t>Campaign: Human Kinetics, 2013.</w:t>
          </w:r>
          <w:bookmarkEnd w:id="502"/>
          <w:bookmarkEnd w:id="503"/>
        </w:p>
        <w:p w:rsidR="00563C8E" w:rsidRPr="00FC06E9" w:rsidRDefault="00563C8E" w:rsidP="00563C8E">
          <w:pPr>
            <w:pStyle w:val="Nadpis2"/>
            <w:numPr>
              <w:ilvl w:val="1"/>
              <w:numId w:val="40"/>
            </w:numPr>
            <w:spacing w:before="0" w:after="0" w:line="312" w:lineRule="auto"/>
            <w:rPr>
              <w:b w:val="0"/>
              <w:noProof/>
              <w:sz w:val="24"/>
              <w:szCs w:val="24"/>
            </w:rPr>
          </w:pPr>
          <w:bookmarkStart w:id="504" w:name="_Toc513215399"/>
          <w:bookmarkStart w:id="505" w:name="_Toc517356098"/>
          <w:r w:rsidRPr="00FC06E9">
            <w:rPr>
              <w:b w:val="0"/>
              <w:noProof/>
              <w:sz w:val="24"/>
              <w:szCs w:val="24"/>
            </w:rPr>
            <w:t xml:space="preserve">WILDMAN, R., B. </w:t>
          </w:r>
          <w:r w:rsidRPr="00FC06E9">
            <w:rPr>
              <w:b w:val="0"/>
              <w:caps/>
              <w:noProof/>
              <w:sz w:val="24"/>
              <w:szCs w:val="24"/>
            </w:rPr>
            <w:t>Miller</w:t>
          </w:r>
          <w:r w:rsidRPr="00FC06E9">
            <w:rPr>
              <w:b w:val="0"/>
              <w:noProof/>
              <w:sz w:val="24"/>
              <w:szCs w:val="24"/>
            </w:rPr>
            <w:t xml:space="preserve"> a C. WILBORN. </w:t>
          </w:r>
          <w:r w:rsidRPr="00FC06E9">
            <w:rPr>
              <w:b w:val="0"/>
              <w:i/>
              <w:noProof/>
              <w:sz w:val="24"/>
              <w:szCs w:val="24"/>
            </w:rPr>
            <w:t xml:space="preserve">Sports and fitness nutrition. </w:t>
          </w:r>
          <w:r w:rsidRPr="00FC06E9">
            <w:rPr>
              <w:b w:val="0"/>
              <w:noProof/>
              <w:sz w:val="24"/>
              <w:szCs w:val="24"/>
            </w:rPr>
            <w:t>Kendall Hunt Publishing,</w:t>
          </w:r>
          <w:r w:rsidRPr="00FC06E9">
            <w:rPr>
              <w:b w:val="0"/>
              <w:i/>
              <w:noProof/>
              <w:sz w:val="24"/>
              <w:szCs w:val="24"/>
            </w:rPr>
            <w:t xml:space="preserve"> </w:t>
          </w:r>
          <w:r w:rsidRPr="00FC06E9">
            <w:rPr>
              <w:b w:val="0"/>
              <w:noProof/>
              <w:sz w:val="24"/>
              <w:szCs w:val="24"/>
            </w:rPr>
            <w:t>2004.</w:t>
          </w:r>
          <w:bookmarkEnd w:id="504"/>
          <w:bookmarkEnd w:id="505"/>
        </w:p>
        <w:p w:rsidR="00563C8E" w:rsidRPr="00FC06E9" w:rsidRDefault="00563C8E" w:rsidP="00563C8E">
          <w:pPr>
            <w:pStyle w:val="Nadpis2"/>
            <w:numPr>
              <w:ilvl w:val="1"/>
              <w:numId w:val="40"/>
            </w:numPr>
            <w:spacing w:before="0" w:after="0" w:line="312" w:lineRule="auto"/>
            <w:rPr>
              <w:b w:val="0"/>
              <w:noProof/>
              <w:sz w:val="24"/>
              <w:szCs w:val="24"/>
            </w:rPr>
          </w:pPr>
          <w:bookmarkStart w:id="506" w:name="_Toc513215400"/>
          <w:bookmarkStart w:id="507" w:name="_Toc517356099"/>
          <w:r w:rsidRPr="00FC06E9">
            <w:rPr>
              <w:b w:val="0"/>
              <w:noProof/>
              <w:sz w:val="24"/>
              <w:szCs w:val="24"/>
            </w:rPr>
            <w:t xml:space="preserve">VILIKUS, Z. </w:t>
          </w:r>
          <w:r w:rsidRPr="00FC06E9">
            <w:rPr>
              <w:b w:val="0"/>
              <w:i/>
              <w:noProof/>
              <w:sz w:val="24"/>
              <w:szCs w:val="24"/>
            </w:rPr>
            <w:t xml:space="preserve">Výživa sportovců a sportovní výkon. </w:t>
          </w:r>
          <w:r w:rsidRPr="00FC06E9">
            <w:rPr>
              <w:b w:val="0"/>
              <w:noProof/>
              <w:sz w:val="24"/>
              <w:szCs w:val="24"/>
            </w:rPr>
            <w:t>Praha</w:t>
          </w:r>
          <w:r>
            <w:rPr>
              <w:b w:val="0"/>
              <w:noProof/>
              <w:sz w:val="24"/>
              <w:szCs w:val="24"/>
            </w:rPr>
            <w:t>:</w:t>
          </w:r>
          <w:r w:rsidRPr="00FC06E9">
            <w:rPr>
              <w:b w:val="0"/>
              <w:noProof/>
              <w:sz w:val="24"/>
              <w:szCs w:val="24"/>
            </w:rPr>
            <w:t xml:space="preserve"> Karolinum, 2015.</w:t>
          </w:r>
          <w:bookmarkEnd w:id="506"/>
          <w:bookmarkEnd w:id="507"/>
        </w:p>
        <w:p w:rsidR="00563C8E" w:rsidRPr="00FC06E9" w:rsidRDefault="00563C8E" w:rsidP="00563C8E">
          <w:pPr>
            <w:pStyle w:val="Nadpis2"/>
            <w:numPr>
              <w:ilvl w:val="1"/>
              <w:numId w:val="40"/>
            </w:numPr>
            <w:spacing w:before="0" w:after="0" w:line="312" w:lineRule="auto"/>
            <w:rPr>
              <w:b w:val="0"/>
              <w:noProof/>
              <w:sz w:val="24"/>
              <w:szCs w:val="24"/>
            </w:rPr>
          </w:pPr>
          <w:bookmarkStart w:id="508" w:name="_Toc513215401"/>
          <w:bookmarkStart w:id="509" w:name="_Toc517356100"/>
          <w:r w:rsidRPr="00FC06E9">
            <w:rPr>
              <w:b w:val="0"/>
              <w:noProof/>
              <w:sz w:val="24"/>
              <w:szCs w:val="24"/>
            </w:rPr>
            <w:t xml:space="preserve">Kolektiv autorů. </w:t>
          </w:r>
          <w:r w:rsidRPr="00FC06E9">
            <w:rPr>
              <w:b w:val="0"/>
              <w:i/>
              <w:noProof/>
              <w:sz w:val="24"/>
              <w:szCs w:val="24"/>
            </w:rPr>
            <w:t>Biochemie – základní kurz.</w:t>
          </w:r>
          <w:r w:rsidRPr="00FC06E9">
            <w:rPr>
              <w:b w:val="0"/>
              <w:noProof/>
              <w:sz w:val="24"/>
              <w:szCs w:val="24"/>
            </w:rPr>
            <w:t xml:space="preserve"> 3. vyd. Praha: Karolinum, 2005.</w:t>
          </w:r>
          <w:bookmarkEnd w:id="508"/>
          <w:bookmarkEnd w:id="509"/>
        </w:p>
        <w:p w:rsidR="00563C8E" w:rsidRPr="00FC06E9" w:rsidRDefault="00563C8E" w:rsidP="00563C8E">
          <w:pPr>
            <w:pStyle w:val="Nadpis2"/>
            <w:numPr>
              <w:ilvl w:val="1"/>
              <w:numId w:val="40"/>
            </w:numPr>
            <w:spacing w:before="0" w:after="0" w:line="312" w:lineRule="auto"/>
            <w:rPr>
              <w:b w:val="0"/>
              <w:noProof/>
              <w:sz w:val="24"/>
              <w:szCs w:val="24"/>
            </w:rPr>
          </w:pPr>
          <w:bookmarkStart w:id="510" w:name="_Toc513215402"/>
          <w:bookmarkStart w:id="511" w:name="_Toc517356101"/>
          <w:r w:rsidRPr="00FC06E9">
            <w:rPr>
              <w:b w:val="0"/>
              <w:noProof/>
              <w:sz w:val="24"/>
              <w:szCs w:val="24"/>
            </w:rPr>
            <w:lastRenderedPageBreak/>
            <w:t xml:space="preserve">FENDRYCHOVÁ, A. </w:t>
          </w:r>
          <w:r w:rsidRPr="00FC06E9">
            <w:rPr>
              <w:b w:val="0"/>
              <w:i/>
              <w:noProof/>
              <w:sz w:val="24"/>
              <w:szCs w:val="24"/>
            </w:rPr>
            <w:t xml:space="preserve">Praktické úlohy pro výuku biochemie, Struktura proteinů. </w:t>
          </w:r>
          <w:r w:rsidRPr="00FC06E9">
            <w:rPr>
              <w:b w:val="0"/>
              <w:noProof/>
              <w:sz w:val="24"/>
              <w:szCs w:val="24"/>
            </w:rPr>
            <w:t>Rigorózní práce. Praha</w:t>
          </w:r>
          <w:r>
            <w:rPr>
              <w:b w:val="0"/>
              <w:noProof/>
              <w:sz w:val="24"/>
              <w:szCs w:val="24"/>
            </w:rPr>
            <w:t>:</w:t>
          </w:r>
          <w:r w:rsidRPr="00FC06E9">
            <w:rPr>
              <w:b w:val="0"/>
              <w:noProof/>
              <w:sz w:val="24"/>
              <w:szCs w:val="24"/>
            </w:rPr>
            <w:t xml:space="preserve"> Univerzita Karlova, Přírodovědecká fakulta, 2015  2015.</w:t>
          </w:r>
          <w:bookmarkEnd w:id="510"/>
          <w:bookmarkEnd w:id="511"/>
          <w:r w:rsidRPr="00FC06E9">
            <w:rPr>
              <w:b w:val="0"/>
              <w:noProof/>
              <w:sz w:val="24"/>
              <w:szCs w:val="24"/>
            </w:rPr>
            <w:t xml:space="preserve"> </w:t>
          </w:r>
        </w:p>
        <w:p w:rsidR="00563C8E" w:rsidRPr="00FC06E9" w:rsidRDefault="00563C8E" w:rsidP="00563C8E">
          <w:pPr>
            <w:pStyle w:val="Nadpis2"/>
            <w:numPr>
              <w:ilvl w:val="1"/>
              <w:numId w:val="40"/>
            </w:numPr>
            <w:spacing w:before="0" w:after="0" w:line="312" w:lineRule="auto"/>
            <w:rPr>
              <w:b w:val="0"/>
              <w:sz w:val="24"/>
              <w:szCs w:val="24"/>
            </w:rPr>
          </w:pPr>
          <w:bookmarkStart w:id="512" w:name="_Toc513215403"/>
          <w:bookmarkStart w:id="513" w:name="_Toc517356102"/>
          <w:r w:rsidRPr="00FC06E9">
            <w:rPr>
              <w:b w:val="0"/>
              <w:sz w:val="24"/>
              <w:szCs w:val="24"/>
            </w:rPr>
            <w:t>ULBRICHOVÁ, Iva. Nauka o lesním prostředí [citace: 26. 6. 2014]</w:t>
          </w:r>
          <w:r>
            <w:rPr>
              <w:b w:val="0"/>
              <w:sz w:val="24"/>
              <w:szCs w:val="24"/>
            </w:rPr>
            <w:t>.</w:t>
          </w:r>
          <w:r w:rsidRPr="00FC06E9">
            <w:rPr>
              <w:b w:val="0"/>
              <w:sz w:val="24"/>
              <w:szCs w:val="24"/>
            </w:rPr>
            <w:t xml:space="preserve"> Dostupné z: http://fld.czu.cz/vyzkum/nauka_o_lp/zal_13_12_2012/chemie/chemie.html</w:t>
          </w:r>
          <w:bookmarkEnd w:id="512"/>
          <w:r>
            <w:rPr>
              <w:b w:val="0"/>
              <w:sz w:val="24"/>
              <w:szCs w:val="24"/>
            </w:rPr>
            <w:t>.</w:t>
          </w:r>
          <w:bookmarkEnd w:id="513"/>
        </w:p>
        <w:p w:rsidR="00563C8E" w:rsidRPr="00FC06E9" w:rsidRDefault="00563C8E" w:rsidP="00563C8E">
          <w:pPr>
            <w:pStyle w:val="Nadpis2"/>
            <w:numPr>
              <w:ilvl w:val="1"/>
              <w:numId w:val="40"/>
            </w:numPr>
            <w:spacing w:before="0" w:after="0" w:line="312" w:lineRule="auto"/>
            <w:rPr>
              <w:b w:val="0"/>
              <w:noProof/>
              <w:sz w:val="24"/>
              <w:szCs w:val="24"/>
            </w:rPr>
          </w:pPr>
          <w:bookmarkStart w:id="514" w:name="_Toc513215404"/>
          <w:bookmarkStart w:id="515" w:name="_Toc517356103"/>
          <w:r w:rsidRPr="00FC06E9">
            <w:rPr>
              <w:b w:val="0"/>
              <w:noProof/>
              <w:sz w:val="24"/>
              <w:szCs w:val="24"/>
            </w:rPr>
            <w:t xml:space="preserve">HARRISON, A. a K. </w:t>
          </w:r>
          <w:r w:rsidRPr="00FC06E9">
            <w:rPr>
              <w:b w:val="0"/>
              <w:caps/>
              <w:noProof/>
              <w:sz w:val="24"/>
              <w:szCs w:val="24"/>
            </w:rPr>
            <w:t>Thompson</w:t>
          </w:r>
          <w:r w:rsidRPr="00FC06E9">
            <w:rPr>
              <w:b w:val="0"/>
              <w:noProof/>
              <w:sz w:val="24"/>
              <w:szCs w:val="24"/>
            </w:rPr>
            <w:t xml:space="preserve">. Ergogenic aids: sodium bocarbonate. In: </w:t>
          </w:r>
          <w:r w:rsidRPr="00FC06E9">
            <w:rPr>
              <w:b w:val="0"/>
              <w:i/>
              <w:iCs/>
              <w:noProof/>
              <w:sz w:val="24"/>
              <w:szCs w:val="24"/>
            </w:rPr>
            <w:t xml:space="preserve">Peak Performance, </w:t>
          </w:r>
          <w:r w:rsidRPr="00FC06E9">
            <w:rPr>
              <w:b w:val="0"/>
              <w:iCs/>
              <w:noProof/>
              <w:sz w:val="24"/>
              <w:szCs w:val="24"/>
            </w:rPr>
            <w:t>2005</w:t>
          </w:r>
          <w:bookmarkEnd w:id="514"/>
          <w:r>
            <w:rPr>
              <w:b w:val="0"/>
              <w:iCs/>
              <w:noProof/>
              <w:sz w:val="24"/>
              <w:szCs w:val="24"/>
            </w:rPr>
            <w:t>, p. 45-50.</w:t>
          </w:r>
          <w:bookmarkEnd w:id="515"/>
        </w:p>
        <w:p w:rsidR="00563C8E" w:rsidRPr="00FC06E9" w:rsidRDefault="00563C8E" w:rsidP="00563C8E">
          <w:pPr>
            <w:pStyle w:val="Nadpis2"/>
            <w:numPr>
              <w:ilvl w:val="1"/>
              <w:numId w:val="40"/>
            </w:numPr>
            <w:spacing w:before="0" w:after="0" w:line="312" w:lineRule="auto"/>
            <w:rPr>
              <w:b w:val="0"/>
              <w:noProof/>
              <w:sz w:val="24"/>
              <w:szCs w:val="24"/>
            </w:rPr>
          </w:pPr>
          <w:bookmarkStart w:id="516" w:name="_Toc513215405"/>
          <w:bookmarkStart w:id="517" w:name="_Toc517356104"/>
          <w:r w:rsidRPr="00FC06E9">
            <w:rPr>
              <w:b w:val="0"/>
              <w:noProof/>
              <w:sz w:val="24"/>
              <w:szCs w:val="24"/>
            </w:rPr>
            <w:t>ARTIOLI, G.</w:t>
          </w:r>
          <w:r>
            <w:rPr>
              <w:b w:val="0"/>
              <w:noProof/>
              <w:sz w:val="24"/>
              <w:szCs w:val="24"/>
            </w:rPr>
            <w:t xml:space="preserve"> </w:t>
          </w:r>
          <w:r w:rsidRPr="00FC06E9">
            <w:rPr>
              <w:b w:val="0"/>
              <w:noProof/>
              <w:sz w:val="24"/>
              <w:szCs w:val="24"/>
            </w:rPr>
            <w:t>G., B. GUALANO, A. SMITH, J. STOUT a A.</w:t>
          </w:r>
          <w:r>
            <w:rPr>
              <w:b w:val="0"/>
              <w:noProof/>
              <w:sz w:val="24"/>
              <w:szCs w:val="24"/>
            </w:rPr>
            <w:t xml:space="preserve"> </w:t>
          </w:r>
          <w:r w:rsidRPr="00FC06E9">
            <w:rPr>
              <w:b w:val="0"/>
              <w:noProof/>
              <w:sz w:val="24"/>
              <w:szCs w:val="24"/>
            </w:rPr>
            <w:t xml:space="preserve">H. LANCHA jr. The Role of B-alanine supplementation. In: </w:t>
          </w:r>
          <w:r w:rsidRPr="00FC06E9">
            <w:rPr>
              <w:b w:val="0"/>
              <w:i/>
              <w:iCs/>
              <w:noProof/>
              <w:sz w:val="24"/>
              <w:szCs w:val="24"/>
            </w:rPr>
            <w:t xml:space="preserve">Medicine and Science in sport and excercise, </w:t>
          </w:r>
          <w:r w:rsidRPr="00FC06E9">
            <w:rPr>
              <w:b w:val="0"/>
              <w:iCs/>
              <w:noProof/>
              <w:sz w:val="24"/>
              <w:szCs w:val="24"/>
            </w:rPr>
            <w:t>2009</w:t>
          </w:r>
          <w:bookmarkEnd w:id="516"/>
          <w:r>
            <w:rPr>
              <w:b w:val="0"/>
              <w:iCs/>
              <w:noProof/>
              <w:sz w:val="24"/>
              <w:szCs w:val="24"/>
            </w:rPr>
            <w:t>, p. 1162-73.</w:t>
          </w:r>
          <w:bookmarkEnd w:id="517"/>
        </w:p>
        <w:p w:rsidR="00563C8E" w:rsidRPr="00FC06E9" w:rsidRDefault="00563C8E" w:rsidP="00563C8E">
          <w:pPr>
            <w:pStyle w:val="Nadpis2"/>
            <w:numPr>
              <w:ilvl w:val="1"/>
              <w:numId w:val="40"/>
            </w:numPr>
            <w:spacing w:before="0" w:after="0" w:line="312" w:lineRule="auto"/>
            <w:rPr>
              <w:b w:val="0"/>
              <w:noProof/>
              <w:sz w:val="24"/>
              <w:szCs w:val="24"/>
            </w:rPr>
          </w:pPr>
          <w:bookmarkStart w:id="518" w:name="_Toc513215406"/>
          <w:bookmarkStart w:id="519" w:name="_Toc517356105"/>
          <w:r>
            <w:rPr>
              <w:b w:val="0"/>
              <w:noProof/>
              <w:sz w:val="24"/>
              <w:szCs w:val="24"/>
            </w:rPr>
            <w:t>Beta-Alanine &amp;</w:t>
          </w:r>
          <w:r w:rsidRPr="00FC06E9">
            <w:rPr>
              <w:b w:val="0"/>
              <w:noProof/>
              <w:sz w:val="24"/>
              <w:szCs w:val="24"/>
            </w:rPr>
            <w:t xml:space="preserve"> Carnosine - PeterBond.nl</w:t>
          </w:r>
          <w:r w:rsidRPr="00FC06E9">
            <w:rPr>
              <w:b w:val="0"/>
              <w:i/>
              <w:noProof/>
              <w:sz w:val="24"/>
              <w:szCs w:val="24"/>
            </w:rPr>
            <w:t xml:space="preserve"> </w:t>
          </w:r>
          <w:r>
            <w:rPr>
              <w:b w:val="0"/>
              <w:noProof/>
              <w:sz w:val="24"/>
              <w:szCs w:val="24"/>
            </w:rPr>
            <w:t xml:space="preserve">[online]. </w:t>
          </w:r>
          <w:r w:rsidRPr="00FC06E9">
            <w:rPr>
              <w:b w:val="0"/>
              <w:noProof/>
              <w:sz w:val="24"/>
              <w:szCs w:val="24"/>
            </w:rPr>
            <w:t>2014. [citace: 13. 11. 2017]. Dostupné z: https://peterbond.nl/beta-alanine-carnosine/.</w:t>
          </w:r>
          <w:bookmarkEnd w:id="518"/>
          <w:bookmarkEnd w:id="519"/>
        </w:p>
        <w:p w:rsidR="00563C8E" w:rsidRPr="00FC06E9" w:rsidRDefault="00563C8E" w:rsidP="00563C8E">
          <w:pPr>
            <w:pStyle w:val="Nadpis2"/>
            <w:numPr>
              <w:ilvl w:val="1"/>
              <w:numId w:val="40"/>
            </w:numPr>
            <w:spacing w:before="0" w:after="0" w:line="312" w:lineRule="auto"/>
            <w:rPr>
              <w:b w:val="0"/>
              <w:noProof/>
              <w:sz w:val="24"/>
              <w:szCs w:val="24"/>
            </w:rPr>
          </w:pPr>
          <w:bookmarkStart w:id="520" w:name="_Toc513215407"/>
          <w:bookmarkStart w:id="521" w:name="_Toc517356106"/>
          <w:r w:rsidRPr="00FC06E9">
            <w:rPr>
              <w:b w:val="0"/>
              <w:noProof/>
              <w:sz w:val="24"/>
              <w:szCs w:val="24"/>
            </w:rPr>
            <w:t xml:space="preserve">Aminokyseliny. </w:t>
          </w:r>
          <w:r>
            <w:rPr>
              <w:b w:val="0"/>
              <w:i/>
              <w:iCs/>
              <w:noProof/>
              <w:sz w:val="24"/>
              <w:szCs w:val="24"/>
            </w:rPr>
            <w:t>Biochemie</w:t>
          </w:r>
          <w:r w:rsidRPr="00FC06E9">
            <w:rPr>
              <w:b w:val="0"/>
              <w:i/>
              <w:iCs/>
              <w:noProof/>
              <w:sz w:val="24"/>
              <w:szCs w:val="24"/>
            </w:rPr>
            <w:t xml:space="preserve"> </w:t>
          </w:r>
          <w:r>
            <w:rPr>
              <w:b w:val="0"/>
              <w:noProof/>
              <w:sz w:val="24"/>
              <w:szCs w:val="24"/>
            </w:rPr>
            <w:t xml:space="preserve">[online]. </w:t>
          </w:r>
          <w:r w:rsidRPr="00FC06E9">
            <w:rPr>
              <w:b w:val="0"/>
              <w:noProof/>
              <w:sz w:val="24"/>
              <w:szCs w:val="24"/>
            </w:rPr>
            <w:t>[citace: 5. 4 2018]. http://web2.mendelu.cz/af_291_projekty2/vseo/print.php?page=1677&amp;typ=html.</w:t>
          </w:r>
          <w:bookmarkEnd w:id="520"/>
          <w:bookmarkEnd w:id="521"/>
        </w:p>
        <w:p w:rsidR="00563C8E" w:rsidRPr="00FC06E9" w:rsidRDefault="00563C8E" w:rsidP="00563C8E">
          <w:pPr>
            <w:pStyle w:val="Nadpis2"/>
            <w:numPr>
              <w:ilvl w:val="1"/>
              <w:numId w:val="40"/>
            </w:numPr>
            <w:spacing w:before="0" w:after="0" w:line="312" w:lineRule="auto"/>
            <w:rPr>
              <w:b w:val="0"/>
              <w:noProof/>
              <w:sz w:val="24"/>
              <w:szCs w:val="24"/>
            </w:rPr>
          </w:pPr>
          <w:bookmarkStart w:id="522" w:name="_Toc513215408"/>
          <w:bookmarkStart w:id="523" w:name="_Toc517356107"/>
          <w:r w:rsidRPr="00FC06E9">
            <w:rPr>
              <w:b w:val="0"/>
              <w:noProof/>
              <w:sz w:val="24"/>
              <w:szCs w:val="24"/>
            </w:rPr>
            <w:t xml:space="preserve">NOVÁK, P. Význam tuků, lecitinu a omega mastných kyselin. In: </w:t>
          </w:r>
          <w:r w:rsidRPr="00FC06E9">
            <w:rPr>
              <w:b w:val="0"/>
              <w:i/>
              <w:iCs/>
              <w:noProof/>
              <w:sz w:val="24"/>
              <w:szCs w:val="24"/>
            </w:rPr>
            <w:t xml:space="preserve">Sportovní výživa. </w:t>
          </w:r>
          <w:r>
            <w:rPr>
              <w:b w:val="0"/>
              <w:noProof/>
              <w:sz w:val="24"/>
              <w:szCs w:val="24"/>
            </w:rPr>
            <w:t xml:space="preserve">[online]. </w:t>
          </w:r>
          <w:r w:rsidRPr="00FC06E9">
            <w:rPr>
              <w:b w:val="0"/>
              <w:noProof/>
              <w:sz w:val="24"/>
              <w:szCs w:val="24"/>
            </w:rPr>
            <w:t>2013. [citace: 18. 12. 2017]. Dostupné z: http://www.cz-sportovni-vyziva.cz/news/vyznam-tuku-lecitinu-a-omega-mastnych-kyselin-hubnuti-spalovani-tuku/.</w:t>
          </w:r>
          <w:bookmarkEnd w:id="522"/>
          <w:bookmarkEnd w:id="523"/>
        </w:p>
        <w:p w:rsidR="00563C8E" w:rsidRPr="00FC06E9" w:rsidRDefault="00563C8E" w:rsidP="00563C8E">
          <w:pPr>
            <w:pStyle w:val="Nadpis2"/>
            <w:numPr>
              <w:ilvl w:val="1"/>
              <w:numId w:val="40"/>
            </w:numPr>
            <w:spacing w:before="0" w:after="0" w:line="312" w:lineRule="auto"/>
            <w:rPr>
              <w:b w:val="0"/>
              <w:noProof/>
              <w:sz w:val="24"/>
              <w:szCs w:val="24"/>
            </w:rPr>
          </w:pPr>
          <w:bookmarkStart w:id="524" w:name="_Toc513215409"/>
          <w:bookmarkStart w:id="525" w:name="_Toc517356108"/>
          <w:r w:rsidRPr="00FC06E9">
            <w:rPr>
              <w:b w:val="0"/>
              <w:noProof/>
              <w:sz w:val="24"/>
              <w:szCs w:val="24"/>
            </w:rPr>
            <w:t>YANG, B., H. CHEN, C. STANTON, R. P. ROSS, H. ZHANG, Y. Q. CHEN a W. CHEN. Review of the roles of conjugated linoleic acid in</w:t>
          </w:r>
          <w:r>
            <w:rPr>
              <w:b w:val="0"/>
              <w:noProof/>
              <w:sz w:val="24"/>
              <w:szCs w:val="24"/>
            </w:rPr>
            <w:t xml:space="preserve"> </w:t>
          </w:r>
          <w:r w:rsidRPr="00230A05">
            <w:rPr>
              <w:b w:val="0"/>
              <w:noProof/>
              <w:sz w:val="24"/>
              <w:szCs w:val="24"/>
            </w:rPr>
            <w:t>health and disease</w:t>
          </w:r>
          <w:r w:rsidRPr="00FC06E9">
            <w:rPr>
              <w:b w:val="0"/>
              <w:noProof/>
              <w:sz w:val="24"/>
              <w:szCs w:val="24"/>
            </w:rPr>
            <w:t xml:space="preserve">. </w:t>
          </w:r>
          <w:r w:rsidRPr="00FC06E9">
            <w:rPr>
              <w:b w:val="0"/>
              <w:i/>
              <w:iCs/>
              <w:noProof/>
              <w:sz w:val="24"/>
              <w:szCs w:val="24"/>
            </w:rPr>
            <w:t>Science Direct.</w:t>
          </w:r>
          <w:r w:rsidRPr="00FC06E9">
            <w:rPr>
              <w:b w:val="0"/>
              <w:iCs/>
              <w:noProof/>
              <w:sz w:val="24"/>
              <w:szCs w:val="24"/>
            </w:rPr>
            <w:t xml:space="preserve"> </w:t>
          </w:r>
          <w:r>
            <w:rPr>
              <w:b w:val="0"/>
              <w:iCs/>
              <w:noProof/>
              <w:sz w:val="24"/>
              <w:szCs w:val="24"/>
            </w:rPr>
            <w:t xml:space="preserve">2015, vol. 15, p. </w:t>
          </w:r>
          <w:bookmarkEnd w:id="524"/>
          <w:r>
            <w:rPr>
              <w:b w:val="0"/>
              <w:iCs/>
              <w:noProof/>
              <w:sz w:val="24"/>
              <w:szCs w:val="24"/>
            </w:rPr>
            <w:t>314-325.</w:t>
          </w:r>
          <w:bookmarkEnd w:id="525"/>
        </w:p>
        <w:p w:rsidR="00563C8E" w:rsidRDefault="00563C8E" w:rsidP="00563C8E">
          <w:pPr>
            <w:pStyle w:val="Nadpis2"/>
            <w:numPr>
              <w:ilvl w:val="1"/>
              <w:numId w:val="40"/>
            </w:numPr>
            <w:spacing w:before="0" w:after="0" w:line="312" w:lineRule="auto"/>
            <w:rPr>
              <w:b w:val="0"/>
              <w:noProof/>
              <w:sz w:val="24"/>
              <w:szCs w:val="24"/>
            </w:rPr>
          </w:pPr>
          <w:bookmarkStart w:id="526" w:name="_Toc517356109"/>
          <w:bookmarkStart w:id="527" w:name="_Toc513215410"/>
          <w:r w:rsidRPr="00FC06E9">
            <w:rPr>
              <w:b w:val="0"/>
              <w:i/>
              <w:noProof/>
              <w:sz w:val="24"/>
              <w:szCs w:val="24"/>
            </w:rPr>
            <w:t>Antidopingový výbor ČR – Světový antidopingový kodex</w:t>
          </w:r>
          <w:r w:rsidRPr="00FC06E9">
            <w:rPr>
              <w:b w:val="0"/>
              <w:i/>
              <w:iCs/>
              <w:noProof/>
              <w:sz w:val="24"/>
              <w:szCs w:val="24"/>
            </w:rPr>
            <w:t xml:space="preserve">. </w:t>
          </w:r>
          <w:r>
            <w:rPr>
              <w:b w:val="0"/>
              <w:noProof/>
              <w:sz w:val="24"/>
              <w:szCs w:val="24"/>
            </w:rPr>
            <w:t xml:space="preserve">[online]. </w:t>
          </w:r>
          <w:r w:rsidRPr="00FC06E9">
            <w:rPr>
              <w:b w:val="0"/>
              <w:noProof/>
              <w:sz w:val="24"/>
              <w:szCs w:val="24"/>
            </w:rPr>
            <w:t>2016. [citace: 18. 12. 2017]. Dostupné z: http://www.antidoping.cz/documents/svetovy_antidopingovy_kodex</w:t>
          </w:r>
          <w:bookmarkEnd w:id="526"/>
        </w:p>
        <w:p w:rsidR="00563C8E" w:rsidRPr="00FC06E9" w:rsidRDefault="00563C8E" w:rsidP="00563C8E">
          <w:pPr>
            <w:pStyle w:val="Nadpis2"/>
            <w:numPr>
              <w:ilvl w:val="0"/>
              <w:numId w:val="0"/>
            </w:numPr>
            <w:spacing w:before="0" w:after="0" w:line="312" w:lineRule="auto"/>
            <w:ind w:left="576"/>
            <w:rPr>
              <w:b w:val="0"/>
              <w:noProof/>
              <w:sz w:val="24"/>
              <w:szCs w:val="24"/>
            </w:rPr>
          </w:pPr>
          <w:bookmarkStart w:id="528" w:name="_Toc517356110"/>
          <w:r w:rsidRPr="00FC06E9">
            <w:rPr>
              <w:b w:val="0"/>
              <w:noProof/>
              <w:sz w:val="24"/>
              <w:szCs w:val="24"/>
            </w:rPr>
            <w:t>_2017_zakazane_latky_a_metody.pdf.</w:t>
          </w:r>
          <w:bookmarkEnd w:id="527"/>
          <w:bookmarkEnd w:id="528"/>
        </w:p>
        <w:p w:rsidR="00563C8E" w:rsidRPr="001A265C" w:rsidRDefault="00563C8E" w:rsidP="00563C8E">
          <w:pPr>
            <w:pStyle w:val="Nadpis2"/>
            <w:numPr>
              <w:ilvl w:val="1"/>
              <w:numId w:val="40"/>
            </w:numPr>
            <w:spacing w:before="0" w:after="0" w:line="312" w:lineRule="auto"/>
            <w:rPr>
              <w:b w:val="0"/>
              <w:noProof/>
              <w:sz w:val="24"/>
              <w:szCs w:val="24"/>
            </w:rPr>
          </w:pPr>
          <w:bookmarkStart w:id="529" w:name="_Toc513215411"/>
          <w:bookmarkStart w:id="530" w:name="_Toc517356111"/>
          <w:r w:rsidRPr="001A265C">
            <w:rPr>
              <w:b w:val="0"/>
              <w:noProof/>
              <w:sz w:val="24"/>
              <w:szCs w:val="24"/>
            </w:rPr>
            <w:t xml:space="preserve">MIKHIM, V., M. CHERNIATINA, G. PANCHENKO, A. KHARCHENKO  a I.TSUKANOVA. Efficiency of meldonium in the complex therapy of acute coronary syndrome. </w:t>
          </w:r>
          <w:r w:rsidRPr="001A265C">
            <w:rPr>
              <w:b w:val="0"/>
              <w:i/>
              <w:iCs/>
              <w:noProof/>
              <w:sz w:val="24"/>
              <w:szCs w:val="24"/>
            </w:rPr>
            <w:t xml:space="preserve">Kardiologiia. </w:t>
          </w:r>
          <w:r w:rsidRPr="001A265C">
            <w:rPr>
              <w:b w:val="0"/>
              <w:noProof/>
              <w:sz w:val="24"/>
              <w:szCs w:val="24"/>
            </w:rPr>
            <w:t>2014</w:t>
          </w:r>
          <w:bookmarkEnd w:id="529"/>
          <w:r w:rsidRPr="001A265C">
            <w:rPr>
              <w:b w:val="0"/>
              <w:noProof/>
              <w:sz w:val="24"/>
              <w:szCs w:val="24"/>
            </w:rPr>
            <w:t>, vol. 54, n. 11, p. 11-19.</w:t>
          </w:r>
          <w:bookmarkEnd w:id="530"/>
        </w:p>
        <w:p w:rsidR="00563C8E" w:rsidRPr="00FC06E9" w:rsidRDefault="00563C8E" w:rsidP="00563C8E">
          <w:pPr>
            <w:pStyle w:val="Nadpis2"/>
            <w:numPr>
              <w:ilvl w:val="1"/>
              <w:numId w:val="40"/>
            </w:numPr>
            <w:spacing w:before="0" w:after="0" w:line="312" w:lineRule="auto"/>
            <w:rPr>
              <w:b w:val="0"/>
              <w:noProof/>
              <w:sz w:val="24"/>
              <w:szCs w:val="24"/>
            </w:rPr>
          </w:pPr>
          <w:bookmarkStart w:id="531" w:name="_Toc513215412"/>
          <w:bookmarkStart w:id="532" w:name="_Toc517356112"/>
          <w:r w:rsidRPr="00FC06E9">
            <w:rPr>
              <w:b w:val="0"/>
              <w:noProof/>
              <w:sz w:val="24"/>
              <w:szCs w:val="24"/>
            </w:rPr>
            <w:t xml:space="preserve">COYLE, D. a T. HAMILTON. </w:t>
          </w:r>
          <w:r w:rsidRPr="00FC06E9">
            <w:rPr>
              <w:b w:val="0"/>
              <w:i/>
              <w:iCs/>
              <w:noProof/>
              <w:sz w:val="24"/>
              <w:szCs w:val="24"/>
            </w:rPr>
            <w:t xml:space="preserve">Tajný závod. </w:t>
          </w:r>
          <w:r w:rsidRPr="00FC06E9">
            <w:rPr>
              <w:b w:val="0"/>
              <w:iCs/>
              <w:noProof/>
              <w:sz w:val="24"/>
              <w:szCs w:val="24"/>
            </w:rPr>
            <w:t xml:space="preserve">Knižní klub, </w:t>
          </w:r>
          <w:r w:rsidRPr="00FC06E9">
            <w:rPr>
              <w:b w:val="0"/>
              <w:noProof/>
              <w:sz w:val="24"/>
              <w:szCs w:val="24"/>
            </w:rPr>
            <w:t>2013.</w:t>
          </w:r>
          <w:bookmarkEnd w:id="531"/>
          <w:bookmarkEnd w:id="532"/>
        </w:p>
        <w:p w:rsidR="00563C8E" w:rsidRPr="00FC06E9" w:rsidRDefault="00563C8E" w:rsidP="00563C8E">
          <w:pPr>
            <w:pStyle w:val="Nadpis2"/>
            <w:numPr>
              <w:ilvl w:val="1"/>
              <w:numId w:val="40"/>
            </w:numPr>
            <w:spacing w:before="0" w:after="0" w:line="312" w:lineRule="auto"/>
            <w:rPr>
              <w:b w:val="0"/>
              <w:noProof/>
              <w:sz w:val="24"/>
              <w:szCs w:val="24"/>
            </w:rPr>
          </w:pPr>
          <w:bookmarkStart w:id="533" w:name="_Toc513215413"/>
          <w:bookmarkStart w:id="534" w:name="_Toc517356113"/>
          <w:r w:rsidRPr="00FC06E9">
            <w:rPr>
              <w:b w:val="0"/>
              <w:noProof/>
              <w:sz w:val="24"/>
              <w:szCs w:val="24"/>
            </w:rPr>
            <w:t xml:space="preserve">SHIPLEY, A. Marion Jones admits to steroide use. </w:t>
          </w:r>
          <w:r w:rsidRPr="00FC06E9">
            <w:rPr>
              <w:b w:val="0"/>
              <w:i/>
              <w:iCs/>
              <w:noProof/>
              <w:sz w:val="24"/>
              <w:szCs w:val="24"/>
            </w:rPr>
            <w:t xml:space="preserve">Washington Post, </w:t>
          </w:r>
          <w:r w:rsidRPr="00FC06E9">
            <w:rPr>
              <w:b w:val="0"/>
              <w:noProof/>
              <w:sz w:val="24"/>
              <w:szCs w:val="24"/>
            </w:rPr>
            <w:t>2007.</w:t>
          </w:r>
          <w:r w:rsidRPr="00FC06E9">
            <w:rPr>
              <w:b w:val="0"/>
              <w:i/>
              <w:iCs/>
              <w:noProof/>
              <w:sz w:val="24"/>
              <w:szCs w:val="24"/>
            </w:rPr>
            <w:t xml:space="preserve"> </w:t>
          </w:r>
          <w:r w:rsidRPr="00FC06E9">
            <w:rPr>
              <w:b w:val="0"/>
              <w:noProof/>
              <w:sz w:val="24"/>
              <w:szCs w:val="24"/>
            </w:rPr>
            <w:t>[online]</w:t>
          </w:r>
          <w:r>
            <w:rPr>
              <w:b w:val="0"/>
              <w:noProof/>
              <w:sz w:val="24"/>
              <w:szCs w:val="24"/>
            </w:rPr>
            <w:t>.</w:t>
          </w:r>
          <w:r w:rsidRPr="00FC06E9">
            <w:rPr>
              <w:b w:val="0"/>
              <w:noProof/>
              <w:sz w:val="24"/>
              <w:szCs w:val="24"/>
            </w:rPr>
            <w:t xml:space="preserve"> 2007. [citace: 18. 12. 2017]. Dostupné z: http://www.washingtonpost.com/wp-dyn/content/article/2007/10/04/AR2007100401666.html.</w:t>
          </w:r>
          <w:bookmarkEnd w:id="533"/>
          <w:bookmarkEnd w:id="534"/>
        </w:p>
        <w:p w:rsidR="00563C8E" w:rsidRPr="00D521ED" w:rsidRDefault="00563C8E" w:rsidP="00563C8E">
          <w:pPr>
            <w:pStyle w:val="Nadpis2"/>
            <w:numPr>
              <w:ilvl w:val="1"/>
              <w:numId w:val="40"/>
            </w:numPr>
            <w:spacing w:before="0" w:after="0" w:line="312" w:lineRule="auto"/>
            <w:rPr>
              <w:b w:val="0"/>
              <w:noProof/>
              <w:sz w:val="24"/>
              <w:szCs w:val="24"/>
            </w:rPr>
          </w:pPr>
          <w:bookmarkStart w:id="535" w:name="_Toc513215414"/>
          <w:bookmarkStart w:id="536" w:name="_Toc517356114"/>
          <w:r w:rsidRPr="00D521ED">
            <w:rPr>
              <w:b w:val="0"/>
              <w:i/>
              <w:noProof/>
              <w:sz w:val="24"/>
              <w:szCs w:val="24"/>
            </w:rPr>
            <w:t>Marion Jones</w:t>
          </w:r>
          <w:r>
            <w:rPr>
              <w:b w:val="0"/>
              <w:noProof/>
              <w:sz w:val="24"/>
              <w:szCs w:val="24"/>
            </w:rPr>
            <w:t xml:space="preserve"> [online].  [citace: 4. 5</w:t>
          </w:r>
          <w:r w:rsidRPr="00FC06E9">
            <w:rPr>
              <w:b w:val="0"/>
              <w:noProof/>
              <w:sz w:val="24"/>
              <w:szCs w:val="24"/>
            </w:rPr>
            <w:t>. 201</w:t>
          </w:r>
          <w:r>
            <w:rPr>
              <w:b w:val="0"/>
              <w:noProof/>
              <w:sz w:val="24"/>
              <w:szCs w:val="24"/>
            </w:rPr>
            <w:t>8</w:t>
          </w:r>
          <w:r w:rsidRPr="00FC06E9">
            <w:rPr>
              <w:b w:val="0"/>
              <w:noProof/>
              <w:sz w:val="24"/>
              <w:szCs w:val="24"/>
            </w:rPr>
            <w:t>].</w:t>
          </w:r>
          <w:r w:rsidRPr="00D521ED">
            <w:rPr>
              <w:b w:val="0"/>
              <w:noProof/>
              <w:sz w:val="24"/>
              <w:szCs w:val="24"/>
            </w:rPr>
            <w:t xml:space="preserve"> </w:t>
          </w:r>
          <w:r w:rsidRPr="00FC06E9">
            <w:rPr>
              <w:b w:val="0"/>
              <w:noProof/>
              <w:sz w:val="24"/>
              <w:szCs w:val="24"/>
            </w:rPr>
            <w:t>Dostupné z:</w:t>
          </w:r>
          <w:r>
            <w:rPr>
              <w:b w:val="0"/>
              <w:noProof/>
              <w:sz w:val="24"/>
              <w:szCs w:val="24"/>
            </w:rPr>
            <w:t xml:space="preserve"> </w:t>
          </w:r>
          <w:r w:rsidRPr="00D521ED">
            <w:rPr>
              <w:b w:val="0"/>
              <w:noProof/>
              <w:sz w:val="24"/>
              <w:szCs w:val="24"/>
            </w:rPr>
            <w:t>https://en.wikipedia.org/wiki/Marion_Jones</w:t>
          </w:r>
          <w:r>
            <w:rPr>
              <w:b w:val="0"/>
              <w:noProof/>
              <w:sz w:val="24"/>
              <w:szCs w:val="24"/>
            </w:rPr>
            <w:t>.</w:t>
          </w:r>
          <w:bookmarkEnd w:id="535"/>
          <w:bookmarkEnd w:id="536"/>
        </w:p>
        <w:p w:rsidR="00563C8E" w:rsidRPr="00FC06E9" w:rsidRDefault="00563C8E" w:rsidP="00563C8E">
          <w:pPr>
            <w:pStyle w:val="Nadpis2"/>
            <w:numPr>
              <w:ilvl w:val="1"/>
              <w:numId w:val="40"/>
            </w:numPr>
            <w:spacing w:before="0" w:after="0" w:line="312" w:lineRule="auto"/>
            <w:rPr>
              <w:b w:val="0"/>
              <w:noProof/>
              <w:sz w:val="24"/>
              <w:szCs w:val="24"/>
            </w:rPr>
          </w:pPr>
          <w:bookmarkStart w:id="537" w:name="_Toc513215415"/>
          <w:bookmarkStart w:id="538" w:name="_Toc517356115"/>
          <w:r w:rsidRPr="00FC06E9">
            <w:rPr>
              <w:b w:val="0"/>
              <w:noProof/>
              <w:sz w:val="24"/>
              <w:szCs w:val="24"/>
            </w:rPr>
            <w:t xml:space="preserve">Inzulin. </w:t>
          </w:r>
          <w:r>
            <w:rPr>
              <w:b w:val="0"/>
              <w:i/>
              <w:iCs/>
              <w:noProof/>
              <w:sz w:val="24"/>
              <w:szCs w:val="24"/>
            </w:rPr>
            <w:t>Wikiskripta</w:t>
          </w:r>
          <w:r w:rsidRPr="00FC06E9">
            <w:rPr>
              <w:b w:val="0"/>
              <w:i/>
              <w:iCs/>
              <w:noProof/>
              <w:sz w:val="24"/>
              <w:szCs w:val="24"/>
            </w:rPr>
            <w:t xml:space="preserve"> </w:t>
          </w:r>
          <w:r w:rsidRPr="00FC06E9">
            <w:rPr>
              <w:b w:val="0"/>
              <w:noProof/>
              <w:sz w:val="24"/>
              <w:szCs w:val="24"/>
            </w:rPr>
            <w:t>[online]</w:t>
          </w:r>
          <w:r>
            <w:rPr>
              <w:b w:val="0"/>
              <w:noProof/>
              <w:sz w:val="24"/>
              <w:szCs w:val="24"/>
            </w:rPr>
            <w:t>.</w:t>
          </w:r>
          <w:r w:rsidRPr="00FC06E9">
            <w:rPr>
              <w:b w:val="0"/>
              <w:noProof/>
              <w:sz w:val="24"/>
              <w:szCs w:val="24"/>
            </w:rPr>
            <w:t xml:space="preserve"> [citace: 5. 4</w:t>
          </w:r>
          <w:r>
            <w:rPr>
              <w:b w:val="0"/>
              <w:noProof/>
              <w:sz w:val="24"/>
              <w:szCs w:val="24"/>
            </w:rPr>
            <w:t>.</w:t>
          </w:r>
          <w:r w:rsidRPr="00FC06E9">
            <w:rPr>
              <w:b w:val="0"/>
              <w:noProof/>
              <w:sz w:val="24"/>
              <w:szCs w:val="24"/>
            </w:rPr>
            <w:t xml:space="preserve"> 2018]. Dostupné z: https://www.wikiskripta.eu/w/Inzulin.</w:t>
          </w:r>
          <w:bookmarkEnd w:id="537"/>
          <w:bookmarkEnd w:id="538"/>
        </w:p>
        <w:p w:rsidR="00563C8E" w:rsidRPr="00FC06E9" w:rsidRDefault="00563C8E" w:rsidP="00563C8E">
          <w:pPr>
            <w:pStyle w:val="Nadpis2"/>
            <w:numPr>
              <w:ilvl w:val="1"/>
              <w:numId w:val="40"/>
            </w:numPr>
            <w:spacing w:before="0" w:after="0" w:line="312" w:lineRule="auto"/>
            <w:rPr>
              <w:b w:val="0"/>
              <w:noProof/>
              <w:sz w:val="24"/>
              <w:szCs w:val="24"/>
            </w:rPr>
          </w:pPr>
          <w:bookmarkStart w:id="539" w:name="_Toc513215416"/>
          <w:bookmarkStart w:id="540" w:name="_Toc517356116"/>
          <w:r w:rsidRPr="00FC06E9">
            <w:rPr>
              <w:b w:val="0"/>
              <w:noProof/>
              <w:sz w:val="24"/>
              <w:szCs w:val="24"/>
            </w:rPr>
            <w:t xml:space="preserve">World anti-doping agency. </w:t>
          </w:r>
          <w:r w:rsidRPr="00FC06E9">
            <w:rPr>
              <w:b w:val="0"/>
              <w:i/>
              <w:noProof/>
              <w:sz w:val="24"/>
              <w:szCs w:val="24"/>
            </w:rPr>
            <w:t>Antidoping testing figures report</w:t>
          </w:r>
          <w:r w:rsidRPr="00FC06E9">
            <w:rPr>
              <w:b w:val="0"/>
              <w:noProof/>
              <w:sz w:val="24"/>
              <w:szCs w:val="24"/>
            </w:rPr>
            <w:t xml:space="preserve"> [online]</w:t>
          </w:r>
          <w:r>
            <w:rPr>
              <w:b w:val="0"/>
              <w:noProof/>
              <w:sz w:val="24"/>
              <w:szCs w:val="24"/>
            </w:rPr>
            <w:t>.</w:t>
          </w:r>
          <w:r w:rsidRPr="00FC06E9">
            <w:rPr>
              <w:b w:val="0"/>
              <w:noProof/>
              <w:sz w:val="24"/>
              <w:szCs w:val="24"/>
            </w:rPr>
            <w:t xml:space="preserve"> 2014. [citace: 13. </w:t>
          </w:r>
          <w:r>
            <w:rPr>
              <w:b w:val="0"/>
              <w:noProof/>
              <w:sz w:val="24"/>
              <w:szCs w:val="24"/>
            </w:rPr>
            <w:t>11.</w:t>
          </w:r>
          <w:r w:rsidRPr="00FC06E9">
            <w:rPr>
              <w:b w:val="0"/>
              <w:noProof/>
              <w:sz w:val="24"/>
              <w:szCs w:val="24"/>
            </w:rPr>
            <w:t xml:space="preserve"> 2017]. Dostupné z: https://www.wada-ama.org/sites/default/files/wada_2014_anti-doping-testing-figures_full-report_en.pdf.</w:t>
          </w:r>
          <w:bookmarkEnd w:id="539"/>
          <w:bookmarkEnd w:id="540"/>
        </w:p>
        <w:p w:rsidR="00563C8E" w:rsidRPr="00FC06E9" w:rsidRDefault="00563C8E" w:rsidP="00563C8E">
          <w:pPr>
            <w:pStyle w:val="Nadpis2"/>
            <w:numPr>
              <w:ilvl w:val="1"/>
              <w:numId w:val="40"/>
            </w:numPr>
            <w:spacing w:before="0" w:after="0" w:line="312" w:lineRule="auto"/>
            <w:rPr>
              <w:b w:val="0"/>
              <w:noProof/>
              <w:sz w:val="24"/>
              <w:szCs w:val="24"/>
            </w:rPr>
          </w:pPr>
          <w:r w:rsidRPr="00FC06E9">
            <w:rPr>
              <w:b w:val="0"/>
              <w:noProof/>
              <w:sz w:val="24"/>
              <w:szCs w:val="24"/>
            </w:rPr>
            <w:t xml:space="preserve"> </w:t>
          </w:r>
          <w:bookmarkStart w:id="541" w:name="_Toc513215417"/>
          <w:bookmarkStart w:id="542" w:name="_Toc517356117"/>
          <w:r w:rsidRPr="00FC06E9">
            <w:rPr>
              <w:b w:val="0"/>
              <w:noProof/>
              <w:sz w:val="24"/>
              <w:szCs w:val="24"/>
            </w:rPr>
            <w:t xml:space="preserve">ZEMAN, V. </w:t>
          </w:r>
          <w:r w:rsidRPr="00FC06E9">
            <w:rPr>
              <w:b w:val="0"/>
              <w:i/>
              <w:noProof/>
              <w:sz w:val="24"/>
              <w:szCs w:val="24"/>
            </w:rPr>
            <w:t>Krebsův dýchací cyklus</w:t>
          </w:r>
          <w:r w:rsidRPr="00FC06E9">
            <w:rPr>
              <w:b w:val="0"/>
              <w:noProof/>
              <w:sz w:val="24"/>
              <w:szCs w:val="24"/>
            </w:rPr>
            <w:t>. [online]</w:t>
          </w:r>
          <w:r>
            <w:rPr>
              <w:b w:val="0"/>
              <w:noProof/>
              <w:sz w:val="24"/>
              <w:szCs w:val="24"/>
            </w:rPr>
            <w:t>.</w:t>
          </w:r>
          <w:r w:rsidRPr="00FC06E9">
            <w:rPr>
              <w:b w:val="0"/>
              <w:noProof/>
              <w:sz w:val="24"/>
              <w:szCs w:val="24"/>
            </w:rPr>
            <w:t xml:space="preserve"> [citace: 13. listopad 2017]. Dostupné z: http://slideplayer.cz/slide/3447462/.</w:t>
          </w:r>
          <w:bookmarkEnd w:id="541"/>
          <w:bookmarkEnd w:id="542"/>
        </w:p>
        <w:p w:rsidR="00563C8E" w:rsidRDefault="00563C8E" w:rsidP="00563C8E">
          <w:pPr>
            <w:spacing w:line="312" w:lineRule="auto"/>
            <w:ind w:firstLine="0"/>
          </w:pPr>
          <w:r w:rsidRPr="00895F05">
            <w:rPr>
              <w:bCs/>
            </w:rPr>
            <w:lastRenderedPageBreak/>
            <w:fldChar w:fldCharType="end"/>
          </w:r>
        </w:p>
      </w:sdtContent>
    </w:sdt>
    <w:p w:rsidR="00563C8E" w:rsidRDefault="00563C8E" w:rsidP="00563C8E">
      <w:pPr>
        <w:pStyle w:val="Nadpis2"/>
        <w:keepNext/>
        <w:spacing w:before="0" w:line="312" w:lineRule="auto"/>
        <w:ind w:left="0" w:firstLine="0"/>
      </w:pPr>
      <w:bookmarkStart w:id="543" w:name="_Toc511772074"/>
      <w:bookmarkStart w:id="544" w:name="_Toc517356118"/>
      <w:r w:rsidRPr="00F940A6">
        <w:t>Seznam použité literatury – obrázky</w:t>
      </w:r>
      <w:bookmarkEnd w:id="543"/>
      <w:bookmarkEnd w:id="544"/>
      <w:r w:rsidRPr="00F940A6">
        <w:t xml:space="preserve"> </w:t>
      </w:r>
    </w:p>
    <w:p w:rsidR="00563C8E" w:rsidRPr="00A8724D" w:rsidRDefault="00563C8E" w:rsidP="00563C8E">
      <w:r>
        <w:t>Obrázky z pracovního listu viz citace 56, citace 60, citace 63.</w:t>
      </w:r>
    </w:p>
    <w:p w:rsidR="00563C8E" w:rsidRPr="00F940A6" w:rsidRDefault="00563C8E" w:rsidP="00563C8E">
      <w:pPr>
        <w:pStyle w:val="Nadpis2"/>
        <w:numPr>
          <w:ilvl w:val="1"/>
          <w:numId w:val="40"/>
        </w:numPr>
        <w:spacing w:before="0" w:after="0" w:line="312" w:lineRule="auto"/>
        <w:rPr>
          <w:b w:val="0"/>
          <w:noProof/>
          <w:sz w:val="24"/>
          <w:szCs w:val="24"/>
        </w:rPr>
      </w:pPr>
      <w:bookmarkStart w:id="545" w:name="_Toc513215419"/>
      <w:bookmarkStart w:id="546" w:name="_Toc517356119"/>
      <w:r w:rsidRPr="00F940A6">
        <w:rPr>
          <w:b w:val="0"/>
          <w:noProof/>
          <w:sz w:val="24"/>
          <w:szCs w:val="24"/>
        </w:rPr>
        <w:t>Snímek č. 2,</w:t>
      </w:r>
      <w:r>
        <w:rPr>
          <w:b w:val="0"/>
          <w:noProof/>
          <w:sz w:val="24"/>
          <w:szCs w:val="24"/>
        </w:rPr>
        <w:t xml:space="preserve"> </w:t>
      </w:r>
      <w:r w:rsidRPr="00F940A6">
        <w:rPr>
          <w:b w:val="0"/>
          <w:noProof/>
          <w:sz w:val="24"/>
          <w:szCs w:val="24"/>
        </w:rPr>
        <w:t xml:space="preserve">3: ROBINSON, R. </w:t>
      </w:r>
      <w:r w:rsidRPr="00A8724D">
        <w:rPr>
          <w:b w:val="0"/>
          <w:i/>
          <w:noProof/>
          <w:sz w:val="24"/>
          <w:szCs w:val="24"/>
        </w:rPr>
        <w:t>Runners world-Eliud Kipchoge Outduels Defending Champion to Win London Marathon</w:t>
      </w:r>
      <w:r w:rsidRPr="00F940A6">
        <w:rPr>
          <w:b w:val="0"/>
          <w:noProof/>
          <w:sz w:val="24"/>
          <w:szCs w:val="24"/>
        </w:rPr>
        <w:t xml:space="preserve"> [online]</w:t>
      </w:r>
      <w:r>
        <w:rPr>
          <w:b w:val="0"/>
          <w:noProof/>
          <w:sz w:val="24"/>
          <w:szCs w:val="24"/>
        </w:rPr>
        <w:t>.</w:t>
      </w:r>
      <w:r w:rsidRPr="00F940A6">
        <w:rPr>
          <w:b w:val="0"/>
          <w:noProof/>
          <w:sz w:val="24"/>
          <w:szCs w:val="24"/>
        </w:rPr>
        <w:t xml:space="preserve"> [citace 17. 4. 2018]</w:t>
      </w:r>
      <w:r>
        <w:rPr>
          <w:b w:val="0"/>
          <w:noProof/>
          <w:sz w:val="24"/>
          <w:szCs w:val="24"/>
        </w:rPr>
        <w:t>.</w:t>
      </w:r>
      <w:r w:rsidRPr="00F940A6">
        <w:rPr>
          <w:b w:val="0"/>
          <w:noProof/>
          <w:sz w:val="24"/>
          <w:szCs w:val="24"/>
        </w:rPr>
        <w:t xml:space="preserve"> Dostupné z: </w:t>
      </w:r>
      <w:hyperlink r:id="rId139" w:history="1">
        <w:r w:rsidRPr="00F940A6">
          <w:rPr>
            <w:b w:val="0"/>
            <w:noProof/>
            <w:sz w:val="24"/>
            <w:szCs w:val="24"/>
          </w:rPr>
          <w:t>http://www.runnersworld.com/newswire/eliud-kipchoge-outduels-defending-champion-to-win-london-marathon</w:t>
        </w:r>
      </w:hyperlink>
      <w:r w:rsidRPr="00F940A6">
        <w:rPr>
          <w:b w:val="0"/>
          <w:noProof/>
          <w:sz w:val="24"/>
          <w:szCs w:val="24"/>
        </w:rPr>
        <w:t>.</w:t>
      </w:r>
      <w:bookmarkEnd w:id="545"/>
      <w:bookmarkEnd w:id="546"/>
    </w:p>
    <w:p w:rsidR="00563C8E" w:rsidRPr="00F940A6" w:rsidRDefault="00563C8E" w:rsidP="00563C8E">
      <w:pPr>
        <w:pStyle w:val="Nadpis2"/>
        <w:numPr>
          <w:ilvl w:val="1"/>
          <w:numId w:val="40"/>
        </w:numPr>
        <w:spacing w:before="0" w:after="0" w:line="312" w:lineRule="auto"/>
        <w:rPr>
          <w:b w:val="0"/>
          <w:noProof/>
          <w:sz w:val="24"/>
          <w:szCs w:val="24"/>
        </w:rPr>
      </w:pPr>
      <w:bookmarkStart w:id="547" w:name="_Toc513215420"/>
      <w:bookmarkStart w:id="548" w:name="_Toc517356120"/>
      <w:r>
        <w:rPr>
          <w:b w:val="0"/>
          <w:noProof/>
          <w:sz w:val="24"/>
          <w:szCs w:val="24"/>
        </w:rPr>
        <w:t xml:space="preserve">Snímek č. 2, 3: </w:t>
      </w:r>
      <w:r w:rsidRPr="00A8724D">
        <w:rPr>
          <w:b w:val="0"/>
          <w:i/>
          <w:noProof/>
          <w:sz w:val="24"/>
          <w:szCs w:val="24"/>
        </w:rPr>
        <w:t>Dítě hrající šachy</w:t>
      </w:r>
      <w:r>
        <w:rPr>
          <w:b w:val="0"/>
          <w:noProof/>
          <w:sz w:val="24"/>
          <w:szCs w:val="24"/>
        </w:rPr>
        <w:t xml:space="preserve"> </w:t>
      </w:r>
      <w:r w:rsidRPr="00F940A6">
        <w:rPr>
          <w:b w:val="0"/>
          <w:noProof/>
          <w:sz w:val="24"/>
          <w:szCs w:val="24"/>
        </w:rPr>
        <w:t>[online]</w:t>
      </w:r>
      <w:r>
        <w:rPr>
          <w:b w:val="0"/>
          <w:noProof/>
          <w:sz w:val="24"/>
          <w:szCs w:val="24"/>
        </w:rPr>
        <w:t>.</w:t>
      </w:r>
      <w:r w:rsidRPr="00F940A6">
        <w:rPr>
          <w:b w:val="0"/>
          <w:noProof/>
          <w:sz w:val="24"/>
          <w:szCs w:val="24"/>
        </w:rPr>
        <w:t xml:space="preserve"> [citace 17. 4. 2018]</w:t>
      </w:r>
      <w:r>
        <w:rPr>
          <w:b w:val="0"/>
          <w:noProof/>
          <w:sz w:val="24"/>
          <w:szCs w:val="24"/>
        </w:rPr>
        <w:t>.</w:t>
      </w:r>
      <w:r w:rsidRPr="00F940A6">
        <w:rPr>
          <w:b w:val="0"/>
          <w:noProof/>
          <w:sz w:val="24"/>
          <w:szCs w:val="24"/>
        </w:rPr>
        <w:t xml:space="preserve"> Dostupné z: http://tc-kazan.ru/wp-content/uploads/2017/03/1479722286_shutterstock_135187706-e1413545553236-1030x592.jpg.</w:t>
      </w:r>
      <w:bookmarkEnd w:id="547"/>
      <w:bookmarkEnd w:id="548"/>
    </w:p>
    <w:p w:rsidR="00563C8E" w:rsidRPr="00F940A6" w:rsidRDefault="00563C8E" w:rsidP="00563C8E">
      <w:pPr>
        <w:pStyle w:val="Nadpis2"/>
        <w:numPr>
          <w:ilvl w:val="1"/>
          <w:numId w:val="40"/>
        </w:numPr>
        <w:spacing w:before="0" w:after="0" w:line="312" w:lineRule="auto"/>
        <w:rPr>
          <w:b w:val="0"/>
          <w:noProof/>
          <w:sz w:val="24"/>
          <w:szCs w:val="24"/>
        </w:rPr>
      </w:pPr>
      <w:bookmarkStart w:id="549" w:name="_Toc513215421"/>
      <w:bookmarkStart w:id="550" w:name="_Toc517356121"/>
      <w:r w:rsidRPr="00F940A6">
        <w:rPr>
          <w:b w:val="0"/>
          <w:noProof/>
          <w:sz w:val="24"/>
          <w:szCs w:val="24"/>
        </w:rPr>
        <w:t xml:space="preserve">RUSKO, K. </w:t>
      </w:r>
      <w:r w:rsidRPr="00A8724D">
        <w:rPr>
          <w:b w:val="0"/>
          <w:i/>
          <w:noProof/>
          <w:sz w:val="24"/>
          <w:szCs w:val="24"/>
        </w:rPr>
        <w:t>Nymburský deník.cz-Sportovec roku 2016 začínal na Tyršáku</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http://nymbursky.denik.cz/zpravy_region/karel-ruso-sportovec-roku-2016-zacinal-na-tyrsaku-20170116.html</w:t>
      </w:r>
      <w:r>
        <w:rPr>
          <w:b w:val="0"/>
          <w:noProof/>
          <w:sz w:val="24"/>
          <w:szCs w:val="24"/>
        </w:rPr>
        <w:t>.</w:t>
      </w:r>
      <w:bookmarkEnd w:id="549"/>
      <w:bookmarkEnd w:id="550"/>
    </w:p>
    <w:p w:rsidR="00563C8E" w:rsidRPr="00F940A6" w:rsidRDefault="00563C8E" w:rsidP="00563C8E">
      <w:pPr>
        <w:pStyle w:val="Nadpis2"/>
        <w:numPr>
          <w:ilvl w:val="1"/>
          <w:numId w:val="40"/>
        </w:numPr>
        <w:spacing w:before="0" w:after="0" w:line="312" w:lineRule="auto"/>
        <w:rPr>
          <w:b w:val="0"/>
          <w:noProof/>
          <w:sz w:val="24"/>
          <w:szCs w:val="24"/>
        </w:rPr>
      </w:pPr>
      <w:bookmarkStart w:id="551" w:name="_Toc513215422"/>
      <w:bookmarkStart w:id="552" w:name="_Toc517356122"/>
      <w:r w:rsidRPr="00F940A6">
        <w:rPr>
          <w:b w:val="0"/>
          <w:noProof/>
          <w:sz w:val="24"/>
          <w:szCs w:val="24"/>
        </w:rPr>
        <w:t xml:space="preserve">Snímek č. 4: </w:t>
      </w:r>
      <w:r w:rsidRPr="00A8724D">
        <w:rPr>
          <w:b w:val="0"/>
          <w:i/>
          <w:noProof/>
          <w:sz w:val="24"/>
          <w:szCs w:val="24"/>
        </w:rPr>
        <w:t>Základy anatomie.estranky.cz – Sval stavba</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http://www.zakladyanatomie.estranky.cz/img/mid/21/sval-stavba.jpg</w:t>
      </w:r>
      <w:r>
        <w:rPr>
          <w:b w:val="0"/>
          <w:noProof/>
          <w:sz w:val="24"/>
          <w:szCs w:val="24"/>
        </w:rPr>
        <w:t>.</w:t>
      </w:r>
      <w:bookmarkEnd w:id="551"/>
      <w:bookmarkEnd w:id="552"/>
    </w:p>
    <w:p w:rsidR="00563C8E" w:rsidRPr="00F940A6" w:rsidRDefault="00563C8E" w:rsidP="00563C8E">
      <w:pPr>
        <w:pStyle w:val="Nadpis2"/>
        <w:numPr>
          <w:ilvl w:val="1"/>
          <w:numId w:val="40"/>
        </w:numPr>
        <w:spacing w:before="0" w:after="0" w:line="312" w:lineRule="auto"/>
        <w:rPr>
          <w:b w:val="0"/>
          <w:noProof/>
          <w:sz w:val="24"/>
          <w:szCs w:val="24"/>
        </w:rPr>
      </w:pPr>
      <w:bookmarkStart w:id="553" w:name="_Toc513215423"/>
      <w:bookmarkStart w:id="554" w:name="_Toc517356123"/>
      <w:r w:rsidRPr="00F940A6">
        <w:rPr>
          <w:b w:val="0"/>
          <w:noProof/>
          <w:sz w:val="24"/>
          <w:szCs w:val="24"/>
        </w:rPr>
        <w:t>Snímek č. 4:</w:t>
      </w:r>
      <w:r>
        <w:rPr>
          <w:b w:val="0"/>
          <w:noProof/>
          <w:sz w:val="24"/>
          <w:szCs w:val="24"/>
        </w:rPr>
        <w:t xml:space="preserve"> </w:t>
      </w:r>
      <w:r w:rsidRPr="00A8724D">
        <w:rPr>
          <w:b w:val="0"/>
          <w:i/>
          <w:noProof/>
          <w:sz w:val="24"/>
          <w:szCs w:val="24"/>
        </w:rPr>
        <w:t>Why are muscular man more attractive ?</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https://steemit.com/philosophy/@nikhil777/why-are-muscular-man-more-attractive</w:t>
      </w:r>
      <w:r>
        <w:rPr>
          <w:b w:val="0"/>
          <w:noProof/>
          <w:sz w:val="24"/>
          <w:szCs w:val="24"/>
        </w:rPr>
        <w:t>.</w:t>
      </w:r>
      <w:bookmarkEnd w:id="553"/>
      <w:bookmarkEnd w:id="554"/>
    </w:p>
    <w:p w:rsidR="00563C8E" w:rsidRPr="00F940A6" w:rsidRDefault="00563C8E" w:rsidP="00563C8E">
      <w:pPr>
        <w:pStyle w:val="Nadpis2"/>
        <w:numPr>
          <w:ilvl w:val="1"/>
          <w:numId w:val="40"/>
        </w:numPr>
        <w:spacing w:before="0" w:after="0" w:line="312" w:lineRule="auto"/>
        <w:rPr>
          <w:b w:val="0"/>
          <w:noProof/>
          <w:sz w:val="24"/>
          <w:szCs w:val="24"/>
        </w:rPr>
      </w:pPr>
      <w:bookmarkStart w:id="555" w:name="_Toc513215424"/>
      <w:bookmarkStart w:id="556" w:name="_Toc517356124"/>
      <w:r w:rsidRPr="00F940A6">
        <w:rPr>
          <w:b w:val="0"/>
          <w:noProof/>
          <w:sz w:val="24"/>
          <w:szCs w:val="24"/>
        </w:rPr>
        <w:t xml:space="preserve">Snímek č. 14: RUBÁŠ, P. </w:t>
      </w:r>
      <w:r w:rsidRPr="00A8724D">
        <w:rPr>
          <w:b w:val="0"/>
          <w:i/>
          <w:noProof/>
          <w:sz w:val="24"/>
          <w:szCs w:val="24"/>
        </w:rPr>
        <w:t>Český badmintonový svaz – Starověké olympijské hry</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 xml:space="preserve">Dostupné z: </w:t>
      </w:r>
      <w:r w:rsidRPr="00F724C4">
        <w:rPr>
          <w:b w:val="0"/>
          <w:noProof/>
          <w:sz w:val="24"/>
          <w:szCs w:val="24"/>
        </w:rPr>
        <w:t>https://czechbadminton.cz/html/news/peking/</w:t>
      </w:r>
      <w:r>
        <w:rPr>
          <w:b w:val="0"/>
          <w:noProof/>
          <w:sz w:val="24"/>
          <w:szCs w:val="24"/>
        </w:rPr>
        <w:t xml:space="preserve"> </w:t>
      </w:r>
      <w:r w:rsidRPr="00F940A6">
        <w:rPr>
          <w:b w:val="0"/>
          <w:noProof/>
          <w:sz w:val="24"/>
          <w:szCs w:val="24"/>
        </w:rPr>
        <w:t>staroveke-olympijske-hry.htm</w:t>
      </w:r>
      <w:r>
        <w:rPr>
          <w:b w:val="0"/>
          <w:noProof/>
          <w:sz w:val="24"/>
          <w:szCs w:val="24"/>
        </w:rPr>
        <w:t>.</w:t>
      </w:r>
      <w:bookmarkEnd w:id="555"/>
      <w:bookmarkEnd w:id="556"/>
    </w:p>
    <w:p w:rsidR="00563C8E" w:rsidRPr="00F940A6" w:rsidRDefault="00563C8E" w:rsidP="00563C8E">
      <w:pPr>
        <w:pStyle w:val="Nadpis2"/>
        <w:numPr>
          <w:ilvl w:val="1"/>
          <w:numId w:val="40"/>
        </w:numPr>
        <w:spacing w:before="0" w:after="0" w:line="312" w:lineRule="auto"/>
        <w:rPr>
          <w:b w:val="0"/>
          <w:noProof/>
          <w:sz w:val="24"/>
          <w:szCs w:val="24"/>
        </w:rPr>
      </w:pPr>
      <w:bookmarkStart w:id="557" w:name="_Toc513215425"/>
      <w:bookmarkStart w:id="558" w:name="_Toc517356125"/>
      <w:r w:rsidRPr="00F940A6">
        <w:rPr>
          <w:b w:val="0"/>
          <w:noProof/>
          <w:sz w:val="24"/>
          <w:szCs w:val="24"/>
        </w:rPr>
        <w:t xml:space="preserve">Snímek č. 15: </w:t>
      </w:r>
      <w:r w:rsidRPr="00A8724D">
        <w:rPr>
          <w:b w:val="0"/>
          <w:i/>
          <w:noProof/>
          <w:sz w:val="24"/>
          <w:szCs w:val="24"/>
        </w:rPr>
        <w:t>Viverde</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https://www.viverdebrasil.com/tratamentos</w:t>
      </w:r>
      <w:r>
        <w:rPr>
          <w:b w:val="0"/>
          <w:noProof/>
          <w:sz w:val="24"/>
          <w:szCs w:val="24"/>
        </w:rPr>
        <w:t>.</w:t>
      </w:r>
      <w:bookmarkEnd w:id="557"/>
      <w:bookmarkEnd w:id="558"/>
    </w:p>
    <w:p w:rsidR="00563C8E" w:rsidRPr="00F940A6" w:rsidRDefault="00563C8E" w:rsidP="00563C8E">
      <w:pPr>
        <w:pStyle w:val="Nadpis2"/>
        <w:numPr>
          <w:ilvl w:val="1"/>
          <w:numId w:val="40"/>
        </w:numPr>
        <w:spacing w:before="0" w:after="0" w:line="312" w:lineRule="auto"/>
        <w:rPr>
          <w:b w:val="0"/>
          <w:noProof/>
          <w:sz w:val="24"/>
          <w:szCs w:val="24"/>
        </w:rPr>
      </w:pPr>
      <w:bookmarkStart w:id="559" w:name="_Toc513215426"/>
      <w:bookmarkStart w:id="560" w:name="_Toc517356126"/>
      <w:r w:rsidRPr="00F940A6">
        <w:rPr>
          <w:b w:val="0"/>
          <w:noProof/>
          <w:sz w:val="24"/>
          <w:szCs w:val="24"/>
        </w:rPr>
        <w:t xml:space="preserve">Snímek č. 16: </w:t>
      </w:r>
      <w:r w:rsidRPr="00A8724D">
        <w:rPr>
          <w:b w:val="0"/>
          <w:i/>
          <w:noProof/>
          <w:sz w:val="24"/>
          <w:szCs w:val="24"/>
        </w:rPr>
        <w:t>Aktin</w:t>
      </w:r>
      <w:r>
        <w:rPr>
          <w:b w:val="0"/>
          <w:i/>
          <w:noProof/>
          <w:sz w:val="24"/>
          <w:szCs w:val="24"/>
        </w:rPr>
        <w:t xml:space="preserve"> – Enduro gainer</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https://eshop.aktin.cz/nutrend-enduro-gainer</w:t>
      </w:r>
      <w:r>
        <w:rPr>
          <w:b w:val="0"/>
          <w:noProof/>
          <w:sz w:val="24"/>
          <w:szCs w:val="24"/>
        </w:rPr>
        <w:t>.</w:t>
      </w:r>
      <w:bookmarkEnd w:id="559"/>
      <w:bookmarkEnd w:id="560"/>
    </w:p>
    <w:p w:rsidR="00563C8E" w:rsidRPr="00F940A6" w:rsidRDefault="00563C8E" w:rsidP="00563C8E">
      <w:pPr>
        <w:pStyle w:val="Nadpis2"/>
        <w:numPr>
          <w:ilvl w:val="1"/>
          <w:numId w:val="40"/>
        </w:numPr>
        <w:spacing w:before="0" w:after="0" w:line="312" w:lineRule="auto"/>
        <w:rPr>
          <w:b w:val="0"/>
          <w:noProof/>
          <w:sz w:val="24"/>
          <w:szCs w:val="24"/>
        </w:rPr>
      </w:pPr>
      <w:bookmarkStart w:id="561" w:name="_Toc513215427"/>
      <w:bookmarkStart w:id="562" w:name="_Toc517356127"/>
      <w:r w:rsidRPr="00F940A6">
        <w:rPr>
          <w:b w:val="0"/>
          <w:noProof/>
          <w:sz w:val="24"/>
          <w:szCs w:val="24"/>
        </w:rPr>
        <w:t>Snímek č. 18:</w:t>
      </w:r>
      <w:r>
        <w:rPr>
          <w:b w:val="0"/>
          <w:i/>
          <w:noProof/>
          <w:sz w:val="24"/>
          <w:szCs w:val="24"/>
        </w:rPr>
        <w:t xml:space="preserve"> Koffein</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https://cz.pinterest.com/edukeyszkolenia/humor/</w:t>
      </w:r>
      <w:r>
        <w:rPr>
          <w:b w:val="0"/>
          <w:noProof/>
          <w:sz w:val="24"/>
          <w:szCs w:val="24"/>
        </w:rPr>
        <w:t>.</w:t>
      </w:r>
      <w:bookmarkEnd w:id="561"/>
      <w:bookmarkEnd w:id="562"/>
    </w:p>
    <w:p w:rsidR="00563C8E" w:rsidRPr="00F940A6" w:rsidRDefault="00563C8E" w:rsidP="00563C8E">
      <w:pPr>
        <w:pStyle w:val="Nadpis2"/>
        <w:numPr>
          <w:ilvl w:val="1"/>
          <w:numId w:val="40"/>
        </w:numPr>
        <w:spacing w:before="0" w:after="0" w:line="312" w:lineRule="auto"/>
        <w:rPr>
          <w:b w:val="0"/>
          <w:noProof/>
          <w:sz w:val="24"/>
          <w:szCs w:val="24"/>
        </w:rPr>
      </w:pPr>
      <w:bookmarkStart w:id="563" w:name="_Toc513215428"/>
      <w:bookmarkStart w:id="564" w:name="_Toc517356128"/>
      <w:r w:rsidRPr="00F940A6">
        <w:rPr>
          <w:b w:val="0"/>
          <w:noProof/>
          <w:sz w:val="24"/>
          <w:szCs w:val="24"/>
        </w:rPr>
        <w:t xml:space="preserve">Snímek č. 19: </w:t>
      </w:r>
      <w:r w:rsidRPr="00A8724D">
        <w:rPr>
          <w:b w:val="0"/>
          <w:i/>
          <w:noProof/>
          <w:sz w:val="24"/>
          <w:szCs w:val="24"/>
        </w:rPr>
        <w:t>Sutory</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https://www.sutori.com/item/530-a-c-el-hombre-del-maraton-herodoto-por-tanto-no-relato-una-carrera-desde</w:t>
      </w:r>
      <w:r>
        <w:rPr>
          <w:b w:val="0"/>
          <w:noProof/>
          <w:sz w:val="24"/>
          <w:szCs w:val="24"/>
        </w:rPr>
        <w:t>.</w:t>
      </w:r>
      <w:bookmarkEnd w:id="563"/>
      <w:bookmarkEnd w:id="564"/>
    </w:p>
    <w:p w:rsidR="00563C8E" w:rsidRPr="00F940A6" w:rsidRDefault="00563C8E" w:rsidP="00563C8E">
      <w:pPr>
        <w:pStyle w:val="Nadpis2"/>
        <w:numPr>
          <w:ilvl w:val="1"/>
          <w:numId w:val="40"/>
        </w:numPr>
        <w:spacing w:before="0" w:after="0" w:line="312" w:lineRule="auto"/>
        <w:rPr>
          <w:b w:val="0"/>
          <w:noProof/>
          <w:sz w:val="24"/>
          <w:szCs w:val="24"/>
        </w:rPr>
      </w:pPr>
      <w:bookmarkStart w:id="565" w:name="_Toc513215429"/>
      <w:bookmarkStart w:id="566" w:name="_Toc517356129"/>
      <w:r w:rsidRPr="00F940A6">
        <w:rPr>
          <w:b w:val="0"/>
          <w:noProof/>
          <w:sz w:val="24"/>
          <w:szCs w:val="24"/>
        </w:rPr>
        <w:t xml:space="preserve">Snímek č. 20: </w:t>
      </w:r>
      <w:r w:rsidRPr="00A8724D">
        <w:rPr>
          <w:b w:val="0"/>
          <w:i/>
          <w:noProof/>
          <w:sz w:val="24"/>
          <w:szCs w:val="24"/>
        </w:rPr>
        <w:t>Oetker</w:t>
      </w:r>
      <w:r>
        <w:rPr>
          <w:b w:val="0"/>
          <w:noProof/>
          <w:sz w:val="24"/>
          <w:szCs w:val="24"/>
        </w:rPr>
        <w:t xml:space="preserve"> [online].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http://www.oetker.cz/cz-cs/nase-vyrobky/prisady-na-peceni/jedla-soda/jedla-soda.html</w:t>
      </w:r>
      <w:r>
        <w:rPr>
          <w:b w:val="0"/>
          <w:noProof/>
          <w:sz w:val="24"/>
          <w:szCs w:val="24"/>
        </w:rPr>
        <w:t>.</w:t>
      </w:r>
      <w:bookmarkEnd w:id="565"/>
      <w:bookmarkEnd w:id="566"/>
    </w:p>
    <w:p w:rsidR="00563C8E" w:rsidRPr="00F940A6" w:rsidRDefault="00563C8E" w:rsidP="00563C8E">
      <w:pPr>
        <w:pStyle w:val="Nadpis2"/>
        <w:numPr>
          <w:ilvl w:val="1"/>
          <w:numId w:val="40"/>
        </w:numPr>
        <w:spacing w:before="0" w:after="0" w:line="312" w:lineRule="auto"/>
        <w:rPr>
          <w:b w:val="0"/>
          <w:noProof/>
          <w:sz w:val="24"/>
          <w:szCs w:val="24"/>
        </w:rPr>
      </w:pPr>
      <w:bookmarkStart w:id="567" w:name="_Toc513215430"/>
      <w:bookmarkStart w:id="568" w:name="_Toc517356130"/>
      <w:r w:rsidRPr="00F940A6">
        <w:rPr>
          <w:b w:val="0"/>
          <w:noProof/>
          <w:sz w:val="24"/>
          <w:szCs w:val="24"/>
        </w:rPr>
        <w:t xml:space="preserve">Snímek č. 21: </w:t>
      </w:r>
      <w:r w:rsidRPr="00A8724D">
        <w:rPr>
          <w:b w:val="0"/>
          <w:i/>
          <w:noProof/>
          <w:sz w:val="24"/>
          <w:szCs w:val="24"/>
        </w:rPr>
        <w:t>Fitness13</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http://www.fitness13.cz/p1090-nutrend-amino-bcaa-mega-strong-500-ml.php</w:t>
      </w:r>
      <w:r>
        <w:rPr>
          <w:b w:val="0"/>
          <w:noProof/>
          <w:sz w:val="24"/>
          <w:szCs w:val="24"/>
        </w:rPr>
        <w:t>.</w:t>
      </w:r>
      <w:bookmarkEnd w:id="567"/>
      <w:bookmarkEnd w:id="568"/>
    </w:p>
    <w:p w:rsidR="00563C8E" w:rsidRPr="00F940A6" w:rsidRDefault="00563C8E" w:rsidP="00563C8E">
      <w:pPr>
        <w:pStyle w:val="Nadpis2"/>
        <w:numPr>
          <w:ilvl w:val="1"/>
          <w:numId w:val="40"/>
        </w:numPr>
        <w:spacing w:before="0" w:after="0" w:line="312" w:lineRule="auto"/>
        <w:rPr>
          <w:b w:val="0"/>
          <w:noProof/>
          <w:sz w:val="24"/>
          <w:szCs w:val="24"/>
        </w:rPr>
      </w:pPr>
      <w:bookmarkStart w:id="569" w:name="_Toc513215431"/>
      <w:bookmarkStart w:id="570" w:name="_Toc517356131"/>
      <w:r w:rsidRPr="00F940A6">
        <w:rPr>
          <w:b w:val="0"/>
          <w:noProof/>
          <w:sz w:val="24"/>
          <w:szCs w:val="24"/>
        </w:rPr>
        <w:t xml:space="preserve">Snímek č. 27: </w:t>
      </w:r>
      <w:r w:rsidRPr="00A8724D">
        <w:rPr>
          <w:b w:val="0"/>
          <w:i/>
          <w:noProof/>
          <w:sz w:val="24"/>
          <w:szCs w:val="24"/>
        </w:rPr>
        <w:t>Hubnutí</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http://www.poradnaredukcevahy.cz/ziviny.html</w:t>
      </w:r>
      <w:r>
        <w:rPr>
          <w:b w:val="0"/>
          <w:noProof/>
          <w:sz w:val="24"/>
          <w:szCs w:val="24"/>
        </w:rPr>
        <w:t>.</w:t>
      </w:r>
      <w:bookmarkEnd w:id="569"/>
      <w:bookmarkEnd w:id="570"/>
    </w:p>
    <w:p w:rsidR="00563C8E" w:rsidRPr="00F940A6" w:rsidRDefault="00563C8E" w:rsidP="00563C8E">
      <w:pPr>
        <w:pStyle w:val="Nadpis2"/>
        <w:numPr>
          <w:ilvl w:val="1"/>
          <w:numId w:val="40"/>
        </w:numPr>
        <w:spacing w:before="0" w:after="0" w:line="312" w:lineRule="auto"/>
        <w:rPr>
          <w:b w:val="0"/>
          <w:noProof/>
          <w:sz w:val="24"/>
          <w:szCs w:val="24"/>
        </w:rPr>
      </w:pPr>
      <w:bookmarkStart w:id="571" w:name="_Toc513215432"/>
      <w:bookmarkStart w:id="572" w:name="_Toc517356132"/>
      <w:r>
        <w:rPr>
          <w:b w:val="0"/>
          <w:noProof/>
          <w:sz w:val="24"/>
          <w:szCs w:val="24"/>
        </w:rPr>
        <w:lastRenderedPageBreak/>
        <w:t xml:space="preserve">Snímek č. 27: </w:t>
      </w:r>
      <w:r w:rsidRPr="00A8724D">
        <w:rPr>
          <w:b w:val="0"/>
          <w:i/>
          <w:noProof/>
          <w:sz w:val="24"/>
          <w:szCs w:val="24"/>
        </w:rPr>
        <w:t>Gazzete Review</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http://gazettereview.com/2015/08/new-complications-found-from-excessive-vitamin-consumption/</w:t>
      </w:r>
      <w:r>
        <w:rPr>
          <w:b w:val="0"/>
          <w:noProof/>
          <w:sz w:val="24"/>
          <w:szCs w:val="24"/>
        </w:rPr>
        <w:t>.</w:t>
      </w:r>
      <w:bookmarkEnd w:id="571"/>
      <w:bookmarkEnd w:id="572"/>
    </w:p>
    <w:p w:rsidR="00563C8E" w:rsidRPr="00F940A6" w:rsidRDefault="00563C8E" w:rsidP="00563C8E">
      <w:pPr>
        <w:pStyle w:val="Nadpis2"/>
        <w:numPr>
          <w:ilvl w:val="1"/>
          <w:numId w:val="40"/>
        </w:numPr>
        <w:spacing w:before="0" w:after="0" w:line="312" w:lineRule="auto"/>
        <w:rPr>
          <w:b w:val="0"/>
          <w:noProof/>
          <w:sz w:val="24"/>
          <w:szCs w:val="24"/>
        </w:rPr>
      </w:pPr>
      <w:bookmarkStart w:id="573" w:name="_Toc513215433"/>
      <w:bookmarkStart w:id="574" w:name="_Toc517356133"/>
      <w:r w:rsidRPr="00F940A6">
        <w:rPr>
          <w:b w:val="0"/>
          <w:noProof/>
          <w:sz w:val="24"/>
          <w:szCs w:val="24"/>
        </w:rPr>
        <w:t xml:space="preserve">Snímek č. 31: </w:t>
      </w:r>
      <w:r w:rsidRPr="00A8724D">
        <w:rPr>
          <w:b w:val="0"/>
          <w:i/>
          <w:noProof/>
          <w:sz w:val="24"/>
          <w:szCs w:val="24"/>
        </w:rPr>
        <w:t>Ais Panther Express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http://aispantherexpress.com/2016/04/10/maria-sharapova/</w:t>
      </w:r>
      <w:r>
        <w:rPr>
          <w:b w:val="0"/>
          <w:noProof/>
          <w:sz w:val="24"/>
          <w:szCs w:val="24"/>
        </w:rPr>
        <w:t>.</w:t>
      </w:r>
      <w:bookmarkEnd w:id="573"/>
      <w:bookmarkEnd w:id="574"/>
    </w:p>
    <w:p w:rsidR="00563C8E" w:rsidRPr="00F940A6" w:rsidRDefault="00563C8E" w:rsidP="00563C8E">
      <w:pPr>
        <w:pStyle w:val="Nadpis2"/>
        <w:numPr>
          <w:ilvl w:val="1"/>
          <w:numId w:val="40"/>
        </w:numPr>
        <w:spacing w:before="0" w:after="0" w:line="312" w:lineRule="auto"/>
        <w:rPr>
          <w:b w:val="0"/>
          <w:noProof/>
          <w:sz w:val="24"/>
          <w:szCs w:val="24"/>
        </w:rPr>
      </w:pPr>
      <w:bookmarkStart w:id="575" w:name="_Toc513215434"/>
      <w:bookmarkStart w:id="576" w:name="_Toc517356134"/>
      <w:r w:rsidRPr="00F940A6">
        <w:rPr>
          <w:b w:val="0"/>
          <w:noProof/>
          <w:sz w:val="24"/>
          <w:szCs w:val="24"/>
        </w:rPr>
        <w:t xml:space="preserve">Snímek č. 32: </w:t>
      </w:r>
      <w:r w:rsidRPr="00A8724D">
        <w:rPr>
          <w:b w:val="0"/>
          <w:i/>
          <w:noProof/>
          <w:sz w:val="24"/>
          <w:szCs w:val="24"/>
        </w:rPr>
        <w:t>iBuy Steroids</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https://www.ibuysteroids.com/blog/wp-content/uploads/2014/02/Lance-Armstrong-Ban-May-Be-Reduced-2.jpg</w:t>
      </w:r>
      <w:r>
        <w:rPr>
          <w:b w:val="0"/>
          <w:noProof/>
          <w:sz w:val="24"/>
          <w:szCs w:val="24"/>
        </w:rPr>
        <w:t>.</w:t>
      </w:r>
      <w:bookmarkEnd w:id="575"/>
      <w:bookmarkEnd w:id="576"/>
    </w:p>
    <w:p w:rsidR="00563C8E" w:rsidRPr="00F940A6" w:rsidRDefault="00563C8E" w:rsidP="00563C8E">
      <w:pPr>
        <w:pStyle w:val="Nadpis2"/>
        <w:numPr>
          <w:ilvl w:val="1"/>
          <w:numId w:val="40"/>
        </w:numPr>
        <w:spacing w:before="0" w:after="0" w:line="312" w:lineRule="auto"/>
        <w:rPr>
          <w:b w:val="0"/>
          <w:noProof/>
          <w:sz w:val="24"/>
          <w:szCs w:val="24"/>
        </w:rPr>
      </w:pPr>
      <w:bookmarkStart w:id="577" w:name="_Toc513215435"/>
      <w:bookmarkStart w:id="578" w:name="_Toc517356135"/>
      <w:r w:rsidRPr="00F940A6">
        <w:rPr>
          <w:b w:val="0"/>
          <w:noProof/>
          <w:sz w:val="24"/>
          <w:szCs w:val="24"/>
        </w:rPr>
        <w:t xml:space="preserve">Snímek č. 33: </w:t>
      </w:r>
      <w:r>
        <w:rPr>
          <w:b w:val="0"/>
          <w:i/>
          <w:noProof/>
          <w:sz w:val="24"/>
          <w:szCs w:val="24"/>
        </w:rPr>
        <w:t xml:space="preserve">Marion Jonesová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http://cimg.tvgcdn.net/i/r/2010/11/01/17ee8472-ca5e-4121-a10d-e1b6f2629e3d/thumbnail/210x305/7eed84908caece43c7d491ff93c398d1/101101mag-MarionJones1.jpg</w:t>
      </w:r>
      <w:r>
        <w:rPr>
          <w:b w:val="0"/>
          <w:noProof/>
          <w:sz w:val="24"/>
          <w:szCs w:val="24"/>
        </w:rPr>
        <w:t>.</w:t>
      </w:r>
      <w:bookmarkEnd w:id="577"/>
      <w:bookmarkEnd w:id="578"/>
    </w:p>
    <w:p w:rsidR="00563C8E" w:rsidRPr="00F940A6" w:rsidRDefault="00563C8E" w:rsidP="00563C8E">
      <w:pPr>
        <w:pStyle w:val="Nadpis2"/>
        <w:numPr>
          <w:ilvl w:val="1"/>
          <w:numId w:val="40"/>
        </w:numPr>
        <w:spacing w:before="0" w:after="0" w:line="312" w:lineRule="auto"/>
        <w:rPr>
          <w:b w:val="0"/>
          <w:noProof/>
          <w:sz w:val="24"/>
          <w:szCs w:val="24"/>
        </w:rPr>
      </w:pPr>
      <w:bookmarkStart w:id="579" w:name="_Toc513215436"/>
      <w:bookmarkStart w:id="580" w:name="_Toc517356136"/>
      <w:r w:rsidRPr="00F940A6">
        <w:rPr>
          <w:b w:val="0"/>
          <w:noProof/>
          <w:sz w:val="24"/>
          <w:szCs w:val="24"/>
        </w:rPr>
        <w:t xml:space="preserve">Snímek č. 34: </w:t>
      </w:r>
      <w:r>
        <w:rPr>
          <w:b w:val="0"/>
          <w:i/>
          <w:noProof/>
          <w:sz w:val="24"/>
          <w:szCs w:val="24"/>
        </w:rPr>
        <w:t xml:space="preserve">Diego Maradona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https://s</w:t>
      </w:r>
      <w:r>
        <w:rPr>
          <w:b w:val="0"/>
          <w:noProof/>
          <w:sz w:val="24"/>
          <w:szCs w:val="24"/>
        </w:rPr>
        <w:noBreakHyphen/>
      </w:r>
      <w:r w:rsidRPr="00F940A6">
        <w:rPr>
          <w:b w:val="0"/>
          <w:noProof/>
          <w:sz w:val="24"/>
          <w:szCs w:val="24"/>
        </w:rPr>
        <w:t>media</w:t>
      </w:r>
      <w:r>
        <w:rPr>
          <w:b w:val="0"/>
          <w:noProof/>
          <w:sz w:val="24"/>
          <w:szCs w:val="24"/>
        </w:rPr>
        <w:noBreakHyphen/>
      </w:r>
      <w:r w:rsidRPr="00F940A6">
        <w:rPr>
          <w:b w:val="0"/>
          <w:noProof/>
          <w:sz w:val="24"/>
          <w:szCs w:val="24"/>
        </w:rPr>
        <w:t>cache</w:t>
      </w:r>
      <w:r>
        <w:rPr>
          <w:b w:val="0"/>
          <w:noProof/>
          <w:sz w:val="24"/>
          <w:szCs w:val="24"/>
        </w:rPr>
        <w:noBreakHyphen/>
      </w:r>
      <w:r w:rsidRPr="00F940A6">
        <w:rPr>
          <w:b w:val="0"/>
          <w:noProof/>
          <w:sz w:val="24"/>
          <w:szCs w:val="24"/>
        </w:rPr>
        <w:t>ak0.pinimg.com/originals/25/41/ca/2541ca1df8a6f92bfa32a60d6dc1382d.jpg</w:t>
      </w:r>
      <w:r>
        <w:rPr>
          <w:b w:val="0"/>
          <w:noProof/>
          <w:sz w:val="24"/>
          <w:szCs w:val="24"/>
        </w:rPr>
        <w:t>.</w:t>
      </w:r>
      <w:bookmarkEnd w:id="579"/>
      <w:bookmarkEnd w:id="580"/>
    </w:p>
    <w:p w:rsidR="00563C8E" w:rsidRPr="00F940A6" w:rsidRDefault="00563C8E" w:rsidP="00563C8E">
      <w:pPr>
        <w:pStyle w:val="Nadpis2"/>
        <w:numPr>
          <w:ilvl w:val="1"/>
          <w:numId w:val="40"/>
        </w:numPr>
        <w:spacing w:before="0" w:after="0" w:line="312" w:lineRule="auto"/>
        <w:rPr>
          <w:b w:val="0"/>
          <w:noProof/>
          <w:sz w:val="24"/>
          <w:szCs w:val="24"/>
        </w:rPr>
      </w:pPr>
      <w:bookmarkStart w:id="581" w:name="_Toc513215437"/>
      <w:bookmarkStart w:id="582" w:name="_Toc517356137"/>
      <w:r w:rsidRPr="00F940A6">
        <w:rPr>
          <w:b w:val="0"/>
          <w:noProof/>
          <w:sz w:val="24"/>
          <w:szCs w:val="24"/>
        </w:rPr>
        <w:t>Snímek č. 38:</w:t>
      </w:r>
      <w:r>
        <w:rPr>
          <w:b w:val="0"/>
          <w:noProof/>
          <w:sz w:val="24"/>
          <w:szCs w:val="24"/>
        </w:rPr>
        <w:t xml:space="preserve"> </w:t>
      </w:r>
      <w:r>
        <w:rPr>
          <w:b w:val="0"/>
          <w:i/>
          <w:noProof/>
          <w:sz w:val="24"/>
          <w:szCs w:val="24"/>
        </w:rPr>
        <w:t>Testosteron</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 xml:space="preserve">Dostupné z: </w:t>
      </w:r>
      <w:r w:rsidRPr="00281FBE">
        <w:rPr>
          <w:b w:val="0"/>
          <w:noProof/>
          <w:sz w:val="24"/>
          <w:szCs w:val="24"/>
        </w:rPr>
        <w:t>https://steroid</w:t>
      </w:r>
      <w:r>
        <w:rPr>
          <w:b w:val="0"/>
          <w:noProof/>
          <w:sz w:val="24"/>
          <w:szCs w:val="24"/>
        </w:rPr>
        <w:noBreakHyphen/>
      </w:r>
      <w:r w:rsidRPr="00281FBE">
        <w:rPr>
          <w:b w:val="0"/>
          <w:noProof/>
          <w:sz w:val="24"/>
          <w:szCs w:val="24"/>
        </w:rPr>
        <w:t>seller.org/en/testosterone-enanthate/118-testosteron-depo-galenika-250-mg-ml-5-amps.html</w:t>
      </w:r>
      <w:r>
        <w:rPr>
          <w:b w:val="0"/>
          <w:noProof/>
          <w:sz w:val="24"/>
          <w:szCs w:val="24"/>
        </w:rPr>
        <w:t>.</w:t>
      </w:r>
      <w:bookmarkEnd w:id="581"/>
      <w:bookmarkEnd w:id="582"/>
    </w:p>
    <w:p w:rsidR="00563C8E" w:rsidRPr="00F940A6" w:rsidRDefault="00563C8E" w:rsidP="00563C8E">
      <w:pPr>
        <w:pStyle w:val="Nadpis2"/>
        <w:numPr>
          <w:ilvl w:val="1"/>
          <w:numId w:val="40"/>
        </w:numPr>
        <w:spacing w:before="0" w:after="0" w:line="312" w:lineRule="auto"/>
        <w:rPr>
          <w:b w:val="0"/>
          <w:noProof/>
          <w:sz w:val="24"/>
          <w:szCs w:val="24"/>
        </w:rPr>
      </w:pPr>
      <w:bookmarkStart w:id="583" w:name="_Toc513215438"/>
      <w:bookmarkStart w:id="584" w:name="_Toc517356138"/>
      <w:r w:rsidRPr="00F940A6">
        <w:rPr>
          <w:b w:val="0"/>
          <w:noProof/>
          <w:sz w:val="24"/>
          <w:szCs w:val="24"/>
        </w:rPr>
        <w:t>Snímek č. 38</w:t>
      </w:r>
      <w:r>
        <w:rPr>
          <w:b w:val="0"/>
          <w:noProof/>
          <w:sz w:val="24"/>
          <w:szCs w:val="24"/>
        </w:rPr>
        <w:t xml:space="preserve">: </w:t>
      </w:r>
      <w:r w:rsidRPr="00B556F6">
        <w:rPr>
          <w:b w:val="0"/>
          <w:i/>
          <w:noProof/>
          <w:sz w:val="24"/>
          <w:szCs w:val="24"/>
        </w:rPr>
        <w:t>Pluska</w:t>
      </w:r>
      <w:r>
        <w:rPr>
          <w:b w:val="0"/>
          <w:i/>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http://www.pluska.sk/brejk/kuriozity/brejk-mix/pozrite-si-najextremnejsich-kulturistov-vsetkych-cias.html</w:t>
      </w:r>
      <w:r>
        <w:rPr>
          <w:b w:val="0"/>
          <w:noProof/>
          <w:sz w:val="24"/>
          <w:szCs w:val="24"/>
        </w:rPr>
        <w:t>.</w:t>
      </w:r>
      <w:bookmarkEnd w:id="583"/>
      <w:bookmarkEnd w:id="584"/>
    </w:p>
    <w:p w:rsidR="00563C8E" w:rsidRPr="00F940A6" w:rsidRDefault="00563C8E" w:rsidP="00563C8E">
      <w:pPr>
        <w:pStyle w:val="Nadpis2"/>
        <w:numPr>
          <w:ilvl w:val="1"/>
          <w:numId w:val="40"/>
        </w:numPr>
        <w:spacing w:before="0" w:after="0" w:line="312" w:lineRule="auto"/>
        <w:rPr>
          <w:b w:val="0"/>
          <w:noProof/>
          <w:sz w:val="24"/>
          <w:szCs w:val="24"/>
        </w:rPr>
      </w:pPr>
      <w:bookmarkStart w:id="585" w:name="_Toc513215439"/>
      <w:bookmarkStart w:id="586" w:name="_Toc517356139"/>
      <w:r w:rsidRPr="00F940A6">
        <w:rPr>
          <w:b w:val="0"/>
          <w:noProof/>
          <w:sz w:val="24"/>
          <w:szCs w:val="24"/>
        </w:rPr>
        <w:t xml:space="preserve">Snímek č. 39: </w:t>
      </w:r>
      <w:r w:rsidRPr="00B556F6">
        <w:rPr>
          <w:b w:val="0"/>
          <w:i/>
          <w:noProof/>
          <w:sz w:val="24"/>
          <w:szCs w:val="24"/>
        </w:rPr>
        <w:t>Stanozolol</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https://en.wikipedia.org/wiki/Stanozolol#/media/File:Stanozolol.svg</w:t>
      </w:r>
      <w:r>
        <w:rPr>
          <w:b w:val="0"/>
          <w:noProof/>
          <w:sz w:val="24"/>
          <w:szCs w:val="24"/>
        </w:rPr>
        <w:t>.</w:t>
      </w:r>
      <w:bookmarkEnd w:id="585"/>
      <w:bookmarkEnd w:id="586"/>
    </w:p>
    <w:p w:rsidR="00563C8E" w:rsidRPr="00F940A6" w:rsidRDefault="00563C8E" w:rsidP="00563C8E">
      <w:pPr>
        <w:pStyle w:val="Nadpis2"/>
        <w:numPr>
          <w:ilvl w:val="1"/>
          <w:numId w:val="40"/>
        </w:numPr>
        <w:spacing w:before="0" w:after="0" w:line="312" w:lineRule="auto"/>
        <w:rPr>
          <w:b w:val="0"/>
          <w:noProof/>
          <w:sz w:val="24"/>
          <w:szCs w:val="24"/>
        </w:rPr>
      </w:pPr>
      <w:bookmarkStart w:id="587" w:name="_Toc513215440"/>
      <w:bookmarkStart w:id="588" w:name="_Toc517356140"/>
      <w:r w:rsidRPr="00F940A6">
        <w:rPr>
          <w:b w:val="0"/>
          <w:noProof/>
          <w:sz w:val="24"/>
          <w:szCs w:val="24"/>
        </w:rPr>
        <w:t xml:space="preserve">Snímek č. 40: </w:t>
      </w:r>
      <w:r w:rsidRPr="00B556F6">
        <w:rPr>
          <w:b w:val="0"/>
          <w:i/>
          <w:noProof/>
          <w:sz w:val="24"/>
          <w:szCs w:val="24"/>
        </w:rPr>
        <w:t>Stromba</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https://www.sportnihrani.com/anabolni-steroidi/inzhektsionna-stromba-naspharma/</w:t>
      </w:r>
      <w:r>
        <w:rPr>
          <w:b w:val="0"/>
          <w:noProof/>
          <w:sz w:val="24"/>
          <w:szCs w:val="24"/>
        </w:rPr>
        <w:t>.</w:t>
      </w:r>
      <w:bookmarkEnd w:id="587"/>
      <w:bookmarkEnd w:id="588"/>
    </w:p>
    <w:p w:rsidR="00563C8E" w:rsidRPr="00F940A6" w:rsidRDefault="00563C8E" w:rsidP="00563C8E">
      <w:pPr>
        <w:pStyle w:val="Nadpis2"/>
        <w:numPr>
          <w:ilvl w:val="1"/>
          <w:numId w:val="40"/>
        </w:numPr>
        <w:spacing w:before="0" w:after="0" w:line="312" w:lineRule="auto"/>
        <w:rPr>
          <w:b w:val="0"/>
          <w:noProof/>
          <w:sz w:val="24"/>
          <w:szCs w:val="24"/>
        </w:rPr>
      </w:pPr>
      <w:bookmarkStart w:id="589" w:name="_Toc513215441"/>
      <w:bookmarkStart w:id="590" w:name="_Toc517356141"/>
      <w:r w:rsidRPr="00F940A6">
        <w:rPr>
          <w:b w:val="0"/>
          <w:noProof/>
          <w:sz w:val="24"/>
          <w:szCs w:val="24"/>
        </w:rPr>
        <w:t xml:space="preserve">Snímek č. 40: </w:t>
      </w:r>
      <w:r w:rsidRPr="00F724C4">
        <w:rPr>
          <w:b w:val="0"/>
          <w:i/>
          <w:noProof/>
          <w:sz w:val="24"/>
          <w:szCs w:val="24"/>
        </w:rPr>
        <w:t>Fair play</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https://www.falcon.cz/film/fair-play</w:t>
      </w:r>
      <w:r>
        <w:rPr>
          <w:b w:val="0"/>
          <w:noProof/>
          <w:sz w:val="24"/>
          <w:szCs w:val="24"/>
        </w:rPr>
        <w:t>.</w:t>
      </w:r>
      <w:bookmarkEnd w:id="589"/>
      <w:bookmarkEnd w:id="590"/>
    </w:p>
    <w:p w:rsidR="00563C8E" w:rsidRPr="00F940A6" w:rsidRDefault="00563C8E" w:rsidP="00563C8E">
      <w:pPr>
        <w:pStyle w:val="Nadpis2"/>
        <w:numPr>
          <w:ilvl w:val="1"/>
          <w:numId w:val="40"/>
        </w:numPr>
        <w:spacing w:before="0" w:after="0" w:line="312" w:lineRule="auto"/>
        <w:rPr>
          <w:b w:val="0"/>
          <w:noProof/>
          <w:sz w:val="24"/>
          <w:szCs w:val="24"/>
        </w:rPr>
      </w:pPr>
      <w:bookmarkStart w:id="591" w:name="_Toc513215442"/>
      <w:bookmarkStart w:id="592" w:name="_Toc517356142"/>
      <w:r w:rsidRPr="00F940A6">
        <w:rPr>
          <w:b w:val="0"/>
          <w:noProof/>
          <w:sz w:val="24"/>
          <w:szCs w:val="24"/>
        </w:rPr>
        <w:t xml:space="preserve">Snímek č. 41: </w:t>
      </w:r>
      <w:r w:rsidRPr="00B556F6">
        <w:rPr>
          <w:b w:val="0"/>
          <w:i/>
          <w:noProof/>
          <w:sz w:val="24"/>
          <w:szCs w:val="24"/>
        </w:rPr>
        <w:t>Jarmila Kratochvílová a Helena Fibingerová</w:t>
      </w:r>
      <w:r>
        <w:rPr>
          <w:b w:val="0"/>
          <w:noProof/>
          <w:sz w:val="24"/>
          <w:szCs w:val="24"/>
        </w:rPr>
        <w:t xml:space="preserve"> </w:t>
      </w:r>
      <w:r w:rsidRPr="00F940A6">
        <w:rPr>
          <w:b w:val="0"/>
          <w:noProof/>
          <w:sz w:val="24"/>
          <w:szCs w:val="24"/>
        </w:rPr>
        <w:t>[online]</w:t>
      </w:r>
      <w:r>
        <w:rPr>
          <w:b w:val="0"/>
          <w:noProof/>
          <w:sz w:val="24"/>
          <w:szCs w:val="24"/>
        </w:rPr>
        <w:t>.</w:t>
      </w:r>
      <w:r w:rsidRPr="00F940A6">
        <w:rPr>
          <w:b w:val="0"/>
          <w:noProof/>
          <w:sz w:val="24"/>
          <w:szCs w:val="24"/>
        </w:rPr>
        <w:t xml:space="preserve"> [citace 17. 4. </w:t>
      </w:r>
      <w:r>
        <w:rPr>
          <w:b w:val="0"/>
          <w:noProof/>
          <w:sz w:val="24"/>
          <w:szCs w:val="24"/>
        </w:rPr>
        <w:t xml:space="preserve">2018]. </w:t>
      </w:r>
      <w:r w:rsidRPr="00F940A6">
        <w:rPr>
          <w:b w:val="0"/>
          <w:noProof/>
          <w:sz w:val="24"/>
          <w:szCs w:val="24"/>
        </w:rPr>
        <w:t>Dostupné z: http://radovy-autogramy.blog.cz/1212</w:t>
      </w:r>
      <w:r>
        <w:rPr>
          <w:b w:val="0"/>
          <w:noProof/>
          <w:sz w:val="24"/>
          <w:szCs w:val="24"/>
        </w:rPr>
        <w:t>.</w:t>
      </w:r>
      <w:bookmarkEnd w:id="591"/>
      <w:bookmarkEnd w:id="592"/>
    </w:p>
    <w:p w:rsidR="00563C8E" w:rsidRPr="00F940A6" w:rsidRDefault="00563C8E" w:rsidP="00563C8E">
      <w:pPr>
        <w:pStyle w:val="Nadpis2"/>
        <w:numPr>
          <w:ilvl w:val="1"/>
          <w:numId w:val="40"/>
        </w:numPr>
        <w:spacing w:before="0" w:after="0" w:line="312" w:lineRule="auto"/>
        <w:rPr>
          <w:b w:val="0"/>
          <w:noProof/>
          <w:sz w:val="24"/>
          <w:szCs w:val="24"/>
        </w:rPr>
      </w:pPr>
      <w:bookmarkStart w:id="593" w:name="_Toc513215443"/>
      <w:bookmarkStart w:id="594" w:name="_Toc517356143"/>
      <w:r w:rsidRPr="00F940A6">
        <w:rPr>
          <w:b w:val="0"/>
          <w:noProof/>
          <w:sz w:val="24"/>
          <w:szCs w:val="24"/>
        </w:rPr>
        <w:t xml:space="preserve">Snímek č. 43: </w:t>
      </w:r>
      <w:r w:rsidRPr="00F724C4">
        <w:rPr>
          <w:b w:val="0"/>
          <w:i/>
          <w:noProof/>
          <w:sz w:val="24"/>
          <w:szCs w:val="24"/>
        </w:rPr>
        <w:t>S</w:t>
      </w:r>
      <w:r>
        <w:rPr>
          <w:b w:val="0"/>
          <w:i/>
          <w:noProof/>
          <w:sz w:val="24"/>
          <w:szCs w:val="24"/>
        </w:rPr>
        <w:t>albutamol</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http://www.aldo-union.com/salbutamol-aldo-union-efg-inhalador/?lang=en</w:t>
      </w:r>
      <w:r>
        <w:rPr>
          <w:b w:val="0"/>
          <w:noProof/>
          <w:sz w:val="24"/>
          <w:szCs w:val="24"/>
        </w:rPr>
        <w:t>.</w:t>
      </w:r>
      <w:bookmarkEnd w:id="593"/>
      <w:bookmarkEnd w:id="594"/>
    </w:p>
    <w:p w:rsidR="00563C8E" w:rsidRPr="00F940A6" w:rsidRDefault="00563C8E" w:rsidP="00563C8E">
      <w:pPr>
        <w:pStyle w:val="Nadpis2"/>
        <w:numPr>
          <w:ilvl w:val="1"/>
          <w:numId w:val="40"/>
        </w:numPr>
        <w:spacing w:before="0" w:after="0" w:line="312" w:lineRule="auto"/>
        <w:rPr>
          <w:b w:val="0"/>
          <w:noProof/>
          <w:sz w:val="24"/>
          <w:szCs w:val="24"/>
        </w:rPr>
      </w:pPr>
      <w:bookmarkStart w:id="595" w:name="_Toc513215444"/>
      <w:bookmarkStart w:id="596" w:name="_Toc517356144"/>
      <w:r w:rsidRPr="00F940A6">
        <w:rPr>
          <w:b w:val="0"/>
          <w:noProof/>
          <w:sz w:val="24"/>
          <w:szCs w:val="24"/>
        </w:rPr>
        <w:t xml:space="preserve">Snímek č. 44: </w:t>
      </w:r>
      <w:r>
        <w:rPr>
          <w:b w:val="0"/>
          <w:i/>
          <w:noProof/>
          <w:sz w:val="24"/>
          <w:szCs w:val="24"/>
        </w:rPr>
        <w:t xml:space="preserve">Cross-country skiing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http://carpenter.cuttingedgespace.com/Other_Required_Features.html</w:t>
      </w:r>
      <w:r>
        <w:rPr>
          <w:b w:val="0"/>
          <w:noProof/>
          <w:sz w:val="24"/>
          <w:szCs w:val="24"/>
        </w:rPr>
        <w:t>.</w:t>
      </w:r>
      <w:bookmarkEnd w:id="595"/>
      <w:bookmarkEnd w:id="596"/>
    </w:p>
    <w:p w:rsidR="00563C8E" w:rsidRPr="00F940A6" w:rsidRDefault="00563C8E" w:rsidP="00563C8E">
      <w:pPr>
        <w:pStyle w:val="Nadpis2"/>
        <w:numPr>
          <w:ilvl w:val="1"/>
          <w:numId w:val="40"/>
        </w:numPr>
        <w:spacing w:before="0" w:after="0" w:line="312" w:lineRule="auto"/>
        <w:rPr>
          <w:b w:val="0"/>
          <w:noProof/>
          <w:sz w:val="24"/>
          <w:szCs w:val="24"/>
        </w:rPr>
      </w:pPr>
      <w:bookmarkStart w:id="597" w:name="_Toc513215445"/>
      <w:bookmarkStart w:id="598" w:name="_Toc517356145"/>
      <w:r w:rsidRPr="00F940A6">
        <w:rPr>
          <w:b w:val="0"/>
          <w:noProof/>
          <w:sz w:val="24"/>
          <w:szCs w:val="24"/>
        </w:rPr>
        <w:t>Snímek č. 4</w:t>
      </w:r>
      <w:r>
        <w:rPr>
          <w:b w:val="0"/>
          <w:noProof/>
          <w:sz w:val="24"/>
          <w:szCs w:val="24"/>
        </w:rPr>
        <w:t>6</w:t>
      </w:r>
      <w:r w:rsidRPr="00F940A6">
        <w:rPr>
          <w:b w:val="0"/>
          <w:noProof/>
          <w:sz w:val="24"/>
          <w:szCs w:val="24"/>
        </w:rPr>
        <w:t xml:space="preserve">: </w:t>
      </w:r>
      <w:r w:rsidRPr="00B556F6">
        <w:rPr>
          <w:b w:val="0"/>
          <w:i/>
          <w:noProof/>
          <w:sz w:val="24"/>
          <w:szCs w:val="24"/>
        </w:rPr>
        <w:t>Basketbalisté</w:t>
      </w:r>
      <w:r>
        <w:rPr>
          <w:b w:val="0"/>
          <w:noProof/>
          <w:sz w:val="24"/>
          <w:szCs w:val="24"/>
        </w:rPr>
        <w:t xml:space="preserve"> [online].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http://news.umanitoba.ca/nba-on-campus/</w:t>
      </w:r>
      <w:r>
        <w:rPr>
          <w:b w:val="0"/>
          <w:noProof/>
          <w:sz w:val="24"/>
          <w:szCs w:val="24"/>
        </w:rPr>
        <w:t>.</w:t>
      </w:r>
      <w:bookmarkEnd w:id="597"/>
      <w:bookmarkEnd w:id="598"/>
    </w:p>
    <w:p w:rsidR="00563C8E" w:rsidRPr="00F940A6" w:rsidRDefault="00563C8E" w:rsidP="00563C8E">
      <w:pPr>
        <w:pStyle w:val="Nadpis2"/>
        <w:numPr>
          <w:ilvl w:val="1"/>
          <w:numId w:val="40"/>
        </w:numPr>
        <w:spacing w:before="0" w:after="0" w:line="312" w:lineRule="auto"/>
        <w:rPr>
          <w:b w:val="0"/>
          <w:noProof/>
          <w:sz w:val="24"/>
          <w:szCs w:val="24"/>
        </w:rPr>
      </w:pPr>
      <w:bookmarkStart w:id="599" w:name="_Toc513215446"/>
      <w:bookmarkStart w:id="600" w:name="_Toc517356146"/>
      <w:r w:rsidRPr="00F940A6">
        <w:rPr>
          <w:b w:val="0"/>
          <w:noProof/>
          <w:sz w:val="24"/>
          <w:szCs w:val="24"/>
        </w:rPr>
        <w:t>Snímek č. 4</w:t>
      </w:r>
      <w:r>
        <w:rPr>
          <w:b w:val="0"/>
          <w:noProof/>
          <w:sz w:val="24"/>
          <w:szCs w:val="24"/>
        </w:rPr>
        <w:t>7</w:t>
      </w:r>
      <w:r w:rsidRPr="00F940A6">
        <w:rPr>
          <w:b w:val="0"/>
          <w:noProof/>
          <w:sz w:val="24"/>
          <w:szCs w:val="24"/>
        </w:rPr>
        <w:t xml:space="preserve">: </w:t>
      </w:r>
      <w:r w:rsidRPr="00B556F6">
        <w:rPr>
          <w:b w:val="0"/>
          <w:i/>
          <w:noProof/>
          <w:sz w:val="24"/>
          <w:szCs w:val="24"/>
        </w:rPr>
        <w:t>Akromegalie</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http://www.zbynekmlcoch.cz/informace/medicina/nemoci-lecba/akromegalie-pricina-informace-foto-fotografie-obrazek</w:t>
      </w:r>
      <w:r>
        <w:rPr>
          <w:b w:val="0"/>
          <w:noProof/>
          <w:sz w:val="24"/>
          <w:szCs w:val="24"/>
        </w:rPr>
        <w:t>.</w:t>
      </w:r>
      <w:bookmarkEnd w:id="599"/>
      <w:bookmarkEnd w:id="600"/>
    </w:p>
    <w:p w:rsidR="00563C8E" w:rsidRPr="00F940A6" w:rsidRDefault="00563C8E" w:rsidP="00563C8E">
      <w:pPr>
        <w:pStyle w:val="Nadpis2"/>
        <w:numPr>
          <w:ilvl w:val="1"/>
          <w:numId w:val="40"/>
        </w:numPr>
        <w:spacing w:before="0" w:after="0" w:line="312" w:lineRule="auto"/>
        <w:rPr>
          <w:b w:val="0"/>
          <w:noProof/>
          <w:sz w:val="24"/>
          <w:szCs w:val="24"/>
        </w:rPr>
      </w:pPr>
      <w:bookmarkStart w:id="601" w:name="_Toc513215447"/>
      <w:bookmarkStart w:id="602" w:name="_Toc517356147"/>
      <w:r w:rsidRPr="00F940A6">
        <w:rPr>
          <w:b w:val="0"/>
          <w:noProof/>
          <w:sz w:val="24"/>
          <w:szCs w:val="24"/>
        </w:rPr>
        <w:lastRenderedPageBreak/>
        <w:t>Snímek č. 4</w:t>
      </w:r>
      <w:r>
        <w:rPr>
          <w:b w:val="0"/>
          <w:noProof/>
          <w:sz w:val="24"/>
          <w:szCs w:val="24"/>
        </w:rPr>
        <w:t>7</w:t>
      </w:r>
      <w:r w:rsidRPr="00F940A6">
        <w:rPr>
          <w:b w:val="0"/>
          <w:noProof/>
          <w:sz w:val="24"/>
          <w:szCs w:val="24"/>
        </w:rPr>
        <w:t xml:space="preserve">: </w:t>
      </w:r>
      <w:r w:rsidRPr="00B556F6">
        <w:rPr>
          <w:b w:val="0"/>
          <w:i/>
          <w:noProof/>
          <w:sz w:val="24"/>
          <w:szCs w:val="24"/>
        </w:rPr>
        <w:t>Tomáš Pustina</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https://www.denik.cz/z_domova/nemoc-obru-jde-vylecit-ale-nesmite-podcenit-priznaky-20120610.html</w:t>
      </w:r>
      <w:r>
        <w:rPr>
          <w:b w:val="0"/>
          <w:noProof/>
          <w:sz w:val="24"/>
          <w:szCs w:val="24"/>
        </w:rPr>
        <w:t>.</w:t>
      </w:r>
      <w:bookmarkEnd w:id="601"/>
      <w:bookmarkEnd w:id="602"/>
    </w:p>
    <w:p w:rsidR="00563C8E" w:rsidRPr="00F940A6" w:rsidRDefault="00563C8E" w:rsidP="00563C8E">
      <w:pPr>
        <w:pStyle w:val="Nadpis2"/>
        <w:numPr>
          <w:ilvl w:val="1"/>
          <w:numId w:val="40"/>
        </w:numPr>
        <w:spacing w:before="0" w:after="0" w:line="312" w:lineRule="auto"/>
        <w:rPr>
          <w:b w:val="0"/>
          <w:noProof/>
          <w:sz w:val="24"/>
          <w:szCs w:val="24"/>
        </w:rPr>
      </w:pPr>
      <w:bookmarkStart w:id="603" w:name="_Toc513215448"/>
      <w:bookmarkStart w:id="604" w:name="_Toc517356148"/>
      <w:r w:rsidRPr="00F940A6">
        <w:rPr>
          <w:b w:val="0"/>
          <w:noProof/>
          <w:sz w:val="24"/>
          <w:szCs w:val="24"/>
        </w:rPr>
        <w:t>Snímek č. 4</w:t>
      </w:r>
      <w:r>
        <w:rPr>
          <w:b w:val="0"/>
          <w:noProof/>
          <w:sz w:val="24"/>
          <w:szCs w:val="24"/>
        </w:rPr>
        <w:t>8</w:t>
      </w:r>
      <w:r w:rsidRPr="00F940A6">
        <w:rPr>
          <w:b w:val="0"/>
          <w:noProof/>
          <w:sz w:val="24"/>
          <w:szCs w:val="24"/>
        </w:rPr>
        <w:t>, 4</w:t>
      </w:r>
      <w:r>
        <w:rPr>
          <w:b w:val="0"/>
          <w:noProof/>
          <w:sz w:val="24"/>
          <w:szCs w:val="24"/>
        </w:rPr>
        <w:t>9</w:t>
      </w:r>
      <w:r w:rsidRPr="00F940A6">
        <w:rPr>
          <w:b w:val="0"/>
          <w:noProof/>
          <w:sz w:val="24"/>
          <w:szCs w:val="24"/>
        </w:rPr>
        <w:t xml:space="preserve">: </w:t>
      </w:r>
      <w:r w:rsidRPr="00B556F6">
        <w:rPr>
          <w:b w:val="0"/>
          <w:i/>
          <w:noProof/>
          <w:sz w:val="24"/>
          <w:szCs w:val="24"/>
        </w:rPr>
        <w:t>Inzulin</w:t>
      </w:r>
      <w:r>
        <w:rPr>
          <w:b w:val="0"/>
          <w:i/>
          <w:noProof/>
          <w:sz w:val="24"/>
          <w:szCs w:val="24"/>
        </w:rPr>
        <w:t xml:space="preserve"> a Metabolizmus inzulinu</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http://www.wikiskripta.eu/w/Inzulin</w:t>
      </w:r>
      <w:r>
        <w:rPr>
          <w:b w:val="0"/>
          <w:noProof/>
          <w:sz w:val="24"/>
          <w:szCs w:val="24"/>
        </w:rPr>
        <w:t>.</w:t>
      </w:r>
      <w:bookmarkEnd w:id="603"/>
      <w:bookmarkEnd w:id="604"/>
    </w:p>
    <w:p w:rsidR="00563C8E" w:rsidRPr="00F940A6" w:rsidRDefault="00563C8E" w:rsidP="00563C8E">
      <w:pPr>
        <w:pStyle w:val="Nadpis2"/>
        <w:numPr>
          <w:ilvl w:val="1"/>
          <w:numId w:val="40"/>
        </w:numPr>
        <w:spacing w:before="0" w:after="0" w:line="312" w:lineRule="auto"/>
        <w:rPr>
          <w:b w:val="0"/>
          <w:noProof/>
          <w:sz w:val="24"/>
          <w:szCs w:val="24"/>
        </w:rPr>
      </w:pPr>
      <w:bookmarkStart w:id="605" w:name="_Toc513215449"/>
      <w:bookmarkStart w:id="606" w:name="_Toc517356149"/>
      <w:r w:rsidRPr="00F940A6">
        <w:rPr>
          <w:b w:val="0"/>
          <w:noProof/>
          <w:sz w:val="24"/>
          <w:szCs w:val="24"/>
        </w:rPr>
        <w:t xml:space="preserve">Snímek č. 53: </w:t>
      </w:r>
      <w:r w:rsidRPr="00B556F6">
        <w:rPr>
          <w:b w:val="0"/>
          <w:i/>
          <w:noProof/>
          <w:sz w:val="24"/>
          <w:szCs w:val="24"/>
        </w:rPr>
        <w:t>Ephedra</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https://blog.priceplow.com/ephedra</w:t>
      </w:r>
      <w:r>
        <w:rPr>
          <w:b w:val="0"/>
          <w:noProof/>
          <w:sz w:val="24"/>
          <w:szCs w:val="24"/>
        </w:rPr>
        <w:t>.</w:t>
      </w:r>
      <w:bookmarkEnd w:id="605"/>
      <w:bookmarkEnd w:id="606"/>
    </w:p>
    <w:p w:rsidR="00563C8E" w:rsidRPr="00F940A6" w:rsidRDefault="00563C8E" w:rsidP="00563C8E">
      <w:pPr>
        <w:pStyle w:val="Nadpis2"/>
        <w:numPr>
          <w:ilvl w:val="1"/>
          <w:numId w:val="40"/>
        </w:numPr>
        <w:spacing w:before="0" w:after="0" w:line="312" w:lineRule="auto"/>
        <w:rPr>
          <w:b w:val="0"/>
          <w:noProof/>
          <w:sz w:val="24"/>
          <w:szCs w:val="24"/>
        </w:rPr>
      </w:pPr>
      <w:bookmarkStart w:id="607" w:name="_Toc513215450"/>
      <w:bookmarkStart w:id="608" w:name="_Toc517356150"/>
      <w:r w:rsidRPr="00F940A6">
        <w:rPr>
          <w:b w:val="0"/>
          <w:noProof/>
          <w:sz w:val="24"/>
          <w:szCs w:val="24"/>
        </w:rPr>
        <w:t xml:space="preserve">Snímek č. 54: </w:t>
      </w:r>
      <w:r w:rsidRPr="00B556F6">
        <w:rPr>
          <w:b w:val="0"/>
          <w:i/>
          <w:noProof/>
          <w:sz w:val="24"/>
          <w:szCs w:val="24"/>
        </w:rPr>
        <w:t>Jupp Elze</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 xml:space="preserve">Dostupné z: http://www.spiegel.de/sport/sonst/tote-boxer-manuel-velazquez-collection-sammelt-todesfaelle-a-1006862.html </w:t>
      </w:r>
      <w:r>
        <w:rPr>
          <w:b w:val="0"/>
          <w:noProof/>
          <w:sz w:val="24"/>
          <w:szCs w:val="24"/>
        </w:rPr>
        <w:t>.</w:t>
      </w:r>
      <w:bookmarkEnd w:id="607"/>
      <w:bookmarkEnd w:id="608"/>
    </w:p>
    <w:p w:rsidR="00563C8E" w:rsidRPr="00F940A6" w:rsidRDefault="00563C8E" w:rsidP="00563C8E">
      <w:pPr>
        <w:pStyle w:val="Nadpis2"/>
        <w:numPr>
          <w:ilvl w:val="1"/>
          <w:numId w:val="40"/>
        </w:numPr>
        <w:spacing w:before="0" w:after="0" w:line="312" w:lineRule="auto"/>
        <w:rPr>
          <w:b w:val="0"/>
          <w:noProof/>
          <w:sz w:val="24"/>
          <w:szCs w:val="24"/>
        </w:rPr>
      </w:pPr>
      <w:bookmarkStart w:id="609" w:name="_Toc513215451"/>
      <w:bookmarkStart w:id="610" w:name="_Toc517356151"/>
      <w:r w:rsidRPr="00F940A6">
        <w:rPr>
          <w:b w:val="0"/>
          <w:noProof/>
          <w:sz w:val="24"/>
          <w:szCs w:val="24"/>
        </w:rPr>
        <w:t xml:space="preserve">Snímek č. 56: </w:t>
      </w:r>
      <w:r w:rsidRPr="00B556F6">
        <w:rPr>
          <w:b w:val="0"/>
          <w:i/>
          <w:noProof/>
          <w:sz w:val="24"/>
          <w:szCs w:val="24"/>
        </w:rPr>
        <w:t>Tom Simpson</w:t>
      </w:r>
      <w:r>
        <w:rPr>
          <w:b w:val="0"/>
          <w:i/>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https://www.gettyimages.com/detail/news-photo/british-cyclist-tom-simpson-during-the-tour-of-sardinia-news-photo/164941001#/british-cyclist-tom-simpson-during-the-tour-of-sardinia-cycle-race-picture-id164941001</w:t>
      </w:r>
      <w:r>
        <w:rPr>
          <w:b w:val="0"/>
          <w:noProof/>
          <w:sz w:val="24"/>
          <w:szCs w:val="24"/>
        </w:rPr>
        <w:t>.</w:t>
      </w:r>
      <w:bookmarkEnd w:id="609"/>
      <w:bookmarkEnd w:id="610"/>
    </w:p>
    <w:p w:rsidR="00563C8E" w:rsidRPr="00F940A6" w:rsidRDefault="00563C8E" w:rsidP="00563C8E">
      <w:pPr>
        <w:pStyle w:val="Nadpis2"/>
        <w:numPr>
          <w:ilvl w:val="1"/>
          <w:numId w:val="40"/>
        </w:numPr>
        <w:spacing w:before="0" w:after="0" w:line="312" w:lineRule="auto"/>
        <w:rPr>
          <w:b w:val="0"/>
          <w:noProof/>
          <w:sz w:val="24"/>
          <w:szCs w:val="24"/>
        </w:rPr>
      </w:pPr>
      <w:bookmarkStart w:id="611" w:name="_Toc513215452"/>
      <w:bookmarkStart w:id="612" w:name="_Toc517356152"/>
      <w:r w:rsidRPr="00F940A6">
        <w:rPr>
          <w:b w:val="0"/>
          <w:noProof/>
          <w:sz w:val="24"/>
          <w:szCs w:val="24"/>
        </w:rPr>
        <w:t xml:space="preserve">Snímek č. 57: </w:t>
      </w:r>
      <w:r w:rsidRPr="000B645F">
        <w:rPr>
          <w:b w:val="0"/>
          <w:i/>
          <w:noProof/>
          <w:sz w:val="24"/>
          <w:szCs w:val="24"/>
        </w:rPr>
        <w:t>Cannabis</w:t>
      </w:r>
      <w:r w:rsidRPr="00F940A6">
        <w:rPr>
          <w:b w:val="0"/>
          <w:noProof/>
          <w:sz w:val="24"/>
          <w:szCs w:val="24"/>
        </w:rPr>
        <w:t xml:space="preserve">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https://herb.co/2017/04/05/eating-raw-cannabis/</w:t>
      </w:r>
      <w:r>
        <w:rPr>
          <w:b w:val="0"/>
          <w:noProof/>
          <w:sz w:val="24"/>
          <w:szCs w:val="24"/>
        </w:rPr>
        <w:t>.</w:t>
      </w:r>
      <w:bookmarkEnd w:id="611"/>
      <w:bookmarkEnd w:id="612"/>
    </w:p>
    <w:p w:rsidR="00563C8E" w:rsidRPr="00F940A6" w:rsidRDefault="00563C8E" w:rsidP="00563C8E">
      <w:pPr>
        <w:pStyle w:val="Nadpis2"/>
        <w:numPr>
          <w:ilvl w:val="1"/>
          <w:numId w:val="40"/>
        </w:numPr>
        <w:spacing w:before="0" w:after="0" w:line="312" w:lineRule="auto"/>
        <w:rPr>
          <w:b w:val="0"/>
          <w:noProof/>
          <w:sz w:val="24"/>
          <w:szCs w:val="24"/>
        </w:rPr>
      </w:pPr>
      <w:bookmarkStart w:id="613" w:name="_Toc513215453"/>
      <w:bookmarkStart w:id="614" w:name="_Toc517356153"/>
      <w:r w:rsidRPr="00F940A6">
        <w:rPr>
          <w:b w:val="0"/>
          <w:noProof/>
          <w:sz w:val="24"/>
          <w:szCs w:val="24"/>
        </w:rPr>
        <w:t xml:space="preserve">Snímek č. 59: </w:t>
      </w:r>
      <w:r>
        <w:rPr>
          <w:b w:val="0"/>
          <w:i/>
          <w:noProof/>
          <w:sz w:val="24"/>
          <w:szCs w:val="24"/>
        </w:rPr>
        <w:t xml:space="preserve">Antidoping </w:t>
      </w:r>
      <w:r>
        <w:rPr>
          <w:b w:val="0"/>
          <w:noProof/>
          <w:sz w:val="24"/>
          <w:szCs w:val="24"/>
        </w:rPr>
        <w:t xml:space="preserve">[online]. </w:t>
      </w:r>
      <w:r w:rsidRPr="00F940A6">
        <w:rPr>
          <w:b w:val="0"/>
          <w:noProof/>
          <w:sz w:val="24"/>
          <w:szCs w:val="24"/>
        </w:rPr>
        <w:t xml:space="preserve">[citace 17. 4. </w:t>
      </w:r>
      <w:r>
        <w:rPr>
          <w:b w:val="0"/>
          <w:noProof/>
          <w:sz w:val="24"/>
          <w:szCs w:val="24"/>
        </w:rPr>
        <w:t xml:space="preserve">2018]. </w:t>
      </w:r>
      <w:r w:rsidRPr="00F940A6">
        <w:rPr>
          <w:b w:val="0"/>
          <w:noProof/>
          <w:sz w:val="24"/>
          <w:szCs w:val="24"/>
        </w:rPr>
        <w:t>Dostupné z: https://liter.kz/mobile/ru/articles/show/16794</w:t>
      </w:r>
      <w:r>
        <w:rPr>
          <w:b w:val="0"/>
          <w:noProof/>
          <w:sz w:val="24"/>
          <w:szCs w:val="24"/>
        </w:rPr>
        <w:noBreakHyphen/>
      </w:r>
      <w:r w:rsidRPr="00F940A6">
        <w:rPr>
          <w:b w:val="0"/>
          <w:noProof/>
          <w:sz w:val="24"/>
          <w:szCs w:val="24"/>
        </w:rPr>
        <w:t>v_astane_po_iniciative_nok_rk_sozdana_nezavisimaya_antidopingovaya_komissiya_</w:t>
      </w:r>
      <w:r>
        <w:rPr>
          <w:b w:val="0"/>
          <w:noProof/>
          <w:sz w:val="24"/>
          <w:szCs w:val="24"/>
        </w:rPr>
        <w:t>.</w:t>
      </w:r>
      <w:bookmarkEnd w:id="613"/>
      <w:bookmarkEnd w:id="614"/>
    </w:p>
    <w:p w:rsidR="00D635C6" w:rsidRDefault="00563C8E" w:rsidP="00E45988">
      <w:pPr>
        <w:pStyle w:val="Nadpis2"/>
        <w:numPr>
          <w:ilvl w:val="0"/>
          <w:numId w:val="0"/>
        </w:numPr>
        <w:spacing w:before="0" w:after="0" w:line="312" w:lineRule="auto"/>
        <w:ind w:left="576"/>
      </w:pPr>
      <w:bookmarkStart w:id="615" w:name="_Toc513215454"/>
      <w:bookmarkStart w:id="616" w:name="_Toc517356154"/>
      <w:r w:rsidRPr="00563C8E">
        <w:rPr>
          <w:b w:val="0"/>
          <w:noProof/>
          <w:sz w:val="24"/>
          <w:szCs w:val="24"/>
        </w:rPr>
        <w:t xml:space="preserve">Snímek č. 60: </w:t>
      </w:r>
      <w:r w:rsidRPr="00563C8E">
        <w:rPr>
          <w:b w:val="0"/>
          <w:i/>
          <w:noProof/>
          <w:sz w:val="24"/>
          <w:szCs w:val="24"/>
        </w:rPr>
        <w:t xml:space="preserve">Testování </w:t>
      </w:r>
      <w:r w:rsidRPr="00563C8E">
        <w:rPr>
          <w:b w:val="0"/>
          <w:noProof/>
          <w:sz w:val="24"/>
          <w:szCs w:val="24"/>
        </w:rPr>
        <w:t>[online]. [citace 17. 4. 2018]. Dostupné z: https://matzinfo.com/uk-anti-doping-to-increase-testing-by-50-backed-by-new-government-funds/</w:t>
      </w:r>
      <w:bookmarkEnd w:id="435"/>
      <w:bookmarkEnd w:id="436"/>
      <w:bookmarkEnd w:id="615"/>
      <w:bookmarkEnd w:id="616"/>
    </w:p>
    <w:sectPr w:rsidR="00D635C6" w:rsidSect="00275064">
      <w:footerReference w:type="default" r:id="rId140"/>
      <w:pgSz w:w="11906" w:h="16838" w:code="25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2ED" w:rsidRDefault="008502ED" w:rsidP="00FC0B3A">
      <w:pPr>
        <w:spacing w:after="0" w:line="240" w:lineRule="auto"/>
      </w:pPr>
      <w:r>
        <w:separator/>
      </w:r>
    </w:p>
  </w:endnote>
  <w:endnote w:type="continuationSeparator" w:id="0">
    <w:p w:rsidR="008502ED" w:rsidRDefault="008502ED" w:rsidP="00FC0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953102"/>
      <w:docPartObj>
        <w:docPartGallery w:val="Page Numbers (Bottom of Page)"/>
        <w:docPartUnique/>
      </w:docPartObj>
    </w:sdtPr>
    <w:sdtContent>
      <w:p w:rsidR="00E45988" w:rsidRDefault="00E45988">
        <w:pPr>
          <w:pStyle w:val="Zpat"/>
          <w:jc w:val="right"/>
        </w:pPr>
        <w:r>
          <w:fldChar w:fldCharType="begin"/>
        </w:r>
        <w:r>
          <w:instrText>PAGE   \* MERGEFORMAT</w:instrText>
        </w:r>
        <w:r>
          <w:fldChar w:fldCharType="separate"/>
        </w:r>
        <w:r w:rsidR="00C10FA5">
          <w:rPr>
            <w:noProof/>
          </w:rPr>
          <w:t>21</w:t>
        </w:r>
        <w:r>
          <w:rPr>
            <w:noProof/>
          </w:rPr>
          <w:fldChar w:fldCharType="end"/>
        </w:r>
      </w:p>
    </w:sdtContent>
  </w:sdt>
  <w:p w:rsidR="00E45988" w:rsidRDefault="00E4598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2ED" w:rsidRDefault="008502ED" w:rsidP="00FC0B3A">
      <w:pPr>
        <w:spacing w:after="0" w:line="240" w:lineRule="auto"/>
      </w:pPr>
      <w:r>
        <w:separator/>
      </w:r>
    </w:p>
  </w:footnote>
  <w:footnote w:type="continuationSeparator" w:id="0">
    <w:p w:rsidR="008502ED" w:rsidRDefault="008502ED" w:rsidP="00FC0B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11AB1"/>
    <w:multiLevelType w:val="hybridMultilevel"/>
    <w:tmpl w:val="5420B49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15:restartNumberingAfterBreak="0">
    <w:nsid w:val="0F8D4AC4"/>
    <w:multiLevelType w:val="hybridMultilevel"/>
    <w:tmpl w:val="A50E8658"/>
    <w:lvl w:ilvl="0" w:tplc="12DA8090">
      <w:start w:val="3"/>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103569A5"/>
    <w:multiLevelType w:val="hybridMultilevel"/>
    <w:tmpl w:val="E02C79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220E13"/>
    <w:multiLevelType w:val="hybridMultilevel"/>
    <w:tmpl w:val="D788F8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1679B0"/>
    <w:multiLevelType w:val="hybridMultilevel"/>
    <w:tmpl w:val="6FC2E60C"/>
    <w:lvl w:ilvl="0" w:tplc="1B6414E8">
      <w:start w:val="1"/>
      <w:numFmt w:val="bullet"/>
      <w:pStyle w:val="tecky"/>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E4F0039"/>
    <w:multiLevelType w:val="hybridMultilevel"/>
    <w:tmpl w:val="F79CE44E"/>
    <w:lvl w:ilvl="0" w:tplc="691CF24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366F88"/>
    <w:multiLevelType w:val="hybridMultilevel"/>
    <w:tmpl w:val="C4BABBC2"/>
    <w:lvl w:ilvl="0" w:tplc="24EA761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214C2457"/>
    <w:multiLevelType w:val="hybridMultilevel"/>
    <w:tmpl w:val="B88E8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BD7F64"/>
    <w:multiLevelType w:val="hybridMultilevel"/>
    <w:tmpl w:val="DDFEE1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4315C3"/>
    <w:multiLevelType w:val="hybridMultilevel"/>
    <w:tmpl w:val="28F6B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5171C9F"/>
    <w:multiLevelType w:val="hybridMultilevel"/>
    <w:tmpl w:val="057CC8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8A6AE1"/>
    <w:multiLevelType w:val="hybridMultilevel"/>
    <w:tmpl w:val="03507F9C"/>
    <w:lvl w:ilvl="0" w:tplc="0405000B">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2" w15:restartNumberingAfterBreak="0">
    <w:nsid w:val="33162335"/>
    <w:multiLevelType w:val="hybridMultilevel"/>
    <w:tmpl w:val="CFDA812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37062CDC"/>
    <w:multiLevelType w:val="hybridMultilevel"/>
    <w:tmpl w:val="496401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90A6908"/>
    <w:multiLevelType w:val="multilevel"/>
    <w:tmpl w:val="FAA067F4"/>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5542" w:hanging="864"/>
      </w:pPr>
    </w:lvl>
    <w:lvl w:ilvl="4">
      <w:start w:val="1"/>
      <w:numFmt w:val="decimal"/>
      <w:lvlText w:val="%1.%2.%3.%4.%5"/>
      <w:lvlJc w:val="left"/>
      <w:pPr>
        <w:ind w:left="2285"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3A4660FC"/>
    <w:multiLevelType w:val="hybridMultilevel"/>
    <w:tmpl w:val="BB1A59C2"/>
    <w:lvl w:ilvl="0" w:tplc="DA7C837C">
      <w:start w:val="1"/>
      <w:numFmt w:val="bullet"/>
      <w:lvlText w:val="•"/>
      <w:lvlJc w:val="left"/>
      <w:pPr>
        <w:tabs>
          <w:tab w:val="num" w:pos="720"/>
        </w:tabs>
        <w:ind w:left="720" w:hanging="360"/>
      </w:pPr>
      <w:rPr>
        <w:rFonts w:ascii="Arial" w:hAnsi="Arial" w:hint="default"/>
      </w:rPr>
    </w:lvl>
    <w:lvl w:ilvl="1" w:tplc="C09CACF4" w:tentative="1">
      <w:start w:val="1"/>
      <w:numFmt w:val="bullet"/>
      <w:lvlText w:val="•"/>
      <w:lvlJc w:val="left"/>
      <w:pPr>
        <w:tabs>
          <w:tab w:val="num" w:pos="1440"/>
        </w:tabs>
        <w:ind w:left="1440" w:hanging="360"/>
      </w:pPr>
      <w:rPr>
        <w:rFonts w:ascii="Arial" w:hAnsi="Arial" w:hint="default"/>
      </w:rPr>
    </w:lvl>
    <w:lvl w:ilvl="2" w:tplc="88EA1EBA" w:tentative="1">
      <w:start w:val="1"/>
      <w:numFmt w:val="bullet"/>
      <w:lvlText w:val="•"/>
      <w:lvlJc w:val="left"/>
      <w:pPr>
        <w:tabs>
          <w:tab w:val="num" w:pos="2160"/>
        </w:tabs>
        <w:ind w:left="2160" w:hanging="360"/>
      </w:pPr>
      <w:rPr>
        <w:rFonts w:ascii="Arial" w:hAnsi="Arial" w:hint="default"/>
      </w:rPr>
    </w:lvl>
    <w:lvl w:ilvl="3" w:tplc="0BF0588A" w:tentative="1">
      <w:start w:val="1"/>
      <w:numFmt w:val="bullet"/>
      <w:lvlText w:val="•"/>
      <w:lvlJc w:val="left"/>
      <w:pPr>
        <w:tabs>
          <w:tab w:val="num" w:pos="2880"/>
        </w:tabs>
        <w:ind w:left="2880" w:hanging="360"/>
      </w:pPr>
      <w:rPr>
        <w:rFonts w:ascii="Arial" w:hAnsi="Arial" w:hint="default"/>
      </w:rPr>
    </w:lvl>
    <w:lvl w:ilvl="4" w:tplc="1D12975E" w:tentative="1">
      <w:start w:val="1"/>
      <w:numFmt w:val="bullet"/>
      <w:lvlText w:val="•"/>
      <w:lvlJc w:val="left"/>
      <w:pPr>
        <w:tabs>
          <w:tab w:val="num" w:pos="3600"/>
        </w:tabs>
        <w:ind w:left="3600" w:hanging="360"/>
      </w:pPr>
      <w:rPr>
        <w:rFonts w:ascii="Arial" w:hAnsi="Arial" w:hint="default"/>
      </w:rPr>
    </w:lvl>
    <w:lvl w:ilvl="5" w:tplc="858824C6" w:tentative="1">
      <w:start w:val="1"/>
      <w:numFmt w:val="bullet"/>
      <w:lvlText w:val="•"/>
      <w:lvlJc w:val="left"/>
      <w:pPr>
        <w:tabs>
          <w:tab w:val="num" w:pos="4320"/>
        </w:tabs>
        <w:ind w:left="4320" w:hanging="360"/>
      </w:pPr>
      <w:rPr>
        <w:rFonts w:ascii="Arial" w:hAnsi="Arial" w:hint="default"/>
      </w:rPr>
    </w:lvl>
    <w:lvl w:ilvl="6" w:tplc="050AC5D0" w:tentative="1">
      <w:start w:val="1"/>
      <w:numFmt w:val="bullet"/>
      <w:lvlText w:val="•"/>
      <w:lvlJc w:val="left"/>
      <w:pPr>
        <w:tabs>
          <w:tab w:val="num" w:pos="5040"/>
        </w:tabs>
        <w:ind w:left="5040" w:hanging="360"/>
      </w:pPr>
      <w:rPr>
        <w:rFonts w:ascii="Arial" w:hAnsi="Arial" w:hint="default"/>
      </w:rPr>
    </w:lvl>
    <w:lvl w:ilvl="7" w:tplc="6A18932E" w:tentative="1">
      <w:start w:val="1"/>
      <w:numFmt w:val="bullet"/>
      <w:lvlText w:val="•"/>
      <w:lvlJc w:val="left"/>
      <w:pPr>
        <w:tabs>
          <w:tab w:val="num" w:pos="5760"/>
        </w:tabs>
        <w:ind w:left="5760" w:hanging="360"/>
      </w:pPr>
      <w:rPr>
        <w:rFonts w:ascii="Arial" w:hAnsi="Arial" w:hint="default"/>
      </w:rPr>
    </w:lvl>
    <w:lvl w:ilvl="8" w:tplc="B52CD0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844E21"/>
    <w:multiLevelType w:val="hybridMultilevel"/>
    <w:tmpl w:val="F2E86D9A"/>
    <w:lvl w:ilvl="0" w:tplc="87962E34">
      <w:start w:val="9"/>
      <w:numFmt w:val="bullet"/>
      <w:lvlText w:val="-"/>
      <w:lvlJc w:val="left"/>
      <w:pPr>
        <w:tabs>
          <w:tab w:val="num" w:pos="1069"/>
        </w:tabs>
        <w:ind w:left="1069" w:hanging="360"/>
      </w:pPr>
      <w:rPr>
        <w:rFonts w:ascii="Times New Roman" w:eastAsia="Times New Roman" w:hAnsi="Times New Roman" w:cs="Times New Roman" w:hint="default"/>
      </w:rPr>
    </w:lvl>
    <w:lvl w:ilvl="1" w:tplc="04050003" w:tentative="1">
      <w:start w:val="1"/>
      <w:numFmt w:val="bullet"/>
      <w:lvlText w:val="o"/>
      <w:lvlJc w:val="left"/>
      <w:pPr>
        <w:tabs>
          <w:tab w:val="num" w:pos="1789"/>
        </w:tabs>
        <w:ind w:left="1789" w:hanging="360"/>
      </w:pPr>
      <w:rPr>
        <w:rFonts w:ascii="Courier New" w:hAnsi="Courier New" w:cs="Courier New" w:hint="default"/>
      </w:rPr>
    </w:lvl>
    <w:lvl w:ilvl="2" w:tplc="04050005" w:tentative="1">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42272251"/>
    <w:multiLevelType w:val="hybridMultilevel"/>
    <w:tmpl w:val="534A9B30"/>
    <w:lvl w:ilvl="0" w:tplc="0405000D">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8" w15:restartNumberingAfterBreak="0">
    <w:nsid w:val="49B32337"/>
    <w:multiLevelType w:val="hybridMultilevel"/>
    <w:tmpl w:val="5A5E404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4E210768"/>
    <w:multiLevelType w:val="hybridMultilevel"/>
    <w:tmpl w:val="47060ADE"/>
    <w:lvl w:ilvl="0" w:tplc="04050001">
      <w:start w:val="1"/>
      <w:numFmt w:val="bullet"/>
      <w:lvlText w:val=""/>
      <w:lvlJc w:val="left"/>
      <w:pPr>
        <w:ind w:left="720" w:hanging="360"/>
      </w:pPr>
      <w:rPr>
        <w:rFonts w:ascii="Symbol" w:hAnsi="Symbol" w:hint="default"/>
      </w:rPr>
    </w:lvl>
    <w:lvl w:ilvl="1" w:tplc="2C38CE88">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44E6CAC"/>
    <w:multiLevelType w:val="hybridMultilevel"/>
    <w:tmpl w:val="A816E9E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55143894"/>
    <w:multiLevelType w:val="hybridMultilevel"/>
    <w:tmpl w:val="A524DFC6"/>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15:restartNumberingAfterBreak="0">
    <w:nsid w:val="5639122D"/>
    <w:multiLevelType w:val="hybridMultilevel"/>
    <w:tmpl w:val="DCECF1F6"/>
    <w:lvl w:ilvl="0" w:tplc="EDD49F24">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3" w15:restartNumberingAfterBreak="0">
    <w:nsid w:val="56A41C34"/>
    <w:multiLevelType w:val="hybridMultilevel"/>
    <w:tmpl w:val="4A589FF0"/>
    <w:lvl w:ilvl="0" w:tplc="DA7C837C">
      <w:start w:val="1"/>
      <w:numFmt w:val="bullet"/>
      <w:lvlText w:val="•"/>
      <w:lvlJc w:val="left"/>
      <w:pPr>
        <w:tabs>
          <w:tab w:val="num" w:pos="1429"/>
        </w:tabs>
        <w:ind w:left="1429" w:hanging="360"/>
      </w:pPr>
      <w:rPr>
        <w:rFonts w:ascii="Arial" w:hAnsi="Aria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4" w15:restartNumberingAfterBreak="0">
    <w:nsid w:val="59CE6D4B"/>
    <w:multiLevelType w:val="multilevel"/>
    <w:tmpl w:val="44ACD7A0"/>
    <w:lvl w:ilvl="0">
      <w:start w:val="1"/>
      <w:numFmt w:val="decimal"/>
      <w:lvlText w:val="%1"/>
      <w:lvlJc w:val="left"/>
      <w:pPr>
        <w:ind w:left="432" w:hanging="432"/>
      </w:pPr>
    </w:lvl>
    <w:lvl w:ilvl="1">
      <w:start w:val="1"/>
      <w:numFmt w:val="decimal"/>
      <w:lvlText w:val="%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5542" w:hanging="864"/>
      </w:pPr>
    </w:lvl>
    <w:lvl w:ilvl="4">
      <w:start w:val="1"/>
      <w:numFmt w:val="decimal"/>
      <w:lvlText w:val="%1.%2.%3.%4.%5"/>
      <w:lvlJc w:val="left"/>
      <w:pPr>
        <w:ind w:left="2285"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48228F5"/>
    <w:multiLevelType w:val="hybridMultilevel"/>
    <w:tmpl w:val="0044AD4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6" w15:restartNumberingAfterBreak="0">
    <w:nsid w:val="6EF75783"/>
    <w:multiLevelType w:val="hybridMultilevel"/>
    <w:tmpl w:val="87AE9A3C"/>
    <w:lvl w:ilvl="0" w:tplc="37FAC2B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7" w15:restartNumberingAfterBreak="0">
    <w:nsid w:val="700827AF"/>
    <w:multiLevelType w:val="hybridMultilevel"/>
    <w:tmpl w:val="31DC1926"/>
    <w:lvl w:ilvl="0" w:tplc="0405000B">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num w:numId="1">
    <w:abstractNumId w:val="14"/>
  </w:num>
  <w:num w:numId="2">
    <w:abstractNumId w:val="14"/>
  </w:num>
  <w:num w:numId="3">
    <w:abstractNumId w:val="13"/>
  </w:num>
  <w:num w:numId="4">
    <w:abstractNumId w:val="4"/>
  </w:num>
  <w:num w:numId="5">
    <w:abstractNumId w:val="16"/>
  </w:num>
  <w:num w:numId="6">
    <w:abstractNumId w:val="19"/>
  </w:num>
  <w:num w:numId="7">
    <w:abstractNumId w:val="14"/>
  </w:num>
  <w:num w:numId="8">
    <w:abstractNumId w:val="9"/>
  </w:num>
  <w:num w:numId="9">
    <w:abstractNumId w:val="25"/>
  </w:num>
  <w:num w:numId="10">
    <w:abstractNumId w:val="5"/>
  </w:num>
  <w:num w:numId="11">
    <w:abstractNumId w:val="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4"/>
  </w:num>
  <w:num w:numId="15">
    <w:abstractNumId w:val="2"/>
  </w:num>
  <w:num w:numId="16">
    <w:abstractNumId w:val="8"/>
  </w:num>
  <w:num w:numId="17">
    <w:abstractNumId w:val="20"/>
  </w:num>
  <w:num w:numId="18">
    <w:abstractNumId w:val="23"/>
  </w:num>
  <w:num w:numId="19">
    <w:abstractNumId w:val="18"/>
  </w:num>
  <w:num w:numId="20">
    <w:abstractNumId w:val="1"/>
  </w:num>
  <w:num w:numId="21">
    <w:abstractNumId w:val="17"/>
  </w:num>
  <w:num w:numId="22">
    <w:abstractNumId w:val="27"/>
  </w:num>
  <w:num w:numId="23">
    <w:abstractNumId w:val="11"/>
  </w:num>
  <w:num w:numId="24">
    <w:abstractNumId w:val="6"/>
  </w:num>
  <w:num w:numId="25">
    <w:abstractNumId w:val="12"/>
  </w:num>
  <w:num w:numId="26">
    <w:abstractNumId w:val="0"/>
  </w:num>
  <w:num w:numId="27">
    <w:abstractNumId w:val="22"/>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3"/>
  </w:num>
  <w:num w:numId="35">
    <w:abstractNumId w:val="10"/>
  </w:num>
  <w:num w:numId="36">
    <w:abstractNumId w:val="26"/>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4"/>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C1E"/>
    <w:rsid w:val="00001CC7"/>
    <w:rsid w:val="00021054"/>
    <w:rsid w:val="00022F7C"/>
    <w:rsid w:val="00043525"/>
    <w:rsid w:val="00044B1C"/>
    <w:rsid w:val="00046C48"/>
    <w:rsid w:val="00046F35"/>
    <w:rsid w:val="00047708"/>
    <w:rsid w:val="00052631"/>
    <w:rsid w:val="00055AAF"/>
    <w:rsid w:val="000569CA"/>
    <w:rsid w:val="000609EB"/>
    <w:rsid w:val="000623D7"/>
    <w:rsid w:val="0006615F"/>
    <w:rsid w:val="000671CB"/>
    <w:rsid w:val="00070684"/>
    <w:rsid w:val="000736F2"/>
    <w:rsid w:val="00074267"/>
    <w:rsid w:val="00091155"/>
    <w:rsid w:val="00092DF9"/>
    <w:rsid w:val="000A473A"/>
    <w:rsid w:val="000A7ADA"/>
    <w:rsid w:val="000B334F"/>
    <w:rsid w:val="000B3D2A"/>
    <w:rsid w:val="000B528B"/>
    <w:rsid w:val="000B5828"/>
    <w:rsid w:val="000B645F"/>
    <w:rsid w:val="000C6099"/>
    <w:rsid w:val="000D4364"/>
    <w:rsid w:val="000D4976"/>
    <w:rsid w:val="000D4BBD"/>
    <w:rsid w:val="000E2C5C"/>
    <w:rsid w:val="000E34EE"/>
    <w:rsid w:val="000F59B0"/>
    <w:rsid w:val="00100EC4"/>
    <w:rsid w:val="0010136F"/>
    <w:rsid w:val="00102AA8"/>
    <w:rsid w:val="00103732"/>
    <w:rsid w:val="00112C1E"/>
    <w:rsid w:val="001160CA"/>
    <w:rsid w:val="001163D5"/>
    <w:rsid w:val="001202D7"/>
    <w:rsid w:val="00126F64"/>
    <w:rsid w:val="0013005B"/>
    <w:rsid w:val="00130BF1"/>
    <w:rsid w:val="001347EE"/>
    <w:rsid w:val="001356BE"/>
    <w:rsid w:val="00136A1B"/>
    <w:rsid w:val="00137139"/>
    <w:rsid w:val="001527EC"/>
    <w:rsid w:val="00156067"/>
    <w:rsid w:val="00157A96"/>
    <w:rsid w:val="001603DE"/>
    <w:rsid w:val="0016057E"/>
    <w:rsid w:val="001614AA"/>
    <w:rsid w:val="0016455F"/>
    <w:rsid w:val="00170C94"/>
    <w:rsid w:val="0017144B"/>
    <w:rsid w:val="001718D3"/>
    <w:rsid w:val="00182BCB"/>
    <w:rsid w:val="001847B9"/>
    <w:rsid w:val="00184E99"/>
    <w:rsid w:val="00185B11"/>
    <w:rsid w:val="0018633D"/>
    <w:rsid w:val="00190CB8"/>
    <w:rsid w:val="00191538"/>
    <w:rsid w:val="00191C8F"/>
    <w:rsid w:val="00193596"/>
    <w:rsid w:val="00193648"/>
    <w:rsid w:val="0019440F"/>
    <w:rsid w:val="00194FD8"/>
    <w:rsid w:val="001A265C"/>
    <w:rsid w:val="001A6389"/>
    <w:rsid w:val="001B0049"/>
    <w:rsid w:val="001B296F"/>
    <w:rsid w:val="001B3171"/>
    <w:rsid w:val="001B5AF4"/>
    <w:rsid w:val="001C196C"/>
    <w:rsid w:val="001C6DC3"/>
    <w:rsid w:val="001D0DF4"/>
    <w:rsid w:val="001D373E"/>
    <w:rsid w:val="001D569F"/>
    <w:rsid w:val="001D6378"/>
    <w:rsid w:val="001E2836"/>
    <w:rsid w:val="001F0DD1"/>
    <w:rsid w:val="001F1979"/>
    <w:rsid w:val="001F31B8"/>
    <w:rsid w:val="001F3C66"/>
    <w:rsid w:val="001F67C9"/>
    <w:rsid w:val="00200162"/>
    <w:rsid w:val="00202D49"/>
    <w:rsid w:val="00207D9C"/>
    <w:rsid w:val="0021394C"/>
    <w:rsid w:val="00217894"/>
    <w:rsid w:val="0022213D"/>
    <w:rsid w:val="002222C3"/>
    <w:rsid w:val="00223277"/>
    <w:rsid w:val="00225135"/>
    <w:rsid w:val="002251E2"/>
    <w:rsid w:val="00225334"/>
    <w:rsid w:val="00226D55"/>
    <w:rsid w:val="00230A05"/>
    <w:rsid w:val="0023160A"/>
    <w:rsid w:val="00235945"/>
    <w:rsid w:val="002425DE"/>
    <w:rsid w:val="00242619"/>
    <w:rsid w:val="00250FCD"/>
    <w:rsid w:val="002533D3"/>
    <w:rsid w:val="00254EA3"/>
    <w:rsid w:val="00257634"/>
    <w:rsid w:val="0026179D"/>
    <w:rsid w:val="002712AE"/>
    <w:rsid w:val="00274A84"/>
    <w:rsid w:val="00275064"/>
    <w:rsid w:val="002770FE"/>
    <w:rsid w:val="002779AB"/>
    <w:rsid w:val="00277CF2"/>
    <w:rsid w:val="00277D6D"/>
    <w:rsid w:val="00281FBE"/>
    <w:rsid w:val="002823CB"/>
    <w:rsid w:val="00282FF6"/>
    <w:rsid w:val="00295FF5"/>
    <w:rsid w:val="002A3B54"/>
    <w:rsid w:val="002B3599"/>
    <w:rsid w:val="002B4FA1"/>
    <w:rsid w:val="002B70B4"/>
    <w:rsid w:val="002B72F9"/>
    <w:rsid w:val="002B76D5"/>
    <w:rsid w:val="002B7833"/>
    <w:rsid w:val="002B7E71"/>
    <w:rsid w:val="002C1A2F"/>
    <w:rsid w:val="002C2672"/>
    <w:rsid w:val="002C37DD"/>
    <w:rsid w:val="002D10B7"/>
    <w:rsid w:val="002D23DA"/>
    <w:rsid w:val="002D4A80"/>
    <w:rsid w:val="002D5188"/>
    <w:rsid w:val="002F1AB0"/>
    <w:rsid w:val="002F4758"/>
    <w:rsid w:val="00300D80"/>
    <w:rsid w:val="00302196"/>
    <w:rsid w:val="003053E6"/>
    <w:rsid w:val="00305482"/>
    <w:rsid w:val="0031358D"/>
    <w:rsid w:val="0032034C"/>
    <w:rsid w:val="00321015"/>
    <w:rsid w:val="00324060"/>
    <w:rsid w:val="0032546B"/>
    <w:rsid w:val="003324D2"/>
    <w:rsid w:val="00332E4F"/>
    <w:rsid w:val="0033581E"/>
    <w:rsid w:val="0034568F"/>
    <w:rsid w:val="003576FB"/>
    <w:rsid w:val="00360D22"/>
    <w:rsid w:val="00361ACA"/>
    <w:rsid w:val="00361EB3"/>
    <w:rsid w:val="00363CEF"/>
    <w:rsid w:val="00366912"/>
    <w:rsid w:val="00366FD9"/>
    <w:rsid w:val="00373E98"/>
    <w:rsid w:val="0037533D"/>
    <w:rsid w:val="0037585F"/>
    <w:rsid w:val="003804A7"/>
    <w:rsid w:val="00382E3B"/>
    <w:rsid w:val="003838A1"/>
    <w:rsid w:val="00391377"/>
    <w:rsid w:val="00394CC1"/>
    <w:rsid w:val="00395E20"/>
    <w:rsid w:val="00396EBB"/>
    <w:rsid w:val="003A50DE"/>
    <w:rsid w:val="003A5DDF"/>
    <w:rsid w:val="003A6A22"/>
    <w:rsid w:val="003A6B89"/>
    <w:rsid w:val="003A74C2"/>
    <w:rsid w:val="003B39FB"/>
    <w:rsid w:val="003B6288"/>
    <w:rsid w:val="003B74D2"/>
    <w:rsid w:val="003B7F0A"/>
    <w:rsid w:val="003C228D"/>
    <w:rsid w:val="003C3D49"/>
    <w:rsid w:val="003C57BA"/>
    <w:rsid w:val="003C7821"/>
    <w:rsid w:val="003D01E9"/>
    <w:rsid w:val="003D080A"/>
    <w:rsid w:val="003D2313"/>
    <w:rsid w:val="003D463A"/>
    <w:rsid w:val="003D48FF"/>
    <w:rsid w:val="003D4965"/>
    <w:rsid w:val="003E07D8"/>
    <w:rsid w:val="003E2BB4"/>
    <w:rsid w:val="003F18C1"/>
    <w:rsid w:val="003F1A34"/>
    <w:rsid w:val="003F5F02"/>
    <w:rsid w:val="003F69C0"/>
    <w:rsid w:val="003F7E2C"/>
    <w:rsid w:val="00400EC0"/>
    <w:rsid w:val="004016F6"/>
    <w:rsid w:val="00404DE5"/>
    <w:rsid w:val="004060F5"/>
    <w:rsid w:val="00406A47"/>
    <w:rsid w:val="00406F37"/>
    <w:rsid w:val="00413D8D"/>
    <w:rsid w:val="004165B3"/>
    <w:rsid w:val="00417CA7"/>
    <w:rsid w:val="004213C0"/>
    <w:rsid w:val="00422431"/>
    <w:rsid w:val="00422E4E"/>
    <w:rsid w:val="0042505B"/>
    <w:rsid w:val="00436FC5"/>
    <w:rsid w:val="00445CD1"/>
    <w:rsid w:val="00446DB5"/>
    <w:rsid w:val="0046120C"/>
    <w:rsid w:val="00463130"/>
    <w:rsid w:val="00465615"/>
    <w:rsid w:val="00471132"/>
    <w:rsid w:val="00473F73"/>
    <w:rsid w:val="0047706B"/>
    <w:rsid w:val="00485A6D"/>
    <w:rsid w:val="00485CEA"/>
    <w:rsid w:val="00486545"/>
    <w:rsid w:val="00486B09"/>
    <w:rsid w:val="00490FFE"/>
    <w:rsid w:val="00492EFE"/>
    <w:rsid w:val="00494319"/>
    <w:rsid w:val="004A2194"/>
    <w:rsid w:val="004A42AC"/>
    <w:rsid w:val="004A6259"/>
    <w:rsid w:val="004B1E3F"/>
    <w:rsid w:val="004B2517"/>
    <w:rsid w:val="004B2C66"/>
    <w:rsid w:val="004C53B2"/>
    <w:rsid w:val="004C7AA9"/>
    <w:rsid w:val="004D333B"/>
    <w:rsid w:val="004D35C1"/>
    <w:rsid w:val="004D4358"/>
    <w:rsid w:val="004D46C9"/>
    <w:rsid w:val="004D661B"/>
    <w:rsid w:val="004E01C1"/>
    <w:rsid w:val="004E0B11"/>
    <w:rsid w:val="004E1AEF"/>
    <w:rsid w:val="004E35EA"/>
    <w:rsid w:val="004F00D6"/>
    <w:rsid w:val="004F3AC6"/>
    <w:rsid w:val="004F405C"/>
    <w:rsid w:val="004F47AD"/>
    <w:rsid w:val="004F5509"/>
    <w:rsid w:val="00502FB3"/>
    <w:rsid w:val="00504C40"/>
    <w:rsid w:val="005110BA"/>
    <w:rsid w:val="00511EF1"/>
    <w:rsid w:val="00514C55"/>
    <w:rsid w:val="005162D8"/>
    <w:rsid w:val="005165B2"/>
    <w:rsid w:val="00522356"/>
    <w:rsid w:val="00522B01"/>
    <w:rsid w:val="00525F2B"/>
    <w:rsid w:val="00532A0A"/>
    <w:rsid w:val="00540078"/>
    <w:rsid w:val="005424BF"/>
    <w:rsid w:val="00542DDE"/>
    <w:rsid w:val="00545E9B"/>
    <w:rsid w:val="00546875"/>
    <w:rsid w:val="00546B58"/>
    <w:rsid w:val="00552F10"/>
    <w:rsid w:val="005560B2"/>
    <w:rsid w:val="00563C8E"/>
    <w:rsid w:val="00564C86"/>
    <w:rsid w:val="00570AB5"/>
    <w:rsid w:val="00571A10"/>
    <w:rsid w:val="0057309A"/>
    <w:rsid w:val="00573C4A"/>
    <w:rsid w:val="00576012"/>
    <w:rsid w:val="00577352"/>
    <w:rsid w:val="00577C85"/>
    <w:rsid w:val="0058073A"/>
    <w:rsid w:val="00583131"/>
    <w:rsid w:val="00583479"/>
    <w:rsid w:val="00592E46"/>
    <w:rsid w:val="00593181"/>
    <w:rsid w:val="00594692"/>
    <w:rsid w:val="00594CB1"/>
    <w:rsid w:val="00596FFB"/>
    <w:rsid w:val="00597F00"/>
    <w:rsid w:val="005A0A16"/>
    <w:rsid w:val="005A1459"/>
    <w:rsid w:val="005A1D84"/>
    <w:rsid w:val="005A480B"/>
    <w:rsid w:val="005A6F93"/>
    <w:rsid w:val="005A759B"/>
    <w:rsid w:val="005B03C8"/>
    <w:rsid w:val="005B4A16"/>
    <w:rsid w:val="005B66AA"/>
    <w:rsid w:val="005B7333"/>
    <w:rsid w:val="005C0EBC"/>
    <w:rsid w:val="005C0FBC"/>
    <w:rsid w:val="005C648B"/>
    <w:rsid w:val="005D00A3"/>
    <w:rsid w:val="005D014D"/>
    <w:rsid w:val="005D2396"/>
    <w:rsid w:val="005D3061"/>
    <w:rsid w:val="005D40E7"/>
    <w:rsid w:val="005D54D8"/>
    <w:rsid w:val="005D68F8"/>
    <w:rsid w:val="005E015F"/>
    <w:rsid w:val="005E0A7E"/>
    <w:rsid w:val="005E34C2"/>
    <w:rsid w:val="005E4506"/>
    <w:rsid w:val="005E45BE"/>
    <w:rsid w:val="005E4E88"/>
    <w:rsid w:val="005E5432"/>
    <w:rsid w:val="005E5494"/>
    <w:rsid w:val="005E5975"/>
    <w:rsid w:val="005E5FBD"/>
    <w:rsid w:val="005E6D19"/>
    <w:rsid w:val="005F1D55"/>
    <w:rsid w:val="005F25AF"/>
    <w:rsid w:val="005F4CBB"/>
    <w:rsid w:val="006076B5"/>
    <w:rsid w:val="00610B06"/>
    <w:rsid w:val="0061227E"/>
    <w:rsid w:val="00617939"/>
    <w:rsid w:val="006202B7"/>
    <w:rsid w:val="00620FE6"/>
    <w:rsid w:val="006240EF"/>
    <w:rsid w:val="006343AE"/>
    <w:rsid w:val="00635BAA"/>
    <w:rsid w:val="00636D2E"/>
    <w:rsid w:val="0063747D"/>
    <w:rsid w:val="00644D5D"/>
    <w:rsid w:val="0064562A"/>
    <w:rsid w:val="0064618F"/>
    <w:rsid w:val="00656E0F"/>
    <w:rsid w:val="0066056C"/>
    <w:rsid w:val="00662E04"/>
    <w:rsid w:val="006641E9"/>
    <w:rsid w:val="00670220"/>
    <w:rsid w:val="00670AF6"/>
    <w:rsid w:val="00673A0C"/>
    <w:rsid w:val="00674E8E"/>
    <w:rsid w:val="00680282"/>
    <w:rsid w:val="00690489"/>
    <w:rsid w:val="00691A5E"/>
    <w:rsid w:val="006934DF"/>
    <w:rsid w:val="006976F2"/>
    <w:rsid w:val="006A2254"/>
    <w:rsid w:val="006A52D8"/>
    <w:rsid w:val="006B0575"/>
    <w:rsid w:val="006B0B06"/>
    <w:rsid w:val="006C0978"/>
    <w:rsid w:val="006C0D29"/>
    <w:rsid w:val="006C10AF"/>
    <w:rsid w:val="006C1E56"/>
    <w:rsid w:val="006C21E0"/>
    <w:rsid w:val="006C5B42"/>
    <w:rsid w:val="006C6663"/>
    <w:rsid w:val="006D27EA"/>
    <w:rsid w:val="006D288B"/>
    <w:rsid w:val="006D3DFB"/>
    <w:rsid w:val="006D7B4D"/>
    <w:rsid w:val="006E0226"/>
    <w:rsid w:val="006E630D"/>
    <w:rsid w:val="006F230C"/>
    <w:rsid w:val="006F364E"/>
    <w:rsid w:val="006F60A7"/>
    <w:rsid w:val="006F6207"/>
    <w:rsid w:val="006F6527"/>
    <w:rsid w:val="006F733B"/>
    <w:rsid w:val="006F78EF"/>
    <w:rsid w:val="00700DEA"/>
    <w:rsid w:val="0070349E"/>
    <w:rsid w:val="007053D7"/>
    <w:rsid w:val="00710999"/>
    <w:rsid w:val="007120A9"/>
    <w:rsid w:val="00713B01"/>
    <w:rsid w:val="007165C0"/>
    <w:rsid w:val="007211A9"/>
    <w:rsid w:val="00721BFC"/>
    <w:rsid w:val="0072344A"/>
    <w:rsid w:val="0072356F"/>
    <w:rsid w:val="00723C92"/>
    <w:rsid w:val="00725DBE"/>
    <w:rsid w:val="00726DED"/>
    <w:rsid w:val="00731CB7"/>
    <w:rsid w:val="00740FDD"/>
    <w:rsid w:val="00744EFA"/>
    <w:rsid w:val="00751ED4"/>
    <w:rsid w:val="0075607B"/>
    <w:rsid w:val="0075720F"/>
    <w:rsid w:val="00757F48"/>
    <w:rsid w:val="00761D0A"/>
    <w:rsid w:val="00762FBD"/>
    <w:rsid w:val="00764046"/>
    <w:rsid w:val="007702E3"/>
    <w:rsid w:val="00770BE1"/>
    <w:rsid w:val="00773EBB"/>
    <w:rsid w:val="00774A3E"/>
    <w:rsid w:val="0077730A"/>
    <w:rsid w:val="007775C8"/>
    <w:rsid w:val="00781973"/>
    <w:rsid w:val="00781E53"/>
    <w:rsid w:val="00783022"/>
    <w:rsid w:val="00794206"/>
    <w:rsid w:val="007A23D2"/>
    <w:rsid w:val="007A3827"/>
    <w:rsid w:val="007A3B15"/>
    <w:rsid w:val="007B1187"/>
    <w:rsid w:val="007B3773"/>
    <w:rsid w:val="007B66DC"/>
    <w:rsid w:val="007B763C"/>
    <w:rsid w:val="007B7826"/>
    <w:rsid w:val="007C4D6E"/>
    <w:rsid w:val="007C663D"/>
    <w:rsid w:val="007D26B8"/>
    <w:rsid w:val="007D4048"/>
    <w:rsid w:val="007D4C55"/>
    <w:rsid w:val="007D6583"/>
    <w:rsid w:val="007D6F9E"/>
    <w:rsid w:val="007E27BF"/>
    <w:rsid w:val="007E4F99"/>
    <w:rsid w:val="007F35E8"/>
    <w:rsid w:val="007F369F"/>
    <w:rsid w:val="007F3EF7"/>
    <w:rsid w:val="007F5BF1"/>
    <w:rsid w:val="007F7776"/>
    <w:rsid w:val="0080091C"/>
    <w:rsid w:val="008074F4"/>
    <w:rsid w:val="008203C0"/>
    <w:rsid w:val="0082242C"/>
    <w:rsid w:val="00822D82"/>
    <w:rsid w:val="0082706F"/>
    <w:rsid w:val="00831E63"/>
    <w:rsid w:val="008336E5"/>
    <w:rsid w:val="00834091"/>
    <w:rsid w:val="00835AD8"/>
    <w:rsid w:val="00837E4F"/>
    <w:rsid w:val="00840E93"/>
    <w:rsid w:val="0084114C"/>
    <w:rsid w:val="00841860"/>
    <w:rsid w:val="00841F89"/>
    <w:rsid w:val="008423C3"/>
    <w:rsid w:val="0084546E"/>
    <w:rsid w:val="008471DF"/>
    <w:rsid w:val="008502ED"/>
    <w:rsid w:val="00852698"/>
    <w:rsid w:val="008530A6"/>
    <w:rsid w:val="008613D0"/>
    <w:rsid w:val="00861748"/>
    <w:rsid w:val="00862446"/>
    <w:rsid w:val="00862A36"/>
    <w:rsid w:val="00864B82"/>
    <w:rsid w:val="008656D4"/>
    <w:rsid w:val="00865E28"/>
    <w:rsid w:val="008715A6"/>
    <w:rsid w:val="008718B2"/>
    <w:rsid w:val="008731B2"/>
    <w:rsid w:val="00877A60"/>
    <w:rsid w:val="00883F39"/>
    <w:rsid w:val="00884B91"/>
    <w:rsid w:val="00890E8D"/>
    <w:rsid w:val="00893F88"/>
    <w:rsid w:val="00895DDE"/>
    <w:rsid w:val="00895F05"/>
    <w:rsid w:val="008979FF"/>
    <w:rsid w:val="008A1575"/>
    <w:rsid w:val="008A319F"/>
    <w:rsid w:val="008A3E47"/>
    <w:rsid w:val="008A7794"/>
    <w:rsid w:val="008A7D45"/>
    <w:rsid w:val="008B2055"/>
    <w:rsid w:val="008B6561"/>
    <w:rsid w:val="008C48D6"/>
    <w:rsid w:val="008D03BA"/>
    <w:rsid w:val="008D3978"/>
    <w:rsid w:val="008E0078"/>
    <w:rsid w:val="008E3B84"/>
    <w:rsid w:val="008E498C"/>
    <w:rsid w:val="008E5570"/>
    <w:rsid w:val="008E5716"/>
    <w:rsid w:val="008E6B83"/>
    <w:rsid w:val="008F00B5"/>
    <w:rsid w:val="008F71B8"/>
    <w:rsid w:val="00900617"/>
    <w:rsid w:val="009027EC"/>
    <w:rsid w:val="009053AF"/>
    <w:rsid w:val="00907BE7"/>
    <w:rsid w:val="009131AA"/>
    <w:rsid w:val="00916766"/>
    <w:rsid w:val="009244B5"/>
    <w:rsid w:val="0092491A"/>
    <w:rsid w:val="009271AE"/>
    <w:rsid w:val="00927FDF"/>
    <w:rsid w:val="009347D0"/>
    <w:rsid w:val="009348F3"/>
    <w:rsid w:val="00944AF0"/>
    <w:rsid w:val="009451F7"/>
    <w:rsid w:val="00945F61"/>
    <w:rsid w:val="00947619"/>
    <w:rsid w:val="00947B99"/>
    <w:rsid w:val="009512F1"/>
    <w:rsid w:val="009571AD"/>
    <w:rsid w:val="00965DDD"/>
    <w:rsid w:val="009711E2"/>
    <w:rsid w:val="00975E06"/>
    <w:rsid w:val="00976272"/>
    <w:rsid w:val="00980166"/>
    <w:rsid w:val="009808DD"/>
    <w:rsid w:val="0098163A"/>
    <w:rsid w:val="0098353D"/>
    <w:rsid w:val="00986BB1"/>
    <w:rsid w:val="00987B4F"/>
    <w:rsid w:val="009A1C37"/>
    <w:rsid w:val="009A2552"/>
    <w:rsid w:val="009A2B3E"/>
    <w:rsid w:val="009B1045"/>
    <w:rsid w:val="009B1081"/>
    <w:rsid w:val="009B189E"/>
    <w:rsid w:val="009B41D1"/>
    <w:rsid w:val="009B4BA2"/>
    <w:rsid w:val="009B4F2F"/>
    <w:rsid w:val="009B650E"/>
    <w:rsid w:val="009B77CF"/>
    <w:rsid w:val="009B78A7"/>
    <w:rsid w:val="009B78CA"/>
    <w:rsid w:val="009B7EFA"/>
    <w:rsid w:val="009C0233"/>
    <w:rsid w:val="009C06C6"/>
    <w:rsid w:val="009C2425"/>
    <w:rsid w:val="009C3718"/>
    <w:rsid w:val="009C4122"/>
    <w:rsid w:val="009C77A4"/>
    <w:rsid w:val="009D072F"/>
    <w:rsid w:val="009D27CE"/>
    <w:rsid w:val="009D2B6E"/>
    <w:rsid w:val="009D4953"/>
    <w:rsid w:val="009D5B2B"/>
    <w:rsid w:val="009E4624"/>
    <w:rsid w:val="009E47BC"/>
    <w:rsid w:val="009F23AD"/>
    <w:rsid w:val="009F3AD7"/>
    <w:rsid w:val="009F492C"/>
    <w:rsid w:val="009F52B8"/>
    <w:rsid w:val="009F6162"/>
    <w:rsid w:val="00A015A6"/>
    <w:rsid w:val="00A0438A"/>
    <w:rsid w:val="00A0501F"/>
    <w:rsid w:val="00A14978"/>
    <w:rsid w:val="00A168FD"/>
    <w:rsid w:val="00A20363"/>
    <w:rsid w:val="00A212DA"/>
    <w:rsid w:val="00A2145C"/>
    <w:rsid w:val="00A21812"/>
    <w:rsid w:val="00A223F4"/>
    <w:rsid w:val="00A2270D"/>
    <w:rsid w:val="00A22A70"/>
    <w:rsid w:val="00A252D9"/>
    <w:rsid w:val="00A25FC8"/>
    <w:rsid w:val="00A2666D"/>
    <w:rsid w:val="00A30B21"/>
    <w:rsid w:val="00A31CCE"/>
    <w:rsid w:val="00A32E50"/>
    <w:rsid w:val="00A333A8"/>
    <w:rsid w:val="00A37294"/>
    <w:rsid w:val="00A4686D"/>
    <w:rsid w:val="00A50BCC"/>
    <w:rsid w:val="00A56944"/>
    <w:rsid w:val="00A56BF2"/>
    <w:rsid w:val="00A620E3"/>
    <w:rsid w:val="00A647DD"/>
    <w:rsid w:val="00A64C06"/>
    <w:rsid w:val="00A65B36"/>
    <w:rsid w:val="00A6619D"/>
    <w:rsid w:val="00A74FC8"/>
    <w:rsid w:val="00A7507E"/>
    <w:rsid w:val="00A7795B"/>
    <w:rsid w:val="00A77F38"/>
    <w:rsid w:val="00A80421"/>
    <w:rsid w:val="00A818FF"/>
    <w:rsid w:val="00A81C1D"/>
    <w:rsid w:val="00A8724D"/>
    <w:rsid w:val="00A92D3C"/>
    <w:rsid w:val="00A952F4"/>
    <w:rsid w:val="00A9581D"/>
    <w:rsid w:val="00A963C6"/>
    <w:rsid w:val="00A968CE"/>
    <w:rsid w:val="00AA3350"/>
    <w:rsid w:val="00AA5002"/>
    <w:rsid w:val="00AB1CD9"/>
    <w:rsid w:val="00AB2DFD"/>
    <w:rsid w:val="00AB4075"/>
    <w:rsid w:val="00AB626D"/>
    <w:rsid w:val="00AC26D5"/>
    <w:rsid w:val="00AC462D"/>
    <w:rsid w:val="00AC7E25"/>
    <w:rsid w:val="00AD2142"/>
    <w:rsid w:val="00AD2714"/>
    <w:rsid w:val="00AD320D"/>
    <w:rsid w:val="00AD5322"/>
    <w:rsid w:val="00AE2D77"/>
    <w:rsid w:val="00AE2E9E"/>
    <w:rsid w:val="00AE7EE2"/>
    <w:rsid w:val="00AF04DF"/>
    <w:rsid w:val="00AF6B43"/>
    <w:rsid w:val="00AF7055"/>
    <w:rsid w:val="00B02F43"/>
    <w:rsid w:val="00B06FB8"/>
    <w:rsid w:val="00B07EE7"/>
    <w:rsid w:val="00B11AC2"/>
    <w:rsid w:val="00B13AA2"/>
    <w:rsid w:val="00B26167"/>
    <w:rsid w:val="00B31ADD"/>
    <w:rsid w:val="00B329BC"/>
    <w:rsid w:val="00B344C3"/>
    <w:rsid w:val="00B3523D"/>
    <w:rsid w:val="00B37D34"/>
    <w:rsid w:val="00B444DD"/>
    <w:rsid w:val="00B44BB1"/>
    <w:rsid w:val="00B468AC"/>
    <w:rsid w:val="00B4786D"/>
    <w:rsid w:val="00B47E49"/>
    <w:rsid w:val="00B50B94"/>
    <w:rsid w:val="00B542E5"/>
    <w:rsid w:val="00B5514A"/>
    <w:rsid w:val="00B55199"/>
    <w:rsid w:val="00B556F6"/>
    <w:rsid w:val="00B562F4"/>
    <w:rsid w:val="00B6072F"/>
    <w:rsid w:val="00B61068"/>
    <w:rsid w:val="00B62D0F"/>
    <w:rsid w:val="00B65985"/>
    <w:rsid w:val="00B659C6"/>
    <w:rsid w:val="00B66BF6"/>
    <w:rsid w:val="00B72076"/>
    <w:rsid w:val="00B72251"/>
    <w:rsid w:val="00B72D4F"/>
    <w:rsid w:val="00B74AA4"/>
    <w:rsid w:val="00B76377"/>
    <w:rsid w:val="00B84399"/>
    <w:rsid w:val="00B901A0"/>
    <w:rsid w:val="00B95BC4"/>
    <w:rsid w:val="00B97B83"/>
    <w:rsid w:val="00BA0F5B"/>
    <w:rsid w:val="00BA2B8B"/>
    <w:rsid w:val="00BA5EF2"/>
    <w:rsid w:val="00BB1281"/>
    <w:rsid w:val="00BB1E57"/>
    <w:rsid w:val="00BB4AC2"/>
    <w:rsid w:val="00BB77EB"/>
    <w:rsid w:val="00BC320F"/>
    <w:rsid w:val="00BC398D"/>
    <w:rsid w:val="00BC46B8"/>
    <w:rsid w:val="00BC7E66"/>
    <w:rsid w:val="00BD054C"/>
    <w:rsid w:val="00BD0DA0"/>
    <w:rsid w:val="00BD0F2F"/>
    <w:rsid w:val="00BD2917"/>
    <w:rsid w:val="00BD6B9D"/>
    <w:rsid w:val="00BE61A0"/>
    <w:rsid w:val="00BF004C"/>
    <w:rsid w:val="00BF0725"/>
    <w:rsid w:val="00BF0AAD"/>
    <w:rsid w:val="00BF0CB1"/>
    <w:rsid w:val="00BF221A"/>
    <w:rsid w:val="00BF2A30"/>
    <w:rsid w:val="00BF4F36"/>
    <w:rsid w:val="00C06320"/>
    <w:rsid w:val="00C06846"/>
    <w:rsid w:val="00C10FA5"/>
    <w:rsid w:val="00C120F2"/>
    <w:rsid w:val="00C15389"/>
    <w:rsid w:val="00C156B8"/>
    <w:rsid w:val="00C15D62"/>
    <w:rsid w:val="00C221A2"/>
    <w:rsid w:val="00C23FAF"/>
    <w:rsid w:val="00C2435F"/>
    <w:rsid w:val="00C25AA4"/>
    <w:rsid w:val="00C31819"/>
    <w:rsid w:val="00C33379"/>
    <w:rsid w:val="00C33887"/>
    <w:rsid w:val="00C35EB9"/>
    <w:rsid w:val="00C37B19"/>
    <w:rsid w:val="00C407BA"/>
    <w:rsid w:val="00C42C35"/>
    <w:rsid w:val="00C43808"/>
    <w:rsid w:val="00C45403"/>
    <w:rsid w:val="00C4615A"/>
    <w:rsid w:val="00C46662"/>
    <w:rsid w:val="00C46EB8"/>
    <w:rsid w:val="00C50D87"/>
    <w:rsid w:val="00C5214E"/>
    <w:rsid w:val="00C5236A"/>
    <w:rsid w:val="00C55A52"/>
    <w:rsid w:val="00C577AD"/>
    <w:rsid w:val="00C57A7A"/>
    <w:rsid w:val="00C6443B"/>
    <w:rsid w:val="00C66EE7"/>
    <w:rsid w:val="00C762D3"/>
    <w:rsid w:val="00C76DEA"/>
    <w:rsid w:val="00C81904"/>
    <w:rsid w:val="00C82190"/>
    <w:rsid w:val="00C825FA"/>
    <w:rsid w:val="00C84604"/>
    <w:rsid w:val="00C873C6"/>
    <w:rsid w:val="00C87A39"/>
    <w:rsid w:val="00C91DC2"/>
    <w:rsid w:val="00C923BB"/>
    <w:rsid w:val="00C95D42"/>
    <w:rsid w:val="00C96ADC"/>
    <w:rsid w:val="00CA0E83"/>
    <w:rsid w:val="00CA47F5"/>
    <w:rsid w:val="00CB0072"/>
    <w:rsid w:val="00CB122E"/>
    <w:rsid w:val="00CC5DE5"/>
    <w:rsid w:val="00CC7C04"/>
    <w:rsid w:val="00CD27ED"/>
    <w:rsid w:val="00CD535C"/>
    <w:rsid w:val="00CE34DB"/>
    <w:rsid w:val="00CE503D"/>
    <w:rsid w:val="00CE6B76"/>
    <w:rsid w:val="00CF0419"/>
    <w:rsid w:val="00CF1CD8"/>
    <w:rsid w:val="00CF6059"/>
    <w:rsid w:val="00D00A48"/>
    <w:rsid w:val="00D01174"/>
    <w:rsid w:val="00D01DC9"/>
    <w:rsid w:val="00D05AA1"/>
    <w:rsid w:val="00D06313"/>
    <w:rsid w:val="00D10268"/>
    <w:rsid w:val="00D13469"/>
    <w:rsid w:val="00D308E6"/>
    <w:rsid w:val="00D34E6E"/>
    <w:rsid w:val="00D425F0"/>
    <w:rsid w:val="00D44FF6"/>
    <w:rsid w:val="00D453D6"/>
    <w:rsid w:val="00D45CC2"/>
    <w:rsid w:val="00D47E0B"/>
    <w:rsid w:val="00D50696"/>
    <w:rsid w:val="00D51EC9"/>
    <w:rsid w:val="00D521ED"/>
    <w:rsid w:val="00D52466"/>
    <w:rsid w:val="00D5371A"/>
    <w:rsid w:val="00D55F07"/>
    <w:rsid w:val="00D56847"/>
    <w:rsid w:val="00D56A0D"/>
    <w:rsid w:val="00D5703A"/>
    <w:rsid w:val="00D570D8"/>
    <w:rsid w:val="00D60BBA"/>
    <w:rsid w:val="00D61709"/>
    <w:rsid w:val="00D617C7"/>
    <w:rsid w:val="00D61B03"/>
    <w:rsid w:val="00D635C6"/>
    <w:rsid w:val="00D66161"/>
    <w:rsid w:val="00D70275"/>
    <w:rsid w:val="00D70DD8"/>
    <w:rsid w:val="00D728CD"/>
    <w:rsid w:val="00D73ECB"/>
    <w:rsid w:val="00D74773"/>
    <w:rsid w:val="00D82B4B"/>
    <w:rsid w:val="00D83FA0"/>
    <w:rsid w:val="00D84EC2"/>
    <w:rsid w:val="00D86272"/>
    <w:rsid w:val="00D90067"/>
    <w:rsid w:val="00D90A13"/>
    <w:rsid w:val="00D92269"/>
    <w:rsid w:val="00D9341B"/>
    <w:rsid w:val="00D951C9"/>
    <w:rsid w:val="00D9584C"/>
    <w:rsid w:val="00D9684A"/>
    <w:rsid w:val="00D96DFF"/>
    <w:rsid w:val="00D978D9"/>
    <w:rsid w:val="00DA4F93"/>
    <w:rsid w:val="00DA58CC"/>
    <w:rsid w:val="00DA5C29"/>
    <w:rsid w:val="00DA684A"/>
    <w:rsid w:val="00DB0AC0"/>
    <w:rsid w:val="00DB2C9E"/>
    <w:rsid w:val="00DB40BD"/>
    <w:rsid w:val="00DB4F47"/>
    <w:rsid w:val="00DB760E"/>
    <w:rsid w:val="00DC40C6"/>
    <w:rsid w:val="00DC44DF"/>
    <w:rsid w:val="00DC51D9"/>
    <w:rsid w:val="00DC6672"/>
    <w:rsid w:val="00DD0DFD"/>
    <w:rsid w:val="00DD0F5C"/>
    <w:rsid w:val="00DD11BF"/>
    <w:rsid w:val="00DD21B5"/>
    <w:rsid w:val="00DD3938"/>
    <w:rsid w:val="00DD3F75"/>
    <w:rsid w:val="00DD75F5"/>
    <w:rsid w:val="00DE2D95"/>
    <w:rsid w:val="00DE3195"/>
    <w:rsid w:val="00DE43E9"/>
    <w:rsid w:val="00DE4930"/>
    <w:rsid w:val="00DE6019"/>
    <w:rsid w:val="00DF277C"/>
    <w:rsid w:val="00DF28D5"/>
    <w:rsid w:val="00DF5029"/>
    <w:rsid w:val="00DF5DE7"/>
    <w:rsid w:val="00DF768F"/>
    <w:rsid w:val="00E02664"/>
    <w:rsid w:val="00E02EB4"/>
    <w:rsid w:val="00E0672E"/>
    <w:rsid w:val="00E07729"/>
    <w:rsid w:val="00E101F5"/>
    <w:rsid w:val="00E1346E"/>
    <w:rsid w:val="00E15B73"/>
    <w:rsid w:val="00E2150B"/>
    <w:rsid w:val="00E21865"/>
    <w:rsid w:val="00E21B9C"/>
    <w:rsid w:val="00E234FF"/>
    <w:rsid w:val="00E24BC6"/>
    <w:rsid w:val="00E27286"/>
    <w:rsid w:val="00E4240C"/>
    <w:rsid w:val="00E42A39"/>
    <w:rsid w:val="00E43259"/>
    <w:rsid w:val="00E43DD1"/>
    <w:rsid w:val="00E44816"/>
    <w:rsid w:val="00E452B0"/>
    <w:rsid w:val="00E45681"/>
    <w:rsid w:val="00E45988"/>
    <w:rsid w:val="00E46C83"/>
    <w:rsid w:val="00E50A65"/>
    <w:rsid w:val="00E54229"/>
    <w:rsid w:val="00E54806"/>
    <w:rsid w:val="00E55877"/>
    <w:rsid w:val="00E6402E"/>
    <w:rsid w:val="00E65296"/>
    <w:rsid w:val="00E76134"/>
    <w:rsid w:val="00E84697"/>
    <w:rsid w:val="00E84B97"/>
    <w:rsid w:val="00E85465"/>
    <w:rsid w:val="00E873B8"/>
    <w:rsid w:val="00E9103C"/>
    <w:rsid w:val="00E93615"/>
    <w:rsid w:val="00E93D71"/>
    <w:rsid w:val="00E943DE"/>
    <w:rsid w:val="00EA022F"/>
    <w:rsid w:val="00EA20FE"/>
    <w:rsid w:val="00EA2D7A"/>
    <w:rsid w:val="00EA47DF"/>
    <w:rsid w:val="00EA4DDF"/>
    <w:rsid w:val="00EA69E6"/>
    <w:rsid w:val="00EB166B"/>
    <w:rsid w:val="00EB1A6F"/>
    <w:rsid w:val="00EB42FC"/>
    <w:rsid w:val="00ED6A2D"/>
    <w:rsid w:val="00EE7AFC"/>
    <w:rsid w:val="00EE7DC1"/>
    <w:rsid w:val="00EF07E1"/>
    <w:rsid w:val="00F009C2"/>
    <w:rsid w:val="00F06683"/>
    <w:rsid w:val="00F0799D"/>
    <w:rsid w:val="00F131C9"/>
    <w:rsid w:val="00F15870"/>
    <w:rsid w:val="00F17693"/>
    <w:rsid w:val="00F20454"/>
    <w:rsid w:val="00F23220"/>
    <w:rsid w:val="00F235A5"/>
    <w:rsid w:val="00F3398E"/>
    <w:rsid w:val="00F3526E"/>
    <w:rsid w:val="00F35E02"/>
    <w:rsid w:val="00F35F84"/>
    <w:rsid w:val="00F36713"/>
    <w:rsid w:val="00F379D6"/>
    <w:rsid w:val="00F418CB"/>
    <w:rsid w:val="00F43254"/>
    <w:rsid w:val="00F4700D"/>
    <w:rsid w:val="00F51836"/>
    <w:rsid w:val="00F54C43"/>
    <w:rsid w:val="00F55AFA"/>
    <w:rsid w:val="00F62A3D"/>
    <w:rsid w:val="00F63571"/>
    <w:rsid w:val="00F65291"/>
    <w:rsid w:val="00F724C4"/>
    <w:rsid w:val="00F75D9C"/>
    <w:rsid w:val="00F76B08"/>
    <w:rsid w:val="00F80013"/>
    <w:rsid w:val="00F82945"/>
    <w:rsid w:val="00F830A7"/>
    <w:rsid w:val="00F83F1D"/>
    <w:rsid w:val="00F84DFE"/>
    <w:rsid w:val="00F92FF6"/>
    <w:rsid w:val="00F93414"/>
    <w:rsid w:val="00F940A6"/>
    <w:rsid w:val="00F97C56"/>
    <w:rsid w:val="00FA04FF"/>
    <w:rsid w:val="00FA0EB3"/>
    <w:rsid w:val="00FA2B37"/>
    <w:rsid w:val="00FA31F5"/>
    <w:rsid w:val="00FA6497"/>
    <w:rsid w:val="00FB1EE4"/>
    <w:rsid w:val="00FB3E47"/>
    <w:rsid w:val="00FB4E78"/>
    <w:rsid w:val="00FC06E9"/>
    <w:rsid w:val="00FC0B3A"/>
    <w:rsid w:val="00FC10B0"/>
    <w:rsid w:val="00FC15F8"/>
    <w:rsid w:val="00FC2D86"/>
    <w:rsid w:val="00FC39DB"/>
    <w:rsid w:val="00FC5617"/>
    <w:rsid w:val="00FC7B1A"/>
    <w:rsid w:val="00FC7E9D"/>
    <w:rsid w:val="00FD0D3E"/>
    <w:rsid w:val="00FE4821"/>
    <w:rsid w:val="00FE57E2"/>
    <w:rsid w:val="00FE5A4D"/>
    <w:rsid w:val="00FF2FDE"/>
    <w:rsid w:val="00FF63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5:docId w15:val="{813DBDB5-2F89-46BA-9BB9-A3A5A1CD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02AA8"/>
    <w:pPr>
      <w:spacing w:after="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473F73"/>
    <w:pPr>
      <w:keepNext/>
      <w:keepLines/>
      <w:pageBreakBefore/>
      <w:numPr>
        <w:numId w:val="1"/>
      </w:numPr>
      <w:spacing w:before="360" w:after="24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DF5029"/>
    <w:pPr>
      <w:numPr>
        <w:ilvl w:val="1"/>
        <w:numId w:val="1"/>
      </w:numPr>
      <w:spacing w:before="480" w:after="24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B659C6"/>
    <w:pPr>
      <w:keepNext/>
      <w:keepLines/>
      <w:numPr>
        <w:ilvl w:val="2"/>
        <w:numId w:val="1"/>
      </w:numPr>
      <w:spacing w:before="240"/>
      <w:outlineLvl w:val="2"/>
    </w:pPr>
    <w:rPr>
      <w:rFonts w:eastAsiaTheme="majorEastAsia" w:cstheme="majorBidi"/>
      <w:b/>
      <w:bCs/>
    </w:rPr>
  </w:style>
  <w:style w:type="paragraph" w:styleId="Nadpis4">
    <w:name w:val="heading 4"/>
    <w:basedOn w:val="Normln"/>
    <w:next w:val="Normln"/>
    <w:link w:val="Nadpis4Char"/>
    <w:uiPriority w:val="9"/>
    <w:unhideWhenUsed/>
    <w:qFormat/>
    <w:rsid w:val="009F6162"/>
    <w:pPr>
      <w:keepNext/>
      <w:keepLines/>
      <w:numPr>
        <w:ilvl w:val="3"/>
        <w:numId w:val="1"/>
      </w:numPr>
      <w:spacing w:before="360" w:after="240"/>
      <w:jc w:val="left"/>
      <w:outlineLvl w:val="3"/>
    </w:pPr>
    <w:rPr>
      <w:rFonts w:eastAsiaTheme="majorEastAsia" w:cstheme="majorBidi"/>
      <w:bCs/>
      <w:iCs/>
      <w:color w:val="000000" w:themeColor="text1"/>
    </w:rPr>
  </w:style>
  <w:style w:type="paragraph" w:styleId="Nadpis5">
    <w:name w:val="heading 5"/>
    <w:basedOn w:val="Normln"/>
    <w:next w:val="Normln"/>
    <w:link w:val="Nadpis5Char"/>
    <w:uiPriority w:val="9"/>
    <w:unhideWhenUsed/>
    <w:qFormat/>
    <w:rsid w:val="007B66DC"/>
    <w:pPr>
      <w:keepNext/>
      <w:keepLines/>
      <w:spacing w:before="440" w:after="240" w:line="276" w:lineRule="auto"/>
      <w:ind w:firstLine="0"/>
      <w:outlineLvl w:val="4"/>
    </w:pPr>
    <w:rPr>
      <w:rFonts w:eastAsiaTheme="majorEastAsia" w:cstheme="majorBidi"/>
      <w:b/>
    </w:rPr>
  </w:style>
  <w:style w:type="paragraph" w:styleId="Nadpis6">
    <w:name w:val="heading 6"/>
    <w:basedOn w:val="Normln"/>
    <w:next w:val="Normln"/>
    <w:link w:val="Nadpis6Char"/>
    <w:uiPriority w:val="9"/>
    <w:unhideWhenUsed/>
    <w:qFormat/>
    <w:rsid w:val="005D014D"/>
    <w:pPr>
      <w:keepNext/>
      <w:keepLines/>
      <w:spacing w:before="200" w:after="0" w:line="276" w:lineRule="auto"/>
      <w:ind w:firstLine="0"/>
      <w:outlineLvl w:val="5"/>
    </w:pPr>
    <w:rPr>
      <w:rFonts w:eastAsiaTheme="majorEastAsia" w:cstheme="majorBidi"/>
      <w:iCs/>
      <w:color w:val="000000" w:themeColor="text1"/>
      <w:u w:val="single"/>
    </w:rPr>
  </w:style>
  <w:style w:type="paragraph" w:styleId="Nadpis7">
    <w:name w:val="heading 7"/>
    <w:basedOn w:val="Normln"/>
    <w:next w:val="Normln"/>
    <w:link w:val="Nadpis7Char"/>
    <w:uiPriority w:val="9"/>
    <w:semiHidden/>
    <w:unhideWhenUsed/>
    <w:qFormat/>
    <w:rsid w:val="00F55AFA"/>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55AFA"/>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55AFA"/>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01DC9"/>
    <w:pPr>
      <w:spacing w:after="0" w:line="240" w:lineRule="auto"/>
    </w:pPr>
  </w:style>
  <w:style w:type="paragraph" w:styleId="Textbubliny">
    <w:name w:val="Balloon Text"/>
    <w:basedOn w:val="Normln"/>
    <w:link w:val="TextbublinyChar"/>
    <w:uiPriority w:val="99"/>
    <w:semiHidden/>
    <w:unhideWhenUsed/>
    <w:rsid w:val="00AE2E9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E2E9E"/>
    <w:rPr>
      <w:rFonts w:ascii="Segoe UI" w:hAnsi="Segoe UI" w:cs="Segoe UI"/>
      <w:sz w:val="18"/>
      <w:szCs w:val="18"/>
    </w:rPr>
  </w:style>
  <w:style w:type="character" w:customStyle="1" w:styleId="apple-converted-space">
    <w:name w:val="apple-converted-space"/>
    <w:basedOn w:val="Standardnpsmoodstavce"/>
    <w:rsid w:val="00F55AFA"/>
  </w:style>
  <w:style w:type="character" w:customStyle="1" w:styleId="Nadpis1Char">
    <w:name w:val="Nadpis 1 Char"/>
    <w:basedOn w:val="Standardnpsmoodstavce"/>
    <w:link w:val="Nadpis1"/>
    <w:uiPriority w:val="9"/>
    <w:rsid w:val="00473F73"/>
    <w:rPr>
      <w:rFonts w:ascii="Times New Roman" w:eastAsiaTheme="majorEastAsia" w:hAnsi="Times New Roman" w:cstheme="majorBidi"/>
      <w:b/>
      <w:bCs/>
      <w:sz w:val="28"/>
      <w:szCs w:val="28"/>
    </w:rPr>
  </w:style>
  <w:style w:type="character" w:customStyle="1" w:styleId="Nadpis2Char">
    <w:name w:val="Nadpis 2 Char"/>
    <w:basedOn w:val="Standardnpsmoodstavce"/>
    <w:link w:val="Nadpis2"/>
    <w:uiPriority w:val="9"/>
    <w:rsid w:val="00DF5029"/>
    <w:rPr>
      <w:rFonts w:ascii="Times New Roman" w:eastAsiaTheme="majorEastAsia" w:hAnsi="Times New Roman" w:cstheme="majorBidi"/>
      <w:b/>
      <w:bCs/>
      <w:sz w:val="26"/>
      <w:szCs w:val="26"/>
    </w:rPr>
  </w:style>
  <w:style w:type="character" w:customStyle="1" w:styleId="Nadpis3Char">
    <w:name w:val="Nadpis 3 Char"/>
    <w:basedOn w:val="Standardnpsmoodstavce"/>
    <w:link w:val="Nadpis3"/>
    <w:uiPriority w:val="9"/>
    <w:rsid w:val="00B659C6"/>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9F6162"/>
    <w:rPr>
      <w:rFonts w:ascii="Times New Roman" w:eastAsiaTheme="majorEastAsia" w:hAnsi="Times New Roman" w:cstheme="majorBidi"/>
      <w:bCs/>
      <w:iCs/>
      <w:color w:val="000000" w:themeColor="text1"/>
      <w:sz w:val="24"/>
    </w:rPr>
  </w:style>
  <w:style w:type="character" w:customStyle="1" w:styleId="Nadpis5Char">
    <w:name w:val="Nadpis 5 Char"/>
    <w:basedOn w:val="Standardnpsmoodstavce"/>
    <w:link w:val="Nadpis5"/>
    <w:uiPriority w:val="9"/>
    <w:rsid w:val="007B66DC"/>
    <w:rPr>
      <w:rFonts w:ascii="Times New Roman" w:eastAsiaTheme="majorEastAsia" w:hAnsi="Times New Roman" w:cstheme="majorBidi"/>
      <w:b/>
      <w:sz w:val="24"/>
    </w:rPr>
  </w:style>
  <w:style w:type="character" w:customStyle="1" w:styleId="Nadpis6Char">
    <w:name w:val="Nadpis 6 Char"/>
    <w:basedOn w:val="Standardnpsmoodstavce"/>
    <w:link w:val="Nadpis6"/>
    <w:uiPriority w:val="9"/>
    <w:rsid w:val="005D014D"/>
    <w:rPr>
      <w:rFonts w:ascii="Times New Roman" w:eastAsiaTheme="majorEastAsia" w:hAnsi="Times New Roman" w:cstheme="majorBidi"/>
      <w:iCs/>
      <w:color w:val="000000" w:themeColor="text1"/>
      <w:sz w:val="24"/>
      <w:u w:val="single"/>
    </w:rPr>
  </w:style>
  <w:style w:type="character" w:customStyle="1" w:styleId="Nadpis7Char">
    <w:name w:val="Nadpis 7 Char"/>
    <w:basedOn w:val="Standardnpsmoodstavce"/>
    <w:link w:val="Nadpis7"/>
    <w:uiPriority w:val="9"/>
    <w:semiHidden/>
    <w:rsid w:val="00F55AF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F55AF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55AFA"/>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F55AFA"/>
    <w:pPr>
      <w:outlineLvl w:val="9"/>
    </w:pPr>
    <w:rPr>
      <w:lang w:eastAsia="cs-CZ"/>
    </w:rPr>
  </w:style>
  <w:style w:type="paragraph" w:styleId="Obsah1">
    <w:name w:val="toc 1"/>
    <w:basedOn w:val="Normln"/>
    <w:next w:val="Normln"/>
    <w:autoRedefine/>
    <w:uiPriority w:val="39"/>
    <w:unhideWhenUsed/>
    <w:qFormat/>
    <w:rsid w:val="0013005B"/>
    <w:pPr>
      <w:tabs>
        <w:tab w:val="left" w:pos="440"/>
        <w:tab w:val="left" w:pos="1100"/>
        <w:tab w:val="right" w:leader="dot" w:pos="9062"/>
      </w:tabs>
      <w:spacing w:after="100" w:line="276" w:lineRule="auto"/>
      <w:ind w:firstLine="0"/>
    </w:pPr>
  </w:style>
  <w:style w:type="character" w:styleId="Hypertextovodkaz">
    <w:name w:val="Hyperlink"/>
    <w:basedOn w:val="Standardnpsmoodstavce"/>
    <w:uiPriority w:val="99"/>
    <w:unhideWhenUsed/>
    <w:rsid w:val="00F55AFA"/>
    <w:rPr>
      <w:color w:val="0563C1" w:themeColor="hyperlink"/>
      <w:u w:val="single"/>
    </w:rPr>
  </w:style>
  <w:style w:type="paragraph" w:styleId="Obsah2">
    <w:name w:val="toc 2"/>
    <w:basedOn w:val="Normln"/>
    <w:next w:val="Normln"/>
    <w:autoRedefine/>
    <w:uiPriority w:val="39"/>
    <w:unhideWhenUsed/>
    <w:qFormat/>
    <w:rsid w:val="00D34E6E"/>
    <w:pPr>
      <w:tabs>
        <w:tab w:val="left" w:pos="1134"/>
        <w:tab w:val="right" w:leader="dot" w:pos="9062"/>
      </w:tabs>
      <w:spacing w:after="100" w:line="276" w:lineRule="auto"/>
      <w:ind w:left="1134" w:hanging="992"/>
    </w:pPr>
  </w:style>
  <w:style w:type="paragraph" w:styleId="Obsah3">
    <w:name w:val="toc 3"/>
    <w:basedOn w:val="Normln"/>
    <w:next w:val="Normln"/>
    <w:autoRedefine/>
    <w:uiPriority w:val="39"/>
    <w:unhideWhenUsed/>
    <w:qFormat/>
    <w:rsid w:val="00F55AFA"/>
    <w:pPr>
      <w:spacing w:after="100" w:line="276" w:lineRule="auto"/>
      <w:ind w:left="440"/>
    </w:pPr>
  </w:style>
  <w:style w:type="paragraph" w:styleId="Odstavecseseznamem">
    <w:name w:val="List Paragraph"/>
    <w:basedOn w:val="Normln"/>
    <w:uiPriority w:val="34"/>
    <w:qFormat/>
    <w:rsid w:val="00395E20"/>
    <w:pPr>
      <w:ind w:left="720"/>
      <w:contextualSpacing/>
    </w:pPr>
  </w:style>
  <w:style w:type="character" w:styleId="Zdraznn">
    <w:name w:val="Emphasis"/>
    <w:basedOn w:val="Standardnpsmoodstavce"/>
    <w:uiPriority w:val="20"/>
    <w:qFormat/>
    <w:rsid w:val="00A952F4"/>
    <w:rPr>
      <w:i/>
      <w:iCs/>
    </w:rPr>
  </w:style>
  <w:style w:type="paragraph" w:customStyle="1" w:styleId="odtavec">
    <w:name w:val="odtavec"/>
    <w:basedOn w:val="Normln"/>
    <w:qFormat/>
    <w:rsid w:val="00A952F4"/>
    <w:pPr>
      <w:spacing w:before="200"/>
      <w:contextualSpacing/>
    </w:pPr>
    <w:rPr>
      <w:rFonts w:asciiTheme="minorHAnsi" w:hAnsiTheme="minorHAnsi"/>
    </w:rPr>
  </w:style>
  <w:style w:type="paragraph" w:customStyle="1" w:styleId="tecky">
    <w:name w:val="tecky"/>
    <w:basedOn w:val="odtavec"/>
    <w:qFormat/>
    <w:rsid w:val="00A952F4"/>
    <w:pPr>
      <w:numPr>
        <w:numId w:val="4"/>
      </w:numPr>
      <w:spacing w:before="0" w:after="0"/>
      <w:ind w:left="1066" w:hanging="357"/>
    </w:pPr>
  </w:style>
  <w:style w:type="paragraph" w:customStyle="1" w:styleId="hlavntext">
    <w:name w:val="hlavní text"/>
    <w:basedOn w:val="Normln"/>
    <w:link w:val="hlavntextCharChar"/>
    <w:rsid w:val="008E0078"/>
    <w:pPr>
      <w:spacing w:after="0"/>
    </w:pPr>
    <w:rPr>
      <w:rFonts w:eastAsia="Times New Roman" w:cs="Times New Roman"/>
      <w:szCs w:val="20"/>
      <w:lang w:eastAsia="cs-CZ"/>
    </w:rPr>
  </w:style>
  <w:style w:type="character" w:customStyle="1" w:styleId="hlavntextCharChar">
    <w:name w:val="hlavní text Char Char"/>
    <w:basedOn w:val="Standardnpsmoodstavce"/>
    <w:link w:val="hlavntext"/>
    <w:rsid w:val="008E0078"/>
    <w:rPr>
      <w:rFonts w:ascii="Times New Roman" w:eastAsia="Times New Roman" w:hAnsi="Times New Roman" w:cs="Times New Roman"/>
      <w:sz w:val="24"/>
      <w:szCs w:val="20"/>
      <w:lang w:eastAsia="cs-CZ"/>
    </w:rPr>
  </w:style>
  <w:style w:type="paragraph" w:customStyle="1" w:styleId="tabulky">
    <w:name w:val="tabulky"/>
    <w:basedOn w:val="Bezmezer"/>
    <w:qFormat/>
    <w:rsid w:val="00945F61"/>
    <w:pPr>
      <w:keepNext/>
      <w:spacing w:before="160" w:after="120"/>
      <w:jc w:val="center"/>
    </w:pPr>
    <w:rPr>
      <w:rFonts w:ascii="Arial" w:hAnsi="Arial" w:cs="Times New Roman"/>
      <w:sz w:val="24"/>
      <w:szCs w:val="24"/>
    </w:rPr>
  </w:style>
  <w:style w:type="paragraph" w:customStyle="1" w:styleId="popisekobrazku">
    <w:name w:val="popisek obrazku"/>
    <w:basedOn w:val="Normln"/>
    <w:qFormat/>
    <w:rsid w:val="00B659C6"/>
    <w:pPr>
      <w:spacing w:after="240"/>
      <w:ind w:firstLine="0"/>
      <w:jc w:val="center"/>
    </w:pPr>
    <w:rPr>
      <w:rFonts w:ascii="Arial" w:hAnsi="Arial" w:cs="Times New Roman"/>
      <w:b/>
      <w:sz w:val="20"/>
      <w:szCs w:val="24"/>
    </w:rPr>
  </w:style>
  <w:style w:type="paragraph" w:customStyle="1" w:styleId="obrazek">
    <w:name w:val="obrazek"/>
    <w:basedOn w:val="Normln"/>
    <w:qFormat/>
    <w:rsid w:val="00B659C6"/>
    <w:pPr>
      <w:keepNext/>
      <w:spacing w:after="0"/>
      <w:ind w:firstLine="0"/>
      <w:jc w:val="center"/>
    </w:pPr>
    <w:rPr>
      <w:rFonts w:cs="Times New Roman"/>
      <w:noProof/>
      <w:szCs w:val="24"/>
      <w:lang w:eastAsia="cs-CZ"/>
    </w:rPr>
  </w:style>
  <w:style w:type="table" w:styleId="Mkatabulky">
    <w:name w:val="Table Grid"/>
    <w:basedOn w:val="Normlntabulka"/>
    <w:uiPriority w:val="39"/>
    <w:rsid w:val="0037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21">
    <w:name w:val="Tabulka s mřížkou 21"/>
    <w:aliases w:val="Tabulka"/>
    <w:basedOn w:val="Normlntabulka"/>
    <w:uiPriority w:val="47"/>
    <w:rsid w:val="0037533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tabulek">
    <w:name w:val="Nadpis tabulek"/>
    <w:basedOn w:val="tabulky"/>
    <w:qFormat/>
    <w:rsid w:val="00B659C6"/>
  </w:style>
  <w:style w:type="paragraph" w:styleId="Bibliografie">
    <w:name w:val="Bibliography"/>
    <w:basedOn w:val="Normln"/>
    <w:next w:val="Normln"/>
    <w:uiPriority w:val="37"/>
    <w:unhideWhenUsed/>
    <w:rsid w:val="00C87A39"/>
  </w:style>
  <w:style w:type="paragraph" w:styleId="Zhlav">
    <w:name w:val="header"/>
    <w:basedOn w:val="Normln"/>
    <w:link w:val="ZhlavChar"/>
    <w:uiPriority w:val="99"/>
    <w:unhideWhenUsed/>
    <w:rsid w:val="00FC0B3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0B3A"/>
    <w:rPr>
      <w:rFonts w:ascii="Times New Roman" w:hAnsi="Times New Roman"/>
      <w:sz w:val="24"/>
    </w:rPr>
  </w:style>
  <w:style w:type="paragraph" w:styleId="Zpat">
    <w:name w:val="footer"/>
    <w:basedOn w:val="Normln"/>
    <w:link w:val="ZpatChar"/>
    <w:uiPriority w:val="99"/>
    <w:unhideWhenUsed/>
    <w:rsid w:val="00FC0B3A"/>
    <w:pPr>
      <w:tabs>
        <w:tab w:val="center" w:pos="4536"/>
        <w:tab w:val="right" w:pos="9072"/>
      </w:tabs>
      <w:spacing w:after="0" w:line="240" w:lineRule="auto"/>
    </w:pPr>
  </w:style>
  <w:style w:type="character" w:customStyle="1" w:styleId="ZpatChar">
    <w:name w:val="Zápatí Char"/>
    <w:basedOn w:val="Standardnpsmoodstavce"/>
    <w:link w:val="Zpat"/>
    <w:uiPriority w:val="99"/>
    <w:rsid w:val="00FC0B3A"/>
    <w:rPr>
      <w:rFonts w:ascii="Times New Roman" w:hAnsi="Times New Roman"/>
      <w:sz w:val="24"/>
    </w:rPr>
  </w:style>
  <w:style w:type="paragraph" w:styleId="Revize">
    <w:name w:val="Revision"/>
    <w:hidden/>
    <w:uiPriority w:val="99"/>
    <w:semiHidden/>
    <w:rsid w:val="00282FF6"/>
    <w:pPr>
      <w:spacing w:after="0" w:line="240" w:lineRule="auto"/>
    </w:pPr>
    <w:rPr>
      <w:rFonts w:ascii="Times New Roman" w:hAnsi="Times New Roman"/>
      <w:sz w:val="24"/>
    </w:rPr>
  </w:style>
  <w:style w:type="paragraph" w:customStyle="1" w:styleId="Popisekgrafu">
    <w:name w:val="Popisek grafu"/>
    <w:basedOn w:val="Normln"/>
    <w:qFormat/>
    <w:rsid w:val="002B4FA1"/>
    <w:pPr>
      <w:ind w:firstLine="0"/>
    </w:pPr>
    <w:rPr>
      <w:rFonts w:asciiTheme="majorHAnsi" w:hAnsiTheme="majorHAnsi"/>
      <w:b/>
      <w:sz w:val="22"/>
    </w:rPr>
  </w:style>
  <w:style w:type="paragraph" w:customStyle="1" w:styleId="Cyklus">
    <w:name w:val="Cyklus"/>
    <w:basedOn w:val="Normln"/>
    <w:qFormat/>
    <w:rsid w:val="00773EBB"/>
    <w:pPr>
      <w:ind w:firstLine="0"/>
    </w:pPr>
    <w:rPr>
      <w:rFonts w:ascii="Arial Narrow" w:hAnsi="Arial Narrow"/>
    </w:rPr>
  </w:style>
  <w:style w:type="paragraph" w:customStyle="1" w:styleId="Graf">
    <w:name w:val="Graf"/>
    <w:basedOn w:val="Normln"/>
    <w:qFormat/>
    <w:rsid w:val="00731CB7"/>
    <w:rPr>
      <w:rFonts w:ascii="Arial Narrow" w:hAnsi="Arial Narrow"/>
      <w:sz w:val="22"/>
    </w:rPr>
  </w:style>
  <w:style w:type="paragraph" w:styleId="Normlnweb">
    <w:name w:val="Normal (Web)"/>
    <w:basedOn w:val="Normln"/>
    <w:uiPriority w:val="99"/>
    <w:unhideWhenUsed/>
    <w:rsid w:val="00FA31F5"/>
    <w:pPr>
      <w:spacing w:before="100" w:beforeAutospacing="1" w:after="100" w:afterAutospacing="1" w:line="240" w:lineRule="auto"/>
      <w:ind w:firstLine="0"/>
      <w:jc w:val="left"/>
    </w:pPr>
    <w:rPr>
      <w:rFonts w:eastAsiaTheme="minorEastAsia" w:cs="Times New Roman"/>
      <w:szCs w:val="24"/>
      <w:lang w:eastAsia="cs-CZ"/>
    </w:rPr>
  </w:style>
  <w:style w:type="character" w:styleId="Siln">
    <w:name w:val="Strong"/>
    <w:basedOn w:val="Standardnpsmoodstavce"/>
    <w:uiPriority w:val="22"/>
    <w:qFormat/>
    <w:rsid w:val="00F830A7"/>
    <w:rPr>
      <w:b/>
      <w:bCs/>
    </w:rPr>
  </w:style>
  <w:style w:type="paragraph" w:styleId="Obsah4">
    <w:name w:val="toc 4"/>
    <w:basedOn w:val="Normln"/>
    <w:next w:val="Normln"/>
    <w:autoRedefine/>
    <w:uiPriority w:val="39"/>
    <w:unhideWhenUsed/>
    <w:rsid w:val="00D521ED"/>
    <w:pPr>
      <w:spacing w:after="100" w:line="276" w:lineRule="auto"/>
      <w:ind w:left="660" w:firstLine="0"/>
      <w:jc w:val="left"/>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D521ED"/>
    <w:pPr>
      <w:spacing w:after="100" w:line="276" w:lineRule="auto"/>
      <w:ind w:left="880" w:firstLine="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D521ED"/>
    <w:pPr>
      <w:spacing w:after="100" w:line="276" w:lineRule="auto"/>
      <w:ind w:left="1100" w:firstLine="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D521ED"/>
    <w:pPr>
      <w:spacing w:after="100" w:line="276" w:lineRule="auto"/>
      <w:ind w:left="1320" w:firstLine="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D521ED"/>
    <w:pPr>
      <w:spacing w:after="100" w:line="276" w:lineRule="auto"/>
      <w:ind w:left="1540" w:firstLine="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D521ED"/>
    <w:pPr>
      <w:spacing w:after="100" w:line="276" w:lineRule="auto"/>
      <w:ind w:left="1760" w:firstLine="0"/>
      <w:jc w:val="left"/>
    </w:pPr>
    <w:rPr>
      <w:rFonts w:asciiTheme="minorHAnsi" w:eastAsiaTheme="minorEastAsia" w:hAnsiTheme="minorHAnsi"/>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18">
      <w:bodyDiv w:val="1"/>
      <w:marLeft w:val="0"/>
      <w:marRight w:val="0"/>
      <w:marTop w:val="0"/>
      <w:marBottom w:val="0"/>
      <w:divBdr>
        <w:top w:val="none" w:sz="0" w:space="0" w:color="auto"/>
        <w:left w:val="none" w:sz="0" w:space="0" w:color="auto"/>
        <w:bottom w:val="none" w:sz="0" w:space="0" w:color="auto"/>
        <w:right w:val="none" w:sz="0" w:space="0" w:color="auto"/>
      </w:divBdr>
    </w:div>
    <w:div w:id="21830080">
      <w:bodyDiv w:val="1"/>
      <w:marLeft w:val="0"/>
      <w:marRight w:val="0"/>
      <w:marTop w:val="0"/>
      <w:marBottom w:val="0"/>
      <w:divBdr>
        <w:top w:val="none" w:sz="0" w:space="0" w:color="auto"/>
        <w:left w:val="none" w:sz="0" w:space="0" w:color="auto"/>
        <w:bottom w:val="none" w:sz="0" w:space="0" w:color="auto"/>
        <w:right w:val="none" w:sz="0" w:space="0" w:color="auto"/>
      </w:divBdr>
    </w:div>
    <w:div w:id="23675225">
      <w:bodyDiv w:val="1"/>
      <w:marLeft w:val="0"/>
      <w:marRight w:val="0"/>
      <w:marTop w:val="0"/>
      <w:marBottom w:val="0"/>
      <w:divBdr>
        <w:top w:val="none" w:sz="0" w:space="0" w:color="auto"/>
        <w:left w:val="none" w:sz="0" w:space="0" w:color="auto"/>
        <w:bottom w:val="none" w:sz="0" w:space="0" w:color="auto"/>
        <w:right w:val="none" w:sz="0" w:space="0" w:color="auto"/>
      </w:divBdr>
    </w:div>
    <w:div w:id="24983456">
      <w:bodyDiv w:val="1"/>
      <w:marLeft w:val="0"/>
      <w:marRight w:val="0"/>
      <w:marTop w:val="0"/>
      <w:marBottom w:val="0"/>
      <w:divBdr>
        <w:top w:val="none" w:sz="0" w:space="0" w:color="auto"/>
        <w:left w:val="none" w:sz="0" w:space="0" w:color="auto"/>
        <w:bottom w:val="none" w:sz="0" w:space="0" w:color="auto"/>
        <w:right w:val="none" w:sz="0" w:space="0" w:color="auto"/>
      </w:divBdr>
      <w:divsChild>
        <w:div w:id="1287545816">
          <w:marLeft w:val="45"/>
          <w:marRight w:val="45"/>
          <w:marTop w:val="15"/>
          <w:marBottom w:val="0"/>
          <w:divBdr>
            <w:top w:val="none" w:sz="0" w:space="0" w:color="auto"/>
            <w:left w:val="none" w:sz="0" w:space="0" w:color="auto"/>
            <w:bottom w:val="none" w:sz="0" w:space="0" w:color="auto"/>
            <w:right w:val="none" w:sz="0" w:space="0" w:color="auto"/>
          </w:divBdr>
          <w:divsChild>
            <w:div w:id="16909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4230">
      <w:bodyDiv w:val="1"/>
      <w:marLeft w:val="0"/>
      <w:marRight w:val="0"/>
      <w:marTop w:val="0"/>
      <w:marBottom w:val="0"/>
      <w:divBdr>
        <w:top w:val="none" w:sz="0" w:space="0" w:color="auto"/>
        <w:left w:val="none" w:sz="0" w:space="0" w:color="auto"/>
        <w:bottom w:val="none" w:sz="0" w:space="0" w:color="auto"/>
        <w:right w:val="none" w:sz="0" w:space="0" w:color="auto"/>
      </w:divBdr>
    </w:div>
    <w:div w:id="62487933">
      <w:bodyDiv w:val="1"/>
      <w:marLeft w:val="0"/>
      <w:marRight w:val="0"/>
      <w:marTop w:val="0"/>
      <w:marBottom w:val="0"/>
      <w:divBdr>
        <w:top w:val="none" w:sz="0" w:space="0" w:color="auto"/>
        <w:left w:val="none" w:sz="0" w:space="0" w:color="auto"/>
        <w:bottom w:val="none" w:sz="0" w:space="0" w:color="auto"/>
        <w:right w:val="none" w:sz="0" w:space="0" w:color="auto"/>
      </w:divBdr>
    </w:div>
    <w:div w:id="70398785">
      <w:bodyDiv w:val="1"/>
      <w:marLeft w:val="0"/>
      <w:marRight w:val="0"/>
      <w:marTop w:val="0"/>
      <w:marBottom w:val="0"/>
      <w:divBdr>
        <w:top w:val="none" w:sz="0" w:space="0" w:color="auto"/>
        <w:left w:val="none" w:sz="0" w:space="0" w:color="auto"/>
        <w:bottom w:val="none" w:sz="0" w:space="0" w:color="auto"/>
        <w:right w:val="none" w:sz="0" w:space="0" w:color="auto"/>
      </w:divBdr>
    </w:div>
    <w:div w:id="84349560">
      <w:bodyDiv w:val="1"/>
      <w:marLeft w:val="0"/>
      <w:marRight w:val="0"/>
      <w:marTop w:val="0"/>
      <w:marBottom w:val="0"/>
      <w:divBdr>
        <w:top w:val="none" w:sz="0" w:space="0" w:color="auto"/>
        <w:left w:val="none" w:sz="0" w:space="0" w:color="auto"/>
        <w:bottom w:val="none" w:sz="0" w:space="0" w:color="auto"/>
        <w:right w:val="none" w:sz="0" w:space="0" w:color="auto"/>
      </w:divBdr>
    </w:div>
    <w:div w:id="122965531">
      <w:bodyDiv w:val="1"/>
      <w:marLeft w:val="0"/>
      <w:marRight w:val="0"/>
      <w:marTop w:val="0"/>
      <w:marBottom w:val="0"/>
      <w:divBdr>
        <w:top w:val="none" w:sz="0" w:space="0" w:color="auto"/>
        <w:left w:val="none" w:sz="0" w:space="0" w:color="auto"/>
        <w:bottom w:val="none" w:sz="0" w:space="0" w:color="auto"/>
        <w:right w:val="none" w:sz="0" w:space="0" w:color="auto"/>
      </w:divBdr>
    </w:div>
    <w:div w:id="149445114">
      <w:bodyDiv w:val="1"/>
      <w:marLeft w:val="0"/>
      <w:marRight w:val="0"/>
      <w:marTop w:val="0"/>
      <w:marBottom w:val="0"/>
      <w:divBdr>
        <w:top w:val="none" w:sz="0" w:space="0" w:color="auto"/>
        <w:left w:val="none" w:sz="0" w:space="0" w:color="auto"/>
        <w:bottom w:val="none" w:sz="0" w:space="0" w:color="auto"/>
        <w:right w:val="none" w:sz="0" w:space="0" w:color="auto"/>
      </w:divBdr>
    </w:div>
    <w:div w:id="176428709">
      <w:bodyDiv w:val="1"/>
      <w:marLeft w:val="0"/>
      <w:marRight w:val="0"/>
      <w:marTop w:val="0"/>
      <w:marBottom w:val="0"/>
      <w:divBdr>
        <w:top w:val="none" w:sz="0" w:space="0" w:color="auto"/>
        <w:left w:val="none" w:sz="0" w:space="0" w:color="auto"/>
        <w:bottom w:val="none" w:sz="0" w:space="0" w:color="auto"/>
        <w:right w:val="none" w:sz="0" w:space="0" w:color="auto"/>
      </w:divBdr>
    </w:div>
    <w:div w:id="202640899">
      <w:bodyDiv w:val="1"/>
      <w:marLeft w:val="0"/>
      <w:marRight w:val="0"/>
      <w:marTop w:val="0"/>
      <w:marBottom w:val="0"/>
      <w:divBdr>
        <w:top w:val="none" w:sz="0" w:space="0" w:color="auto"/>
        <w:left w:val="none" w:sz="0" w:space="0" w:color="auto"/>
        <w:bottom w:val="none" w:sz="0" w:space="0" w:color="auto"/>
        <w:right w:val="none" w:sz="0" w:space="0" w:color="auto"/>
      </w:divBdr>
    </w:div>
    <w:div w:id="203906284">
      <w:bodyDiv w:val="1"/>
      <w:marLeft w:val="0"/>
      <w:marRight w:val="0"/>
      <w:marTop w:val="0"/>
      <w:marBottom w:val="0"/>
      <w:divBdr>
        <w:top w:val="none" w:sz="0" w:space="0" w:color="auto"/>
        <w:left w:val="none" w:sz="0" w:space="0" w:color="auto"/>
        <w:bottom w:val="none" w:sz="0" w:space="0" w:color="auto"/>
        <w:right w:val="none" w:sz="0" w:space="0" w:color="auto"/>
      </w:divBdr>
    </w:div>
    <w:div w:id="230504792">
      <w:bodyDiv w:val="1"/>
      <w:marLeft w:val="0"/>
      <w:marRight w:val="0"/>
      <w:marTop w:val="0"/>
      <w:marBottom w:val="0"/>
      <w:divBdr>
        <w:top w:val="none" w:sz="0" w:space="0" w:color="auto"/>
        <w:left w:val="none" w:sz="0" w:space="0" w:color="auto"/>
        <w:bottom w:val="none" w:sz="0" w:space="0" w:color="auto"/>
        <w:right w:val="none" w:sz="0" w:space="0" w:color="auto"/>
      </w:divBdr>
    </w:div>
    <w:div w:id="236986711">
      <w:bodyDiv w:val="1"/>
      <w:marLeft w:val="0"/>
      <w:marRight w:val="0"/>
      <w:marTop w:val="0"/>
      <w:marBottom w:val="0"/>
      <w:divBdr>
        <w:top w:val="none" w:sz="0" w:space="0" w:color="auto"/>
        <w:left w:val="none" w:sz="0" w:space="0" w:color="auto"/>
        <w:bottom w:val="none" w:sz="0" w:space="0" w:color="auto"/>
        <w:right w:val="none" w:sz="0" w:space="0" w:color="auto"/>
      </w:divBdr>
    </w:div>
    <w:div w:id="246421965">
      <w:bodyDiv w:val="1"/>
      <w:marLeft w:val="0"/>
      <w:marRight w:val="0"/>
      <w:marTop w:val="0"/>
      <w:marBottom w:val="0"/>
      <w:divBdr>
        <w:top w:val="none" w:sz="0" w:space="0" w:color="auto"/>
        <w:left w:val="none" w:sz="0" w:space="0" w:color="auto"/>
        <w:bottom w:val="none" w:sz="0" w:space="0" w:color="auto"/>
        <w:right w:val="none" w:sz="0" w:space="0" w:color="auto"/>
      </w:divBdr>
    </w:div>
    <w:div w:id="262033664">
      <w:bodyDiv w:val="1"/>
      <w:marLeft w:val="0"/>
      <w:marRight w:val="0"/>
      <w:marTop w:val="0"/>
      <w:marBottom w:val="0"/>
      <w:divBdr>
        <w:top w:val="none" w:sz="0" w:space="0" w:color="auto"/>
        <w:left w:val="none" w:sz="0" w:space="0" w:color="auto"/>
        <w:bottom w:val="none" w:sz="0" w:space="0" w:color="auto"/>
        <w:right w:val="none" w:sz="0" w:space="0" w:color="auto"/>
      </w:divBdr>
    </w:div>
    <w:div w:id="269167551">
      <w:bodyDiv w:val="1"/>
      <w:marLeft w:val="0"/>
      <w:marRight w:val="0"/>
      <w:marTop w:val="0"/>
      <w:marBottom w:val="0"/>
      <w:divBdr>
        <w:top w:val="none" w:sz="0" w:space="0" w:color="auto"/>
        <w:left w:val="none" w:sz="0" w:space="0" w:color="auto"/>
        <w:bottom w:val="none" w:sz="0" w:space="0" w:color="auto"/>
        <w:right w:val="none" w:sz="0" w:space="0" w:color="auto"/>
      </w:divBdr>
    </w:div>
    <w:div w:id="273632890">
      <w:bodyDiv w:val="1"/>
      <w:marLeft w:val="0"/>
      <w:marRight w:val="0"/>
      <w:marTop w:val="0"/>
      <w:marBottom w:val="0"/>
      <w:divBdr>
        <w:top w:val="none" w:sz="0" w:space="0" w:color="auto"/>
        <w:left w:val="none" w:sz="0" w:space="0" w:color="auto"/>
        <w:bottom w:val="none" w:sz="0" w:space="0" w:color="auto"/>
        <w:right w:val="none" w:sz="0" w:space="0" w:color="auto"/>
      </w:divBdr>
    </w:div>
    <w:div w:id="296306020">
      <w:bodyDiv w:val="1"/>
      <w:marLeft w:val="0"/>
      <w:marRight w:val="0"/>
      <w:marTop w:val="0"/>
      <w:marBottom w:val="0"/>
      <w:divBdr>
        <w:top w:val="none" w:sz="0" w:space="0" w:color="auto"/>
        <w:left w:val="none" w:sz="0" w:space="0" w:color="auto"/>
        <w:bottom w:val="none" w:sz="0" w:space="0" w:color="auto"/>
        <w:right w:val="none" w:sz="0" w:space="0" w:color="auto"/>
      </w:divBdr>
    </w:div>
    <w:div w:id="297535183">
      <w:bodyDiv w:val="1"/>
      <w:marLeft w:val="0"/>
      <w:marRight w:val="0"/>
      <w:marTop w:val="0"/>
      <w:marBottom w:val="0"/>
      <w:divBdr>
        <w:top w:val="none" w:sz="0" w:space="0" w:color="auto"/>
        <w:left w:val="none" w:sz="0" w:space="0" w:color="auto"/>
        <w:bottom w:val="none" w:sz="0" w:space="0" w:color="auto"/>
        <w:right w:val="none" w:sz="0" w:space="0" w:color="auto"/>
      </w:divBdr>
    </w:div>
    <w:div w:id="302933240">
      <w:bodyDiv w:val="1"/>
      <w:marLeft w:val="0"/>
      <w:marRight w:val="0"/>
      <w:marTop w:val="0"/>
      <w:marBottom w:val="0"/>
      <w:divBdr>
        <w:top w:val="none" w:sz="0" w:space="0" w:color="auto"/>
        <w:left w:val="none" w:sz="0" w:space="0" w:color="auto"/>
        <w:bottom w:val="none" w:sz="0" w:space="0" w:color="auto"/>
        <w:right w:val="none" w:sz="0" w:space="0" w:color="auto"/>
      </w:divBdr>
    </w:div>
    <w:div w:id="328556231">
      <w:bodyDiv w:val="1"/>
      <w:marLeft w:val="0"/>
      <w:marRight w:val="0"/>
      <w:marTop w:val="0"/>
      <w:marBottom w:val="0"/>
      <w:divBdr>
        <w:top w:val="none" w:sz="0" w:space="0" w:color="auto"/>
        <w:left w:val="none" w:sz="0" w:space="0" w:color="auto"/>
        <w:bottom w:val="none" w:sz="0" w:space="0" w:color="auto"/>
        <w:right w:val="none" w:sz="0" w:space="0" w:color="auto"/>
      </w:divBdr>
      <w:divsChild>
        <w:div w:id="784739115">
          <w:marLeft w:val="547"/>
          <w:marRight w:val="0"/>
          <w:marTop w:val="96"/>
          <w:marBottom w:val="0"/>
          <w:divBdr>
            <w:top w:val="none" w:sz="0" w:space="0" w:color="auto"/>
            <w:left w:val="none" w:sz="0" w:space="0" w:color="auto"/>
            <w:bottom w:val="none" w:sz="0" w:space="0" w:color="auto"/>
            <w:right w:val="none" w:sz="0" w:space="0" w:color="auto"/>
          </w:divBdr>
        </w:div>
        <w:div w:id="1932621078">
          <w:marLeft w:val="547"/>
          <w:marRight w:val="0"/>
          <w:marTop w:val="96"/>
          <w:marBottom w:val="0"/>
          <w:divBdr>
            <w:top w:val="none" w:sz="0" w:space="0" w:color="auto"/>
            <w:left w:val="none" w:sz="0" w:space="0" w:color="auto"/>
            <w:bottom w:val="none" w:sz="0" w:space="0" w:color="auto"/>
            <w:right w:val="none" w:sz="0" w:space="0" w:color="auto"/>
          </w:divBdr>
        </w:div>
        <w:div w:id="1622148795">
          <w:marLeft w:val="547"/>
          <w:marRight w:val="0"/>
          <w:marTop w:val="96"/>
          <w:marBottom w:val="0"/>
          <w:divBdr>
            <w:top w:val="none" w:sz="0" w:space="0" w:color="auto"/>
            <w:left w:val="none" w:sz="0" w:space="0" w:color="auto"/>
            <w:bottom w:val="none" w:sz="0" w:space="0" w:color="auto"/>
            <w:right w:val="none" w:sz="0" w:space="0" w:color="auto"/>
          </w:divBdr>
        </w:div>
        <w:div w:id="126899574">
          <w:marLeft w:val="547"/>
          <w:marRight w:val="0"/>
          <w:marTop w:val="96"/>
          <w:marBottom w:val="0"/>
          <w:divBdr>
            <w:top w:val="none" w:sz="0" w:space="0" w:color="auto"/>
            <w:left w:val="none" w:sz="0" w:space="0" w:color="auto"/>
            <w:bottom w:val="none" w:sz="0" w:space="0" w:color="auto"/>
            <w:right w:val="none" w:sz="0" w:space="0" w:color="auto"/>
          </w:divBdr>
        </w:div>
        <w:div w:id="927157875">
          <w:marLeft w:val="547"/>
          <w:marRight w:val="0"/>
          <w:marTop w:val="96"/>
          <w:marBottom w:val="0"/>
          <w:divBdr>
            <w:top w:val="none" w:sz="0" w:space="0" w:color="auto"/>
            <w:left w:val="none" w:sz="0" w:space="0" w:color="auto"/>
            <w:bottom w:val="none" w:sz="0" w:space="0" w:color="auto"/>
            <w:right w:val="none" w:sz="0" w:space="0" w:color="auto"/>
          </w:divBdr>
        </w:div>
        <w:div w:id="256402263">
          <w:marLeft w:val="547"/>
          <w:marRight w:val="0"/>
          <w:marTop w:val="96"/>
          <w:marBottom w:val="0"/>
          <w:divBdr>
            <w:top w:val="none" w:sz="0" w:space="0" w:color="auto"/>
            <w:left w:val="none" w:sz="0" w:space="0" w:color="auto"/>
            <w:bottom w:val="none" w:sz="0" w:space="0" w:color="auto"/>
            <w:right w:val="none" w:sz="0" w:space="0" w:color="auto"/>
          </w:divBdr>
        </w:div>
        <w:div w:id="155804862">
          <w:marLeft w:val="547"/>
          <w:marRight w:val="0"/>
          <w:marTop w:val="96"/>
          <w:marBottom w:val="0"/>
          <w:divBdr>
            <w:top w:val="none" w:sz="0" w:space="0" w:color="auto"/>
            <w:left w:val="none" w:sz="0" w:space="0" w:color="auto"/>
            <w:bottom w:val="none" w:sz="0" w:space="0" w:color="auto"/>
            <w:right w:val="none" w:sz="0" w:space="0" w:color="auto"/>
          </w:divBdr>
        </w:div>
        <w:div w:id="587467891">
          <w:marLeft w:val="547"/>
          <w:marRight w:val="0"/>
          <w:marTop w:val="96"/>
          <w:marBottom w:val="0"/>
          <w:divBdr>
            <w:top w:val="none" w:sz="0" w:space="0" w:color="auto"/>
            <w:left w:val="none" w:sz="0" w:space="0" w:color="auto"/>
            <w:bottom w:val="none" w:sz="0" w:space="0" w:color="auto"/>
            <w:right w:val="none" w:sz="0" w:space="0" w:color="auto"/>
          </w:divBdr>
        </w:div>
      </w:divsChild>
    </w:div>
    <w:div w:id="361177755">
      <w:bodyDiv w:val="1"/>
      <w:marLeft w:val="0"/>
      <w:marRight w:val="0"/>
      <w:marTop w:val="0"/>
      <w:marBottom w:val="0"/>
      <w:divBdr>
        <w:top w:val="none" w:sz="0" w:space="0" w:color="auto"/>
        <w:left w:val="none" w:sz="0" w:space="0" w:color="auto"/>
        <w:bottom w:val="none" w:sz="0" w:space="0" w:color="auto"/>
        <w:right w:val="none" w:sz="0" w:space="0" w:color="auto"/>
      </w:divBdr>
    </w:div>
    <w:div w:id="365374119">
      <w:bodyDiv w:val="1"/>
      <w:marLeft w:val="0"/>
      <w:marRight w:val="0"/>
      <w:marTop w:val="0"/>
      <w:marBottom w:val="0"/>
      <w:divBdr>
        <w:top w:val="none" w:sz="0" w:space="0" w:color="auto"/>
        <w:left w:val="none" w:sz="0" w:space="0" w:color="auto"/>
        <w:bottom w:val="none" w:sz="0" w:space="0" w:color="auto"/>
        <w:right w:val="none" w:sz="0" w:space="0" w:color="auto"/>
      </w:divBdr>
    </w:div>
    <w:div w:id="400911698">
      <w:bodyDiv w:val="1"/>
      <w:marLeft w:val="0"/>
      <w:marRight w:val="0"/>
      <w:marTop w:val="0"/>
      <w:marBottom w:val="0"/>
      <w:divBdr>
        <w:top w:val="none" w:sz="0" w:space="0" w:color="auto"/>
        <w:left w:val="none" w:sz="0" w:space="0" w:color="auto"/>
        <w:bottom w:val="none" w:sz="0" w:space="0" w:color="auto"/>
        <w:right w:val="none" w:sz="0" w:space="0" w:color="auto"/>
      </w:divBdr>
    </w:div>
    <w:div w:id="406194404">
      <w:bodyDiv w:val="1"/>
      <w:marLeft w:val="0"/>
      <w:marRight w:val="0"/>
      <w:marTop w:val="0"/>
      <w:marBottom w:val="0"/>
      <w:divBdr>
        <w:top w:val="none" w:sz="0" w:space="0" w:color="auto"/>
        <w:left w:val="none" w:sz="0" w:space="0" w:color="auto"/>
        <w:bottom w:val="none" w:sz="0" w:space="0" w:color="auto"/>
        <w:right w:val="none" w:sz="0" w:space="0" w:color="auto"/>
      </w:divBdr>
    </w:div>
    <w:div w:id="411706213">
      <w:bodyDiv w:val="1"/>
      <w:marLeft w:val="0"/>
      <w:marRight w:val="0"/>
      <w:marTop w:val="0"/>
      <w:marBottom w:val="0"/>
      <w:divBdr>
        <w:top w:val="none" w:sz="0" w:space="0" w:color="auto"/>
        <w:left w:val="none" w:sz="0" w:space="0" w:color="auto"/>
        <w:bottom w:val="none" w:sz="0" w:space="0" w:color="auto"/>
        <w:right w:val="none" w:sz="0" w:space="0" w:color="auto"/>
      </w:divBdr>
    </w:div>
    <w:div w:id="417797286">
      <w:bodyDiv w:val="1"/>
      <w:marLeft w:val="0"/>
      <w:marRight w:val="0"/>
      <w:marTop w:val="0"/>
      <w:marBottom w:val="0"/>
      <w:divBdr>
        <w:top w:val="none" w:sz="0" w:space="0" w:color="auto"/>
        <w:left w:val="none" w:sz="0" w:space="0" w:color="auto"/>
        <w:bottom w:val="none" w:sz="0" w:space="0" w:color="auto"/>
        <w:right w:val="none" w:sz="0" w:space="0" w:color="auto"/>
      </w:divBdr>
    </w:div>
    <w:div w:id="429787058">
      <w:bodyDiv w:val="1"/>
      <w:marLeft w:val="0"/>
      <w:marRight w:val="0"/>
      <w:marTop w:val="0"/>
      <w:marBottom w:val="0"/>
      <w:divBdr>
        <w:top w:val="none" w:sz="0" w:space="0" w:color="auto"/>
        <w:left w:val="none" w:sz="0" w:space="0" w:color="auto"/>
        <w:bottom w:val="none" w:sz="0" w:space="0" w:color="auto"/>
        <w:right w:val="none" w:sz="0" w:space="0" w:color="auto"/>
      </w:divBdr>
    </w:div>
    <w:div w:id="465657774">
      <w:bodyDiv w:val="1"/>
      <w:marLeft w:val="0"/>
      <w:marRight w:val="0"/>
      <w:marTop w:val="0"/>
      <w:marBottom w:val="0"/>
      <w:divBdr>
        <w:top w:val="none" w:sz="0" w:space="0" w:color="auto"/>
        <w:left w:val="none" w:sz="0" w:space="0" w:color="auto"/>
        <w:bottom w:val="none" w:sz="0" w:space="0" w:color="auto"/>
        <w:right w:val="none" w:sz="0" w:space="0" w:color="auto"/>
      </w:divBdr>
    </w:div>
    <w:div w:id="469329072">
      <w:bodyDiv w:val="1"/>
      <w:marLeft w:val="0"/>
      <w:marRight w:val="0"/>
      <w:marTop w:val="0"/>
      <w:marBottom w:val="0"/>
      <w:divBdr>
        <w:top w:val="none" w:sz="0" w:space="0" w:color="auto"/>
        <w:left w:val="none" w:sz="0" w:space="0" w:color="auto"/>
        <w:bottom w:val="none" w:sz="0" w:space="0" w:color="auto"/>
        <w:right w:val="none" w:sz="0" w:space="0" w:color="auto"/>
      </w:divBdr>
    </w:div>
    <w:div w:id="493376245">
      <w:bodyDiv w:val="1"/>
      <w:marLeft w:val="0"/>
      <w:marRight w:val="0"/>
      <w:marTop w:val="0"/>
      <w:marBottom w:val="0"/>
      <w:divBdr>
        <w:top w:val="none" w:sz="0" w:space="0" w:color="auto"/>
        <w:left w:val="none" w:sz="0" w:space="0" w:color="auto"/>
        <w:bottom w:val="none" w:sz="0" w:space="0" w:color="auto"/>
        <w:right w:val="none" w:sz="0" w:space="0" w:color="auto"/>
      </w:divBdr>
    </w:div>
    <w:div w:id="507863750">
      <w:bodyDiv w:val="1"/>
      <w:marLeft w:val="0"/>
      <w:marRight w:val="0"/>
      <w:marTop w:val="0"/>
      <w:marBottom w:val="0"/>
      <w:divBdr>
        <w:top w:val="none" w:sz="0" w:space="0" w:color="auto"/>
        <w:left w:val="none" w:sz="0" w:space="0" w:color="auto"/>
        <w:bottom w:val="none" w:sz="0" w:space="0" w:color="auto"/>
        <w:right w:val="none" w:sz="0" w:space="0" w:color="auto"/>
      </w:divBdr>
    </w:div>
    <w:div w:id="527063655">
      <w:bodyDiv w:val="1"/>
      <w:marLeft w:val="0"/>
      <w:marRight w:val="0"/>
      <w:marTop w:val="0"/>
      <w:marBottom w:val="0"/>
      <w:divBdr>
        <w:top w:val="none" w:sz="0" w:space="0" w:color="auto"/>
        <w:left w:val="none" w:sz="0" w:space="0" w:color="auto"/>
        <w:bottom w:val="none" w:sz="0" w:space="0" w:color="auto"/>
        <w:right w:val="none" w:sz="0" w:space="0" w:color="auto"/>
      </w:divBdr>
    </w:div>
    <w:div w:id="534856694">
      <w:bodyDiv w:val="1"/>
      <w:marLeft w:val="0"/>
      <w:marRight w:val="0"/>
      <w:marTop w:val="0"/>
      <w:marBottom w:val="0"/>
      <w:divBdr>
        <w:top w:val="none" w:sz="0" w:space="0" w:color="auto"/>
        <w:left w:val="none" w:sz="0" w:space="0" w:color="auto"/>
        <w:bottom w:val="none" w:sz="0" w:space="0" w:color="auto"/>
        <w:right w:val="none" w:sz="0" w:space="0" w:color="auto"/>
      </w:divBdr>
    </w:div>
    <w:div w:id="538129090">
      <w:bodyDiv w:val="1"/>
      <w:marLeft w:val="0"/>
      <w:marRight w:val="0"/>
      <w:marTop w:val="0"/>
      <w:marBottom w:val="0"/>
      <w:divBdr>
        <w:top w:val="none" w:sz="0" w:space="0" w:color="auto"/>
        <w:left w:val="none" w:sz="0" w:space="0" w:color="auto"/>
        <w:bottom w:val="none" w:sz="0" w:space="0" w:color="auto"/>
        <w:right w:val="none" w:sz="0" w:space="0" w:color="auto"/>
      </w:divBdr>
    </w:div>
    <w:div w:id="557208049">
      <w:bodyDiv w:val="1"/>
      <w:marLeft w:val="0"/>
      <w:marRight w:val="0"/>
      <w:marTop w:val="0"/>
      <w:marBottom w:val="0"/>
      <w:divBdr>
        <w:top w:val="none" w:sz="0" w:space="0" w:color="auto"/>
        <w:left w:val="none" w:sz="0" w:space="0" w:color="auto"/>
        <w:bottom w:val="none" w:sz="0" w:space="0" w:color="auto"/>
        <w:right w:val="none" w:sz="0" w:space="0" w:color="auto"/>
      </w:divBdr>
    </w:div>
    <w:div w:id="571088619">
      <w:bodyDiv w:val="1"/>
      <w:marLeft w:val="0"/>
      <w:marRight w:val="0"/>
      <w:marTop w:val="0"/>
      <w:marBottom w:val="0"/>
      <w:divBdr>
        <w:top w:val="none" w:sz="0" w:space="0" w:color="auto"/>
        <w:left w:val="none" w:sz="0" w:space="0" w:color="auto"/>
        <w:bottom w:val="none" w:sz="0" w:space="0" w:color="auto"/>
        <w:right w:val="none" w:sz="0" w:space="0" w:color="auto"/>
      </w:divBdr>
    </w:div>
    <w:div w:id="571428774">
      <w:bodyDiv w:val="1"/>
      <w:marLeft w:val="0"/>
      <w:marRight w:val="0"/>
      <w:marTop w:val="0"/>
      <w:marBottom w:val="0"/>
      <w:divBdr>
        <w:top w:val="none" w:sz="0" w:space="0" w:color="auto"/>
        <w:left w:val="none" w:sz="0" w:space="0" w:color="auto"/>
        <w:bottom w:val="none" w:sz="0" w:space="0" w:color="auto"/>
        <w:right w:val="none" w:sz="0" w:space="0" w:color="auto"/>
      </w:divBdr>
    </w:div>
    <w:div w:id="577712300">
      <w:bodyDiv w:val="1"/>
      <w:marLeft w:val="0"/>
      <w:marRight w:val="0"/>
      <w:marTop w:val="0"/>
      <w:marBottom w:val="0"/>
      <w:divBdr>
        <w:top w:val="none" w:sz="0" w:space="0" w:color="auto"/>
        <w:left w:val="none" w:sz="0" w:space="0" w:color="auto"/>
        <w:bottom w:val="none" w:sz="0" w:space="0" w:color="auto"/>
        <w:right w:val="none" w:sz="0" w:space="0" w:color="auto"/>
      </w:divBdr>
    </w:div>
    <w:div w:id="601838250">
      <w:bodyDiv w:val="1"/>
      <w:marLeft w:val="0"/>
      <w:marRight w:val="0"/>
      <w:marTop w:val="0"/>
      <w:marBottom w:val="0"/>
      <w:divBdr>
        <w:top w:val="none" w:sz="0" w:space="0" w:color="auto"/>
        <w:left w:val="none" w:sz="0" w:space="0" w:color="auto"/>
        <w:bottom w:val="none" w:sz="0" w:space="0" w:color="auto"/>
        <w:right w:val="none" w:sz="0" w:space="0" w:color="auto"/>
      </w:divBdr>
    </w:div>
    <w:div w:id="619802827">
      <w:bodyDiv w:val="1"/>
      <w:marLeft w:val="0"/>
      <w:marRight w:val="0"/>
      <w:marTop w:val="0"/>
      <w:marBottom w:val="0"/>
      <w:divBdr>
        <w:top w:val="none" w:sz="0" w:space="0" w:color="auto"/>
        <w:left w:val="none" w:sz="0" w:space="0" w:color="auto"/>
        <w:bottom w:val="none" w:sz="0" w:space="0" w:color="auto"/>
        <w:right w:val="none" w:sz="0" w:space="0" w:color="auto"/>
      </w:divBdr>
    </w:div>
    <w:div w:id="627247284">
      <w:bodyDiv w:val="1"/>
      <w:marLeft w:val="0"/>
      <w:marRight w:val="0"/>
      <w:marTop w:val="0"/>
      <w:marBottom w:val="0"/>
      <w:divBdr>
        <w:top w:val="none" w:sz="0" w:space="0" w:color="auto"/>
        <w:left w:val="none" w:sz="0" w:space="0" w:color="auto"/>
        <w:bottom w:val="none" w:sz="0" w:space="0" w:color="auto"/>
        <w:right w:val="none" w:sz="0" w:space="0" w:color="auto"/>
      </w:divBdr>
    </w:div>
    <w:div w:id="628128324">
      <w:bodyDiv w:val="1"/>
      <w:marLeft w:val="0"/>
      <w:marRight w:val="0"/>
      <w:marTop w:val="0"/>
      <w:marBottom w:val="0"/>
      <w:divBdr>
        <w:top w:val="none" w:sz="0" w:space="0" w:color="auto"/>
        <w:left w:val="none" w:sz="0" w:space="0" w:color="auto"/>
        <w:bottom w:val="none" w:sz="0" w:space="0" w:color="auto"/>
        <w:right w:val="none" w:sz="0" w:space="0" w:color="auto"/>
      </w:divBdr>
    </w:div>
    <w:div w:id="647637057">
      <w:bodyDiv w:val="1"/>
      <w:marLeft w:val="0"/>
      <w:marRight w:val="0"/>
      <w:marTop w:val="0"/>
      <w:marBottom w:val="0"/>
      <w:divBdr>
        <w:top w:val="none" w:sz="0" w:space="0" w:color="auto"/>
        <w:left w:val="none" w:sz="0" w:space="0" w:color="auto"/>
        <w:bottom w:val="none" w:sz="0" w:space="0" w:color="auto"/>
        <w:right w:val="none" w:sz="0" w:space="0" w:color="auto"/>
      </w:divBdr>
    </w:div>
    <w:div w:id="657921352">
      <w:bodyDiv w:val="1"/>
      <w:marLeft w:val="0"/>
      <w:marRight w:val="0"/>
      <w:marTop w:val="0"/>
      <w:marBottom w:val="0"/>
      <w:divBdr>
        <w:top w:val="none" w:sz="0" w:space="0" w:color="auto"/>
        <w:left w:val="none" w:sz="0" w:space="0" w:color="auto"/>
        <w:bottom w:val="none" w:sz="0" w:space="0" w:color="auto"/>
        <w:right w:val="none" w:sz="0" w:space="0" w:color="auto"/>
      </w:divBdr>
    </w:div>
    <w:div w:id="660039852">
      <w:bodyDiv w:val="1"/>
      <w:marLeft w:val="0"/>
      <w:marRight w:val="0"/>
      <w:marTop w:val="0"/>
      <w:marBottom w:val="0"/>
      <w:divBdr>
        <w:top w:val="none" w:sz="0" w:space="0" w:color="auto"/>
        <w:left w:val="none" w:sz="0" w:space="0" w:color="auto"/>
        <w:bottom w:val="none" w:sz="0" w:space="0" w:color="auto"/>
        <w:right w:val="none" w:sz="0" w:space="0" w:color="auto"/>
      </w:divBdr>
    </w:div>
    <w:div w:id="717776574">
      <w:bodyDiv w:val="1"/>
      <w:marLeft w:val="0"/>
      <w:marRight w:val="0"/>
      <w:marTop w:val="0"/>
      <w:marBottom w:val="0"/>
      <w:divBdr>
        <w:top w:val="none" w:sz="0" w:space="0" w:color="auto"/>
        <w:left w:val="none" w:sz="0" w:space="0" w:color="auto"/>
        <w:bottom w:val="none" w:sz="0" w:space="0" w:color="auto"/>
        <w:right w:val="none" w:sz="0" w:space="0" w:color="auto"/>
      </w:divBdr>
    </w:div>
    <w:div w:id="724795079">
      <w:bodyDiv w:val="1"/>
      <w:marLeft w:val="0"/>
      <w:marRight w:val="0"/>
      <w:marTop w:val="0"/>
      <w:marBottom w:val="0"/>
      <w:divBdr>
        <w:top w:val="none" w:sz="0" w:space="0" w:color="auto"/>
        <w:left w:val="none" w:sz="0" w:space="0" w:color="auto"/>
        <w:bottom w:val="none" w:sz="0" w:space="0" w:color="auto"/>
        <w:right w:val="none" w:sz="0" w:space="0" w:color="auto"/>
      </w:divBdr>
    </w:div>
    <w:div w:id="727262869">
      <w:bodyDiv w:val="1"/>
      <w:marLeft w:val="0"/>
      <w:marRight w:val="0"/>
      <w:marTop w:val="0"/>
      <w:marBottom w:val="0"/>
      <w:divBdr>
        <w:top w:val="none" w:sz="0" w:space="0" w:color="auto"/>
        <w:left w:val="none" w:sz="0" w:space="0" w:color="auto"/>
        <w:bottom w:val="none" w:sz="0" w:space="0" w:color="auto"/>
        <w:right w:val="none" w:sz="0" w:space="0" w:color="auto"/>
      </w:divBdr>
    </w:div>
    <w:div w:id="737946703">
      <w:bodyDiv w:val="1"/>
      <w:marLeft w:val="0"/>
      <w:marRight w:val="0"/>
      <w:marTop w:val="0"/>
      <w:marBottom w:val="0"/>
      <w:divBdr>
        <w:top w:val="none" w:sz="0" w:space="0" w:color="auto"/>
        <w:left w:val="none" w:sz="0" w:space="0" w:color="auto"/>
        <w:bottom w:val="none" w:sz="0" w:space="0" w:color="auto"/>
        <w:right w:val="none" w:sz="0" w:space="0" w:color="auto"/>
      </w:divBdr>
    </w:div>
    <w:div w:id="750810218">
      <w:bodyDiv w:val="1"/>
      <w:marLeft w:val="0"/>
      <w:marRight w:val="0"/>
      <w:marTop w:val="0"/>
      <w:marBottom w:val="0"/>
      <w:divBdr>
        <w:top w:val="none" w:sz="0" w:space="0" w:color="auto"/>
        <w:left w:val="none" w:sz="0" w:space="0" w:color="auto"/>
        <w:bottom w:val="none" w:sz="0" w:space="0" w:color="auto"/>
        <w:right w:val="none" w:sz="0" w:space="0" w:color="auto"/>
      </w:divBdr>
    </w:div>
    <w:div w:id="803305886">
      <w:bodyDiv w:val="1"/>
      <w:marLeft w:val="0"/>
      <w:marRight w:val="0"/>
      <w:marTop w:val="0"/>
      <w:marBottom w:val="0"/>
      <w:divBdr>
        <w:top w:val="none" w:sz="0" w:space="0" w:color="auto"/>
        <w:left w:val="none" w:sz="0" w:space="0" w:color="auto"/>
        <w:bottom w:val="none" w:sz="0" w:space="0" w:color="auto"/>
        <w:right w:val="none" w:sz="0" w:space="0" w:color="auto"/>
      </w:divBdr>
    </w:div>
    <w:div w:id="810446482">
      <w:bodyDiv w:val="1"/>
      <w:marLeft w:val="0"/>
      <w:marRight w:val="0"/>
      <w:marTop w:val="0"/>
      <w:marBottom w:val="0"/>
      <w:divBdr>
        <w:top w:val="none" w:sz="0" w:space="0" w:color="auto"/>
        <w:left w:val="none" w:sz="0" w:space="0" w:color="auto"/>
        <w:bottom w:val="none" w:sz="0" w:space="0" w:color="auto"/>
        <w:right w:val="none" w:sz="0" w:space="0" w:color="auto"/>
      </w:divBdr>
    </w:div>
    <w:div w:id="815486316">
      <w:bodyDiv w:val="1"/>
      <w:marLeft w:val="0"/>
      <w:marRight w:val="0"/>
      <w:marTop w:val="0"/>
      <w:marBottom w:val="0"/>
      <w:divBdr>
        <w:top w:val="none" w:sz="0" w:space="0" w:color="auto"/>
        <w:left w:val="none" w:sz="0" w:space="0" w:color="auto"/>
        <w:bottom w:val="none" w:sz="0" w:space="0" w:color="auto"/>
        <w:right w:val="none" w:sz="0" w:space="0" w:color="auto"/>
      </w:divBdr>
    </w:div>
    <w:div w:id="824975750">
      <w:bodyDiv w:val="1"/>
      <w:marLeft w:val="0"/>
      <w:marRight w:val="0"/>
      <w:marTop w:val="0"/>
      <w:marBottom w:val="0"/>
      <w:divBdr>
        <w:top w:val="none" w:sz="0" w:space="0" w:color="auto"/>
        <w:left w:val="none" w:sz="0" w:space="0" w:color="auto"/>
        <w:bottom w:val="none" w:sz="0" w:space="0" w:color="auto"/>
        <w:right w:val="none" w:sz="0" w:space="0" w:color="auto"/>
      </w:divBdr>
    </w:div>
    <w:div w:id="832766877">
      <w:bodyDiv w:val="1"/>
      <w:marLeft w:val="0"/>
      <w:marRight w:val="0"/>
      <w:marTop w:val="0"/>
      <w:marBottom w:val="0"/>
      <w:divBdr>
        <w:top w:val="none" w:sz="0" w:space="0" w:color="auto"/>
        <w:left w:val="none" w:sz="0" w:space="0" w:color="auto"/>
        <w:bottom w:val="none" w:sz="0" w:space="0" w:color="auto"/>
        <w:right w:val="none" w:sz="0" w:space="0" w:color="auto"/>
      </w:divBdr>
    </w:div>
    <w:div w:id="854536941">
      <w:bodyDiv w:val="1"/>
      <w:marLeft w:val="0"/>
      <w:marRight w:val="0"/>
      <w:marTop w:val="0"/>
      <w:marBottom w:val="0"/>
      <w:divBdr>
        <w:top w:val="none" w:sz="0" w:space="0" w:color="auto"/>
        <w:left w:val="none" w:sz="0" w:space="0" w:color="auto"/>
        <w:bottom w:val="none" w:sz="0" w:space="0" w:color="auto"/>
        <w:right w:val="none" w:sz="0" w:space="0" w:color="auto"/>
      </w:divBdr>
    </w:div>
    <w:div w:id="866412290">
      <w:bodyDiv w:val="1"/>
      <w:marLeft w:val="0"/>
      <w:marRight w:val="0"/>
      <w:marTop w:val="0"/>
      <w:marBottom w:val="0"/>
      <w:divBdr>
        <w:top w:val="none" w:sz="0" w:space="0" w:color="auto"/>
        <w:left w:val="none" w:sz="0" w:space="0" w:color="auto"/>
        <w:bottom w:val="none" w:sz="0" w:space="0" w:color="auto"/>
        <w:right w:val="none" w:sz="0" w:space="0" w:color="auto"/>
      </w:divBdr>
    </w:div>
    <w:div w:id="871263349">
      <w:bodyDiv w:val="1"/>
      <w:marLeft w:val="0"/>
      <w:marRight w:val="0"/>
      <w:marTop w:val="0"/>
      <w:marBottom w:val="0"/>
      <w:divBdr>
        <w:top w:val="none" w:sz="0" w:space="0" w:color="auto"/>
        <w:left w:val="none" w:sz="0" w:space="0" w:color="auto"/>
        <w:bottom w:val="none" w:sz="0" w:space="0" w:color="auto"/>
        <w:right w:val="none" w:sz="0" w:space="0" w:color="auto"/>
      </w:divBdr>
    </w:div>
    <w:div w:id="874386362">
      <w:bodyDiv w:val="1"/>
      <w:marLeft w:val="0"/>
      <w:marRight w:val="0"/>
      <w:marTop w:val="0"/>
      <w:marBottom w:val="0"/>
      <w:divBdr>
        <w:top w:val="none" w:sz="0" w:space="0" w:color="auto"/>
        <w:left w:val="none" w:sz="0" w:space="0" w:color="auto"/>
        <w:bottom w:val="none" w:sz="0" w:space="0" w:color="auto"/>
        <w:right w:val="none" w:sz="0" w:space="0" w:color="auto"/>
      </w:divBdr>
    </w:div>
    <w:div w:id="876552459">
      <w:bodyDiv w:val="1"/>
      <w:marLeft w:val="0"/>
      <w:marRight w:val="0"/>
      <w:marTop w:val="0"/>
      <w:marBottom w:val="0"/>
      <w:divBdr>
        <w:top w:val="none" w:sz="0" w:space="0" w:color="auto"/>
        <w:left w:val="none" w:sz="0" w:space="0" w:color="auto"/>
        <w:bottom w:val="none" w:sz="0" w:space="0" w:color="auto"/>
        <w:right w:val="none" w:sz="0" w:space="0" w:color="auto"/>
      </w:divBdr>
    </w:div>
    <w:div w:id="907420339">
      <w:bodyDiv w:val="1"/>
      <w:marLeft w:val="0"/>
      <w:marRight w:val="0"/>
      <w:marTop w:val="0"/>
      <w:marBottom w:val="0"/>
      <w:divBdr>
        <w:top w:val="none" w:sz="0" w:space="0" w:color="auto"/>
        <w:left w:val="none" w:sz="0" w:space="0" w:color="auto"/>
        <w:bottom w:val="none" w:sz="0" w:space="0" w:color="auto"/>
        <w:right w:val="none" w:sz="0" w:space="0" w:color="auto"/>
      </w:divBdr>
    </w:div>
    <w:div w:id="911936467">
      <w:bodyDiv w:val="1"/>
      <w:marLeft w:val="0"/>
      <w:marRight w:val="0"/>
      <w:marTop w:val="0"/>
      <w:marBottom w:val="0"/>
      <w:divBdr>
        <w:top w:val="none" w:sz="0" w:space="0" w:color="auto"/>
        <w:left w:val="none" w:sz="0" w:space="0" w:color="auto"/>
        <w:bottom w:val="none" w:sz="0" w:space="0" w:color="auto"/>
        <w:right w:val="none" w:sz="0" w:space="0" w:color="auto"/>
      </w:divBdr>
    </w:div>
    <w:div w:id="925572962">
      <w:bodyDiv w:val="1"/>
      <w:marLeft w:val="0"/>
      <w:marRight w:val="0"/>
      <w:marTop w:val="0"/>
      <w:marBottom w:val="0"/>
      <w:divBdr>
        <w:top w:val="none" w:sz="0" w:space="0" w:color="auto"/>
        <w:left w:val="none" w:sz="0" w:space="0" w:color="auto"/>
        <w:bottom w:val="none" w:sz="0" w:space="0" w:color="auto"/>
        <w:right w:val="none" w:sz="0" w:space="0" w:color="auto"/>
      </w:divBdr>
    </w:div>
    <w:div w:id="963272635">
      <w:bodyDiv w:val="1"/>
      <w:marLeft w:val="0"/>
      <w:marRight w:val="0"/>
      <w:marTop w:val="0"/>
      <w:marBottom w:val="0"/>
      <w:divBdr>
        <w:top w:val="none" w:sz="0" w:space="0" w:color="auto"/>
        <w:left w:val="none" w:sz="0" w:space="0" w:color="auto"/>
        <w:bottom w:val="none" w:sz="0" w:space="0" w:color="auto"/>
        <w:right w:val="none" w:sz="0" w:space="0" w:color="auto"/>
      </w:divBdr>
    </w:div>
    <w:div w:id="978265260">
      <w:bodyDiv w:val="1"/>
      <w:marLeft w:val="0"/>
      <w:marRight w:val="0"/>
      <w:marTop w:val="0"/>
      <w:marBottom w:val="0"/>
      <w:divBdr>
        <w:top w:val="none" w:sz="0" w:space="0" w:color="auto"/>
        <w:left w:val="none" w:sz="0" w:space="0" w:color="auto"/>
        <w:bottom w:val="none" w:sz="0" w:space="0" w:color="auto"/>
        <w:right w:val="none" w:sz="0" w:space="0" w:color="auto"/>
      </w:divBdr>
    </w:div>
    <w:div w:id="978995496">
      <w:bodyDiv w:val="1"/>
      <w:marLeft w:val="0"/>
      <w:marRight w:val="0"/>
      <w:marTop w:val="0"/>
      <w:marBottom w:val="0"/>
      <w:divBdr>
        <w:top w:val="none" w:sz="0" w:space="0" w:color="auto"/>
        <w:left w:val="none" w:sz="0" w:space="0" w:color="auto"/>
        <w:bottom w:val="none" w:sz="0" w:space="0" w:color="auto"/>
        <w:right w:val="none" w:sz="0" w:space="0" w:color="auto"/>
      </w:divBdr>
    </w:div>
    <w:div w:id="983386830">
      <w:bodyDiv w:val="1"/>
      <w:marLeft w:val="0"/>
      <w:marRight w:val="0"/>
      <w:marTop w:val="0"/>
      <w:marBottom w:val="0"/>
      <w:divBdr>
        <w:top w:val="none" w:sz="0" w:space="0" w:color="auto"/>
        <w:left w:val="none" w:sz="0" w:space="0" w:color="auto"/>
        <w:bottom w:val="none" w:sz="0" w:space="0" w:color="auto"/>
        <w:right w:val="none" w:sz="0" w:space="0" w:color="auto"/>
      </w:divBdr>
    </w:div>
    <w:div w:id="986667687">
      <w:bodyDiv w:val="1"/>
      <w:marLeft w:val="0"/>
      <w:marRight w:val="0"/>
      <w:marTop w:val="0"/>
      <w:marBottom w:val="0"/>
      <w:divBdr>
        <w:top w:val="none" w:sz="0" w:space="0" w:color="auto"/>
        <w:left w:val="none" w:sz="0" w:space="0" w:color="auto"/>
        <w:bottom w:val="none" w:sz="0" w:space="0" w:color="auto"/>
        <w:right w:val="none" w:sz="0" w:space="0" w:color="auto"/>
      </w:divBdr>
    </w:div>
    <w:div w:id="998312289">
      <w:bodyDiv w:val="1"/>
      <w:marLeft w:val="0"/>
      <w:marRight w:val="0"/>
      <w:marTop w:val="0"/>
      <w:marBottom w:val="0"/>
      <w:divBdr>
        <w:top w:val="none" w:sz="0" w:space="0" w:color="auto"/>
        <w:left w:val="none" w:sz="0" w:space="0" w:color="auto"/>
        <w:bottom w:val="none" w:sz="0" w:space="0" w:color="auto"/>
        <w:right w:val="none" w:sz="0" w:space="0" w:color="auto"/>
      </w:divBdr>
    </w:div>
    <w:div w:id="1014529782">
      <w:bodyDiv w:val="1"/>
      <w:marLeft w:val="0"/>
      <w:marRight w:val="0"/>
      <w:marTop w:val="0"/>
      <w:marBottom w:val="0"/>
      <w:divBdr>
        <w:top w:val="none" w:sz="0" w:space="0" w:color="auto"/>
        <w:left w:val="none" w:sz="0" w:space="0" w:color="auto"/>
        <w:bottom w:val="none" w:sz="0" w:space="0" w:color="auto"/>
        <w:right w:val="none" w:sz="0" w:space="0" w:color="auto"/>
      </w:divBdr>
    </w:div>
    <w:div w:id="1039401084">
      <w:bodyDiv w:val="1"/>
      <w:marLeft w:val="0"/>
      <w:marRight w:val="0"/>
      <w:marTop w:val="0"/>
      <w:marBottom w:val="0"/>
      <w:divBdr>
        <w:top w:val="none" w:sz="0" w:space="0" w:color="auto"/>
        <w:left w:val="none" w:sz="0" w:space="0" w:color="auto"/>
        <w:bottom w:val="none" w:sz="0" w:space="0" w:color="auto"/>
        <w:right w:val="none" w:sz="0" w:space="0" w:color="auto"/>
      </w:divBdr>
    </w:div>
    <w:div w:id="1081946049">
      <w:bodyDiv w:val="1"/>
      <w:marLeft w:val="0"/>
      <w:marRight w:val="0"/>
      <w:marTop w:val="0"/>
      <w:marBottom w:val="0"/>
      <w:divBdr>
        <w:top w:val="none" w:sz="0" w:space="0" w:color="auto"/>
        <w:left w:val="none" w:sz="0" w:space="0" w:color="auto"/>
        <w:bottom w:val="none" w:sz="0" w:space="0" w:color="auto"/>
        <w:right w:val="none" w:sz="0" w:space="0" w:color="auto"/>
      </w:divBdr>
    </w:div>
    <w:div w:id="1108700348">
      <w:bodyDiv w:val="1"/>
      <w:marLeft w:val="0"/>
      <w:marRight w:val="0"/>
      <w:marTop w:val="0"/>
      <w:marBottom w:val="0"/>
      <w:divBdr>
        <w:top w:val="none" w:sz="0" w:space="0" w:color="auto"/>
        <w:left w:val="none" w:sz="0" w:space="0" w:color="auto"/>
        <w:bottom w:val="none" w:sz="0" w:space="0" w:color="auto"/>
        <w:right w:val="none" w:sz="0" w:space="0" w:color="auto"/>
      </w:divBdr>
    </w:div>
    <w:div w:id="1109786641">
      <w:bodyDiv w:val="1"/>
      <w:marLeft w:val="0"/>
      <w:marRight w:val="0"/>
      <w:marTop w:val="0"/>
      <w:marBottom w:val="0"/>
      <w:divBdr>
        <w:top w:val="none" w:sz="0" w:space="0" w:color="auto"/>
        <w:left w:val="none" w:sz="0" w:space="0" w:color="auto"/>
        <w:bottom w:val="none" w:sz="0" w:space="0" w:color="auto"/>
        <w:right w:val="none" w:sz="0" w:space="0" w:color="auto"/>
      </w:divBdr>
    </w:div>
    <w:div w:id="1116021880">
      <w:bodyDiv w:val="1"/>
      <w:marLeft w:val="0"/>
      <w:marRight w:val="0"/>
      <w:marTop w:val="0"/>
      <w:marBottom w:val="0"/>
      <w:divBdr>
        <w:top w:val="none" w:sz="0" w:space="0" w:color="auto"/>
        <w:left w:val="none" w:sz="0" w:space="0" w:color="auto"/>
        <w:bottom w:val="none" w:sz="0" w:space="0" w:color="auto"/>
        <w:right w:val="none" w:sz="0" w:space="0" w:color="auto"/>
      </w:divBdr>
    </w:div>
    <w:div w:id="1133057620">
      <w:bodyDiv w:val="1"/>
      <w:marLeft w:val="0"/>
      <w:marRight w:val="0"/>
      <w:marTop w:val="0"/>
      <w:marBottom w:val="0"/>
      <w:divBdr>
        <w:top w:val="none" w:sz="0" w:space="0" w:color="auto"/>
        <w:left w:val="none" w:sz="0" w:space="0" w:color="auto"/>
        <w:bottom w:val="none" w:sz="0" w:space="0" w:color="auto"/>
        <w:right w:val="none" w:sz="0" w:space="0" w:color="auto"/>
      </w:divBdr>
    </w:div>
    <w:div w:id="1136333944">
      <w:bodyDiv w:val="1"/>
      <w:marLeft w:val="0"/>
      <w:marRight w:val="0"/>
      <w:marTop w:val="0"/>
      <w:marBottom w:val="0"/>
      <w:divBdr>
        <w:top w:val="none" w:sz="0" w:space="0" w:color="auto"/>
        <w:left w:val="none" w:sz="0" w:space="0" w:color="auto"/>
        <w:bottom w:val="none" w:sz="0" w:space="0" w:color="auto"/>
        <w:right w:val="none" w:sz="0" w:space="0" w:color="auto"/>
      </w:divBdr>
    </w:div>
    <w:div w:id="1146387240">
      <w:bodyDiv w:val="1"/>
      <w:marLeft w:val="0"/>
      <w:marRight w:val="0"/>
      <w:marTop w:val="0"/>
      <w:marBottom w:val="0"/>
      <w:divBdr>
        <w:top w:val="none" w:sz="0" w:space="0" w:color="auto"/>
        <w:left w:val="none" w:sz="0" w:space="0" w:color="auto"/>
        <w:bottom w:val="none" w:sz="0" w:space="0" w:color="auto"/>
        <w:right w:val="none" w:sz="0" w:space="0" w:color="auto"/>
      </w:divBdr>
    </w:div>
    <w:div w:id="1163543373">
      <w:bodyDiv w:val="1"/>
      <w:marLeft w:val="0"/>
      <w:marRight w:val="0"/>
      <w:marTop w:val="0"/>
      <w:marBottom w:val="0"/>
      <w:divBdr>
        <w:top w:val="none" w:sz="0" w:space="0" w:color="auto"/>
        <w:left w:val="none" w:sz="0" w:space="0" w:color="auto"/>
        <w:bottom w:val="none" w:sz="0" w:space="0" w:color="auto"/>
        <w:right w:val="none" w:sz="0" w:space="0" w:color="auto"/>
      </w:divBdr>
    </w:div>
    <w:div w:id="1179781855">
      <w:bodyDiv w:val="1"/>
      <w:marLeft w:val="0"/>
      <w:marRight w:val="0"/>
      <w:marTop w:val="0"/>
      <w:marBottom w:val="0"/>
      <w:divBdr>
        <w:top w:val="none" w:sz="0" w:space="0" w:color="auto"/>
        <w:left w:val="none" w:sz="0" w:space="0" w:color="auto"/>
        <w:bottom w:val="none" w:sz="0" w:space="0" w:color="auto"/>
        <w:right w:val="none" w:sz="0" w:space="0" w:color="auto"/>
      </w:divBdr>
    </w:div>
    <w:div w:id="1215659077">
      <w:bodyDiv w:val="1"/>
      <w:marLeft w:val="0"/>
      <w:marRight w:val="0"/>
      <w:marTop w:val="0"/>
      <w:marBottom w:val="0"/>
      <w:divBdr>
        <w:top w:val="none" w:sz="0" w:space="0" w:color="auto"/>
        <w:left w:val="none" w:sz="0" w:space="0" w:color="auto"/>
        <w:bottom w:val="none" w:sz="0" w:space="0" w:color="auto"/>
        <w:right w:val="none" w:sz="0" w:space="0" w:color="auto"/>
      </w:divBdr>
    </w:div>
    <w:div w:id="1221601534">
      <w:bodyDiv w:val="1"/>
      <w:marLeft w:val="0"/>
      <w:marRight w:val="0"/>
      <w:marTop w:val="0"/>
      <w:marBottom w:val="0"/>
      <w:divBdr>
        <w:top w:val="none" w:sz="0" w:space="0" w:color="auto"/>
        <w:left w:val="none" w:sz="0" w:space="0" w:color="auto"/>
        <w:bottom w:val="none" w:sz="0" w:space="0" w:color="auto"/>
        <w:right w:val="none" w:sz="0" w:space="0" w:color="auto"/>
      </w:divBdr>
    </w:div>
    <w:div w:id="1254782463">
      <w:bodyDiv w:val="1"/>
      <w:marLeft w:val="0"/>
      <w:marRight w:val="0"/>
      <w:marTop w:val="0"/>
      <w:marBottom w:val="0"/>
      <w:divBdr>
        <w:top w:val="none" w:sz="0" w:space="0" w:color="auto"/>
        <w:left w:val="none" w:sz="0" w:space="0" w:color="auto"/>
        <w:bottom w:val="none" w:sz="0" w:space="0" w:color="auto"/>
        <w:right w:val="none" w:sz="0" w:space="0" w:color="auto"/>
      </w:divBdr>
    </w:div>
    <w:div w:id="1260722985">
      <w:bodyDiv w:val="1"/>
      <w:marLeft w:val="0"/>
      <w:marRight w:val="0"/>
      <w:marTop w:val="0"/>
      <w:marBottom w:val="0"/>
      <w:divBdr>
        <w:top w:val="none" w:sz="0" w:space="0" w:color="auto"/>
        <w:left w:val="none" w:sz="0" w:space="0" w:color="auto"/>
        <w:bottom w:val="none" w:sz="0" w:space="0" w:color="auto"/>
        <w:right w:val="none" w:sz="0" w:space="0" w:color="auto"/>
      </w:divBdr>
    </w:div>
    <w:div w:id="1267617122">
      <w:bodyDiv w:val="1"/>
      <w:marLeft w:val="0"/>
      <w:marRight w:val="0"/>
      <w:marTop w:val="0"/>
      <w:marBottom w:val="0"/>
      <w:divBdr>
        <w:top w:val="none" w:sz="0" w:space="0" w:color="auto"/>
        <w:left w:val="none" w:sz="0" w:space="0" w:color="auto"/>
        <w:bottom w:val="none" w:sz="0" w:space="0" w:color="auto"/>
        <w:right w:val="none" w:sz="0" w:space="0" w:color="auto"/>
      </w:divBdr>
    </w:div>
    <w:div w:id="1267956464">
      <w:bodyDiv w:val="1"/>
      <w:marLeft w:val="0"/>
      <w:marRight w:val="0"/>
      <w:marTop w:val="0"/>
      <w:marBottom w:val="0"/>
      <w:divBdr>
        <w:top w:val="none" w:sz="0" w:space="0" w:color="auto"/>
        <w:left w:val="none" w:sz="0" w:space="0" w:color="auto"/>
        <w:bottom w:val="none" w:sz="0" w:space="0" w:color="auto"/>
        <w:right w:val="none" w:sz="0" w:space="0" w:color="auto"/>
      </w:divBdr>
    </w:div>
    <w:div w:id="1299873276">
      <w:bodyDiv w:val="1"/>
      <w:marLeft w:val="0"/>
      <w:marRight w:val="0"/>
      <w:marTop w:val="0"/>
      <w:marBottom w:val="0"/>
      <w:divBdr>
        <w:top w:val="none" w:sz="0" w:space="0" w:color="auto"/>
        <w:left w:val="none" w:sz="0" w:space="0" w:color="auto"/>
        <w:bottom w:val="none" w:sz="0" w:space="0" w:color="auto"/>
        <w:right w:val="none" w:sz="0" w:space="0" w:color="auto"/>
      </w:divBdr>
    </w:div>
    <w:div w:id="1301152996">
      <w:bodyDiv w:val="1"/>
      <w:marLeft w:val="0"/>
      <w:marRight w:val="0"/>
      <w:marTop w:val="0"/>
      <w:marBottom w:val="0"/>
      <w:divBdr>
        <w:top w:val="none" w:sz="0" w:space="0" w:color="auto"/>
        <w:left w:val="none" w:sz="0" w:space="0" w:color="auto"/>
        <w:bottom w:val="none" w:sz="0" w:space="0" w:color="auto"/>
        <w:right w:val="none" w:sz="0" w:space="0" w:color="auto"/>
      </w:divBdr>
    </w:div>
    <w:div w:id="1311442080">
      <w:bodyDiv w:val="1"/>
      <w:marLeft w:val="0"/>
      <w:marRight w:val="0"/>
      <w:marTop w:val="0"/>
      <w:marBottom w:val="0"/>
      <w:divBdr>
        <w:top w:val="none" w:sz="0" w:space="0" w:color="auto"/>
        <w:left w:val="none" w:sz="0" w:space="0" w:color="auto"/>
        <w:bottom w:val="none" w:sz="0" w:space="0" w:color="auto"/>
        <w:right w:val="none" w:sz="0" w:space="0" w:color="auto"/>
      </w:divBdr>
    </w:div>
    <w:div w:id="1329090163">
      <w:bodyDiv w:val="1"/>
      <w:marLeft w:val="0"/>
      <w:marRight w:val="0"/>
      <w:marTop w:val="0"/>
      <w:marBottom w:val="0"/>
      <w:divBdr>
        <w:top w:val="none" w:sz="0" w:space="0" w:color="auto"/>
        <w:left w:val="none" w:sz="0" w:space="0" w:color="auto"/>
        <w:bottom w:val="none" w:sz="0" w:space="0" w:color="auto"/>
        <w:right w:val="none" w:sz="0" w:space="0" w:color="auto"/>
      </w:divBdr>
    </w:div>
    <w:div w:id="1334991291">
      <w:bodyDiv w:val="1"/>
      <w:marLeft w:val="0"/>
      <w:marRight w:val="0"/>
      <w:marTop w:val="0"/>
      <w:marBottom w:val="0"/>
      <w:divBdr>
        <w:top w:val="none" w:sz="0" w:space="0" w:color="auto"/>
        <w:left w:val="none" w:sz="0" w:space="0" w:color="auto"/>
        <w:bottom w:val="none" w:sz="0" w:space="0" w:color="auto"/>
        <w:right w:val="none" w:sz="0" w:space="0" w:color="auto"/>
      </w:divBdr>
    </w:div>
    <w:div w:id="1411580662">
      <w:bodyDiv w:val="1"/>
      <w:marLeft w:val="0"/>
      <w:marRight w:val="0"/>
      <w:marTop w:val="0"/>
      <w:marBottom w:val="0"/>
      <w:divBdr>
        <w:top w:val="none" w:sz="0" w:space="0" w:color="auto"/>
        <w:left w:val="none" w:sz="0" w:space="0" w:color="auto"/>
        <w:bottom w:val="none" w:sz="0" w:space="0" w:color="auto"/>
        <w:right w:val="none" w:sz="0" w:space="0" w:color="auto"/>
      </w:divBdr>
    </w:div>
    <w:div w:id="1419794274">
      <w:bodyDiv w:val="1"/>
      <w:marLeft w:val="0"/>
      <w:marRight w:val="0"/>
      <w:marTop w:val="0"/>
      <w:marBottom w:val="0"/>
      <w:divBdr>
        <w:top w:val="none" w:sz="0" w:space="0" w:color="auto"/>
        <w:left w:val="none" w:sz="0" w:space="0" w:color="auto"/>
        <w:bottom w:val="none" w:sz="0" w:space="0" w:color="auto"/>
        <w:right w:val="none" w:sz="0" w:space="0" w:color="auto"/>
      </w:divBdr>
    </w:div>
    <w:div w:id="1435975841">
      <w:bodyDiv w:val="1"/>
      <w:marLeft w:val="0"/>
      <w:marRight w:val="0"/>
      <w:marTop w:val="0"/>
      <w:marBottom w:val="0"/>
      <w:divBdr>
        <w:top w:val="none" w:sz="0" w:space="0" w:color="auto"/>
        <w:left w:val="none" w:sz="0" w:space="0" w:color="auto"/>
        <w:bottom w:val="none" w:sz="0" w:space="0" w:color="auto"/>
        <w:right w:val="none" w:sz="0" w:space="0" w:color="auto"/>
      </w:divBdr>
    </w:div>
    <w:div w:id="1447701477">
      <w:bodyDiv w:val="1"/>
      <w:marLeft w:val="0"/>
      <w:marRight w:val="0"/>
      <w:marTop w:val="0"/>
      <w:marBottom w:val="0"/>
      <w:divBdr>
        <w:top w:val="none" w:sz="0" w:space="0" w:color="auto"/>
        <w:left w:val="none" w:sz="0" w:space="0" w:color="auto"/>
        <w:bottom w:val="none" w:sz="0" w:space="0" w:color="auto"/>
        <w:right w:val="none" w:sz="0" w:space="0" w:color="auto"/>
      </w:divBdr>
    </w:div>
    <w:div w:id="1460685311">
      <w:bodyDiv w:val="1"/>
      <w:marLeft w:val="0"/>
      <w:marRight w:val="0"/>
      <w:marTop w:val="0"/>
      <w:marBottom w:val="0"/>
      <w:divBdr>
        <w:top w:val="none" w:sz="0" w:space="0" w:color="auto"/>
        <w:left w:val="none" w:sz="0" w:space="0" w:color="auto"/>
        <w:bottom w:val="none" w:sz="0" w:space="0" w:color="auto"/>
        <w:right w:val="none" w:sz="0" w:space="0" w:color="auto"/>
      </w:divBdr>
    </w:div>
    <w:div w:id="1491020139">
      <w:bodyDiv w:val="1"/>
      <w:marLeft w:val="0"/>
      <w:marRight w:val="0"/>
      <w:marTop w:val="0"/>
      <w:marBottom w:val="0"/>
      <w:divBdr>
        <w:top w:val="none" w:sz="0" w:space="0" w:color="auto"/>
        <w:left w:val="none" w:sz="0" w:space="0" w:color="auto"/>
        <w:bottom w:val="none" w:sz="0" w:space="0" w:color="auto"/>
        <w:right w:val="none" w:sz="0" w:space="0" w:color="auto"/>
      </w:divBdr>
    </w:div>
    <w:div w:id="1500346562">
      <w:bodyDiv w:val="1"/>
      <w:marLeft w:val="0"/>
      <w:marRight w:val="0"/>
      <w:marTop w:val="0"/>
      <w:marBottom w:val="0"/>
      <w:divBdr>
        <w:top w:val="none" w:sz="0" w:space="0" w:color="auto"/>
        <w:left w:val="none" w:sz="0" w:space="0" w:color="auto"/>
        <w:bottom w:val="none" w:sz="0" w:space="0" w:color="auto"/>
        <w:right w:val="none" w:sz="0" w:space="0" w:color="auto"/>
      </w:divBdr>
    </w:div>
    <w:div w:id="1505969900">
      <w:bodyDiv w:val="1"/>
      <w:marLeft w:val="0"/>
      <w:marRight w:val="0"/>
      <w:marTop w:val="0"/>
      <w:marBottom w:val="0"/>
      <w:divBdr>
        <w:top w:val="none" w:sz="0" w:space="0" w:color="auto"/>
        <w:left w:val="none" w:sz="0" w:space="0" w:color="auto"/>
        <w:bottom w:val="none" w:sz="0" w:space="0" w:color="auto"/>
        <w:right w:val="none" w:sz="0" w:space="0" w:color="auto"/>
      </w:divBdr>
    </w:div>
    <w:div w:id="1506363987">
      <w:bodyDiv w:val="1"/>
      <w:marLeft w:val="0"/>
      <w:marRight w:val="0"/>
      <w:marTop w:val="0"/>
      <w:marBottom w:val="0"/>
      <w:divBdr>
        <w:top w:val="none" w:sz="0" w:space="0" w:color="auto"/>
        <w:left w:val="none" w:sz="0" w:space="0" w:color="auto"/>
        <w:bottom w:val="none" w:sz="0" w:space="0" w:color="auto"/>
        <w:right w:val="none" w:sz="0" w:space="0" w:color="auto"/>
      </w:divBdr>
    </w:div>
    <w:div w:id="1507670354">
      <w:bodyDiv w:val="1"/>
      <w:marLeft w:val="0"/>
      <w:marRight w:val="0"/>
      <w:marTop w:val="0"/>
      <w:marBottom w:val="0"/>
      <w:divBdr>
        <w:top w:val="none" w:sz="0" w:space="0" w:color="auto"/>
        <w:left w:val="none" w:sz="0" w:space="0" w:color="auto"/>
        <w:bottom w:val="none" w:sz="0" w:space="0" w:color="auto"/>
        <w:right w:val="none" w:sz="0" w:space="0" w:color="auto"/>
      </w:divBdr>
    </w:div>
    <w:div w:id="1530603330">
      <w:bodyDiv w:val="1"/>
      <w:marLeft w:val="0"/>
      <w:marRight w:val="0"/>
      <w:marTop w:val="0"/>
      <w:marBottom w:val="0"/>
      <w:divBdr>
        <w:top w:val="none" w:sz="0" w:space="0" w:color="auto"/>
        <w:left w:val="none" w:sz="0" w:space="0" w:color="auto"/>
        <w:bottom w:val="none" w:sz="0" w:space="0" w:color="auto"/>
        <w:right w:val="none" w:sz="0" w:space="0" w:color="auto"/>
      </w:divBdr>
    </w:div>
    <w:div w:id="1533228959">
      <w:bodyDiv w:val="1"/>
      <w:marLeft w:val="0"/>
      <w:marRight w:val="0"/>
      <w:marTop w:val="0"/>
      <w:marBottom w:val="0"/>
      <w:divBdr>
        <w:top w:val="none" w:sz="0" w:space="0" w:color="auto"/>
        <w:left w:val="none" w:sz="0" w:space="0" w:color="auto"/>
        <w:bottom w:val="none" w:sz="0" w:space="0" w:color="auto"/>
        <w:right w:val="none" w:sz="0" w:space="0" w:color="auto"/>
      </w:divBdr>
    </w:div>
    <w:div w:id="1550264497">
      <w:bodyDiv w:val="1"/>
      <w:marLeft w:val="0"/>
      <w:marRight w:val="0"/>
      <w:marTop w:val="0"/>
      <w:marBottom w:val="0"/>
      <w:divBdr>
        <w:top w:val="none" w:sz="0" w:space="0" w:color="auto"/>
        <w:left w:val="none" w:sz="0" w:space="0" w:color="auto"/>
        <w:bottom w:val="none" w:sz="0" w:space="0" w:color="auto"/>
        <w:right w:val="none" w:sz="0" w:space="0" w:color="auto"/>
      </w:divBdr>
    </w:div>
    <w:div w:id="1594121742">
      <w:bodyDiv w:val="1"/>
      <w:marLeft w:val="0"/>
      <w:marRight w:val="0"/>
      <w:marTop w:val="0"/>
      <w:marBottom w:val="0"/>
      <w:divBdr>
        <w:top w:val="none" w:sz="0" w:space="0" w:color="auto"/>
        <w:left w:val="none" w:sz="0" w:space="0" w:color="auto"/>
        <w:bottom w:val="none" w:sz="0" w:space="0" w:color="auto"/>
        <w:right w:val="none" w:sz="0" w:space="0" w:color="auto"/>
      </w:divBdr>
    </w:div>
    <w:div w:id="1616936032">
      <w:bodyDiv w:val="1"/>
      <w:marLeft w:val="0"/>
      <w:marRight w:val="0"/>
      <w:marTop w:val="0"/>
      <w:marBottom w:val="0"/>
      <w:divBdr>
        <w:top w:val="none" w:sz="0" w:space="0" w:color="auto"/>
        <w:left w:val="none" w:sz="0" w:space="0" w:color="auto"/>
        <w:bottom w:val="none" w:sz="0" w:space="0" w:color="auto"/>
        <w:right w:val="none" w:sz="0" w:space="0" w:color="auto"/>
      </w:divBdr>
    </w:div>
    <w:div w:id="1660160016">
      <w:bodyDiv w:val="1"/>
      <w:marLeft w:val="0"/>
      <w:marRight w:val="0"/>
      <w:marTop w:val="0"/>
      <w:marBottom w:val="0"/>
      <w:divBdr>
        <w:top w:val="none" w:sz="0" w:space="0" w:color="auto"/>
        <w:left w:val="none" w:sz="0" w:space="0" w:color="auto"/>
        <w:bottom w:val="none" w:sz="0" w:space="0" w:color="auto"/>
        <w:right w:val="none" w:sz="0" w:space="0" w:color="auto"/>
      </w:divBdr>
    </w:div>
    <w:div w:id="1680428950">
      <w:bodyDiv w:val="1"/>
      <w:marLeft w:val="0"/>
      <w:marRight w:val="0"/>
      <w:marTop w:val="0"/>
      <w:marBottom w:val="0"/>
      <w:divBdr>
        <w:top w:val="none" w:sz="0" w:space="0" w:color="auto"/>
        <w:left w:val="none" w:sz="0" w:space="0" w:color="auto"/>
        <w:bottom w:val="none" w:sz="0" w:space="0" w:color="auto"/>
        <w:right w:val="none" w:sz="0" w:space="0" w:color="auto"/>
      </w:divBdr>
    </w:div>
    <w:div w:id="1680892317">
      <w:bodyDiv w:val="1"/>
      <w:marLeft w:val="0"/>
      <w:marRight w:val="0"/>
      <w:marTop w:val="0"/>
      <w:marBottom w:val="0"/>
      <w:divBdr>
        <w:top w:val="none" w:sz="0" w:space="0" w:color="auto"/>
        <w:left w:val="none" w:sz="0" w:space="0" w:color="auto"/>
        <w:bottom w:val="none" w:sz="0" w:space="0" w:color="auto"/>
        <w:right w:val="none" w:sz="0" w:space="0" w:color="auto"/>
      </w:divBdr>
    </w:div>
    <w:div w:id="1681346281">
      <w:bodyDiv w:val="1"/>
      <w:marLeft w:val="0"/>
      <w:marRight w:val="0"/>
      <w:marTop w:val="0"/>
      <w:marBottom w:val="0"/>
      <w:divBdr>
        <w:top w:val="none" w:sz="0" w:space="0" w:color="auto"/>
        <w:left w:val="none" w:sz="0" w:space="0" w:color="auto"/>
        <w:bottom w:val="none" w:sz="0" w:space="0" w:color="auto"/>
        <w:right w:val="none" w:sz="0" w:space="0" w:color="auto"/>
      </w:divBdr>
    </w:div>
    <w:div w:id="1694838815">
      <w:bodyDiv w:val="1"/>
      <w:marLeft w:val="0"/>
      <w:marRight w:val="0"/>
      <w:marTop w:val="0"/>
      <w:marBottom w:val="0"/>
      <w:divBdr>
        <w:top w:val="none" w:sz="0" w:space="0" w:color="auto"/>
        <w:left w:val="none" w:sz="0" w:space="0" w:color="auto"/>
        <w:bottom w:val="none" w:sz="0" w:space="0" w:color="auto"/>
        <w:right w:val="none" w:sz="0" w:space="0" w:color="auto"/>
      </w:divBdr>
    </w:div>
    <w:div w:id="1706633890">
      <w:bodyDiv w:val="1"/>
      <w:marLeft w:val="0"/>
      <w:marRight w:val="0"/>
      <w:marTop w:val="0"/>
      <w:marBottom w:val="0"/>
      <w:divBdr>
        <w:top w:val="none" w:sz="0" w:space="0" w:color="auto"/>
        <w:left w:val="none" w:sz="0" w:space="0" w:color="auto"/>
        <w:bottom w:val="none" w:sz="0" w:space="0" w:color="auto"/>
        <w:right w:val="none" w:sz="0" w:space="0" w:color="auto"/>
      </w:divBdr>
    </w:div>
    <w:div w:id="1712455897">
      <w:bodyDiv w:val="1"/>
      <w:marLeft w:val="0"/>
      <w:marRight w:val="0"/>
      <w:marTop w:val="0"/>
      <w:marBottom w:val="0"/>
      <w:divBdr>
        <w:top w:val="none" w:sz="0" w:space="0" w:color="auto"/>
        <w:left w:val="none" w:sz="0" w:space="0" w:color="auto"/>
        <w:bottom w:val="none" w:sz="0" w:space="0" w:color="auto"/>
        <w:right w:val="none" w:sz="0" w:space="0" w:color="auto"/>
      </w:divBdr>
    </w:div>
    <w:div w:id="1715958588">
      <w:bodyDiv w:val="1"/>
      <w:marLeft w:val="0"/>
      <w:marRight w:val="0"/>
      <w:marTop w:val="0"/>
      <w:marBottom w:val="0"/>
      <w:divBdr>
        <w:top w:val="none" w:sz="0" w:space="0" w:color="auto"/>
        <w:left w:val="none" w:sz="0" w:space="0" w:color="auto"/>
        <w:bottom w:val="none" w:sz="0" w:space="0" w:color="auto"/>
        <w:right w:val="none" w:sz="0" w:space="0" w:color="auto"/>
      </w:divBdr>
    </w:div>
    <w:div w:id="1724982955">
      <w:bodyDiv w:val="1"/>
      <w:marLeft w:val="0"/>
      <w:marRight w:val="0"/>
      <w:marTop w:val="0"/>
      <w:marBottom w:val="0"/>
      <w:divBdr>
        <w:top w:val="none" w:sz="0" w:space="0" w:color="auto"/>
        <w:left w:val="none" w:sz="0" w:space="0" w:color="auto"/>
        <w:bottom w:val="none" w:sz="0" w:space="0" w:color="auto"/>
        <w:right w:val="none" w:sz="0" w:space="0" w:color="auto"/>
      </w:divBdr>
    </w:div>
    <w:div w:id="1728459080">
      <w:bodyDiv w:val="1"/>
      <w:marLeft w:val="0"/>
      <w:marRight w:val="0"/>
      <w:marTop w:val="0"/>
      <w:marBottom w:val="0"/>
      <w:divBdr>
        <w:top w:val="none" w:sz="0" w:space="0" w:color="auto"/>
        <w:left w:val="none" w:sz="0" w:space="0" w:color="auto"/>
        <w:bottom w:val="none" w:sz="0" w:space="0" w:color="auto"/>
        <w:right w:val="none" w:sz="0" w:space="0" w:color="auto"/>
      </w:divBdr>
    </w:div>
    <w:div w:id="1743986991">
      <w:bodyDiv w:val="1"/>
      <w:marLeft w:val="0"/>
      <w:marRight w:val="0"/>
      <w:marTop w:val="0"/>
      <w:marBottom w:val="0"/>
      <w:divBdr>
        <w:top w:val="none" w:sz="0" w:space="0" w:color="auto"/>
        <w:left w:val="none" w:sz="0" w:space="0" w:color="auto"/>
        <w:bottom w:val="none" w:sz="0" w:space="0" w:color="auto"/>
        <w:right w:val="none" w:sz="0" w:space="0" w:color="auto"/>
      </w:divBdr>
    </w:div>
    <w:div w:id="1802726871">
      <w:bodyDiv w:val="1"/>
      <w:marLeft w:val="0"/>
      <w:marRight w:val="0"/>
      <w:marTop w:val="0"/>
      <w:marBottom w:val="0"/>
      <w:divBdr>
        <w:top w:val="none" w:sz="0" w:space="0" w:color="auto"/>
        <w:left w:val="none" w:sz="0" w:space="0" w:color="auto"/>
        <w:bottom w:val="none" w:sz="0" w:space="0" w:color="auto"/>
        <w:right w:val="none" w:sz="0" w:space="0" w:color="auto"/>
      </w:divBdr>
    </w:div>
    <w:div w:id="1807433213">
      <w:bodyDiv w:val="1"/>
      <w:marLeft w:val="0"/>
      <w:marRight w:val="0"/>
      <w:marTop w:val="0"/>
      <w:marBottom w:val="0"/>
      <w:divBdr>
        <w:top w:val="none" w:sz="0" w:space="0" w:color="auto"/>
        <w:left w:val="none" w:sz="0" w:space="0" w:color="auto"/>
        <w:bottom w:val="none" w:sz="0" w:space="0" w:color="auto"/>
        <w:right w:val="none" w:sz="0" w:space="0" w:color="auto"/>
      </w:divBdr>
    </w:div>
    <w:div w:id="1812868302">
      <w:bodyDiv w:val="1"/>
      <w:marLeft w:val="0"/>
      <w:marRight w:val="0"/>
      <w:marTop w:val="0"/>
      <w:marBottom w:val="0"/>
      <w:divBdr>
        <w:top w:val="none" w:sz="0" w:space="0" w:color="auto"/>
        <w:left w:val="none" w:sz="0" w:space="0" w:color="auto"/>
        <w:bottom w:val="none" w:sz="0" w:space="0" w:color="auto"/>
        <w:right w:val="none" w:sz="0" w:space="0" w:color="auto"/>
      </w:divBdr>
    </w:div>
    <w:div w:id="1849053307">
      <w:bodyDiv w:val="1"/>
      <w:marLeft w:val="0"/>
      <w:marRight w:val="0"/>
      <w:marTop w:val="0"/>
      <w:marBottom w:val="0"/>
      <w:divBdr>
        <w:top w:val="none" w:sz="0" w:space="0" w:color="auto"/>
        <w:left w:val="none" w:sz="0" w:space="0" w:color="auto"/>
        <w:bottom w:val="none" w:sz="0" w:space="0" w:color="auto"/>
        <w:right w:val="none" w:sz="0" w:space="0" w:color="auto"/>
      </w:divBdr>
    </w:div>
    <w:div w:id="1855072429">
      <w:bodyDiv w:val="1"/>
      <w:marLeft w:val="0"/>
      <w:marRight w:val="0"/>
      <w:marTop w:val="0"/>
      <w:marBottom w:val="0"/>
      <w:divBdr>
        <w:top w:val="none" w:sz="0" w:space="0" w:color="auto"/>
        <w:left w:val="none" w:sz="0" w:space="0" w:color="auto"/>
        <w:bottom w:val="none" w:sz="0" w:space="0" w:color="auto"/>
        <w:right w:val="none" w:sz="0" w:space="0" w:color="auto"/>
      </w:divBdr>
    </w:div>
    <w:div w:id="1882012506">
      <w:bodyDiv w:val="1"/>
      <w:marLeft w:val="0"/>
      <w:marRight w:val="0"/>
      <w:marTop w:val="0"/>
      <w:marBottom w:val="0"/>
      <w:divBdr>
        <w:top w:val="none" w:sz="0" w:space="0" w:color="auto"/>
        <w:left w:val="none" w:sz="0" w:space="0" w:color="auto"/>
        <w:bottom w:val="none" w:sz="0" w:space="0" w:color="auto"/>
        <w:right w:val="none" w:sz="0" w:space="0" w:color="auto"/>
      </w:divBdr>
    </w:div>
    <w:div w:id="1884949113">
      <w:bodyDiv w:val="1"/>
      <w:marLeft w:val="0"/>
      <w:marRight w:val="0"/>
      <w:marTop w:val="0"/>
      <w:marBottom w:val="0"/>
      <w:divBdr>
        <w:top w:val="none" w:sz="0" w:space="0" w:color="auto"/>
        <w:left w:val="none" w:sz="0" w:space="0" w:color="auto"/>
        <w:bottom w:val="none" w:sz="0" w:space="0" w:color="auto"/>
        <w:right w:val="none" w:sz="0" w:space="0" w:color="auto"/>
      </w:divBdr>
    </w:div>
    <w:div w:id="1901363170">
      <w:bodyDiv w:val="1"/>
      <w:marLeft w:val="0"/>
      <w:marRight w:val="0"/>
      <w:marTop w:val="0"/>
      <w:marBottom w:val="0"/>
      <w:divBdr>
        <w:top w:val="none" w:sz="0" w:space="0" w:color="auto"/>
        <w:left w:val="none" w:sz="0" w:space="0" w:color="auto"/>
        <w:bottom w:val="none" w:sz="0" w:space="0" w:color="auto"/>
        <w:right w:val="none" w:sz="0" w:space="0" w:color="auto"/>
      </w:divBdr>
    </w:div>
    <w:div w:id="1919436653">
      <w:bodyDiv w:val="1"/>
      <w:marLeft w:val="0"/>
      <w:marRight w:val="0"/>
      <w:marTop w:val="0"/>
      <w:marBottom w:val="0"/>
      <w:divBdr>
        <w:top w:val="none" w:sz="0" w:space="0" w:color="auto"/>
        <w:left w:val="none" w:sz="0" w:space="0" w:color="auto"/>
        <w:bottom w:val="none" w:sz="0" w:space="0" w:color="auto"/>
        <w:right w:val="none" w:sz="0" w:space="0" w:color="auto"/>
      </w:divBdr>
    </w:div>
    <w:div w:id="1924296228">
      <w:bodyDiv w:val="1"/>
      <w:marLeft w:val="0"/>
      <w:marRight w:val="0"/>
      <w:marTop w:val="0"/>
      <w:marBottom w:val="0"/>
      <w:divBdr>
        <w:top w:val="none" w:sz="0" w:space="0" w:color="auto"/>
        <w:left w:val="none" w:sz="0" w:space="0" w:color="auto"/>
        <w:bottom w:val="none" w:sz="0" w:space="0" w:color="auto"/>
        <w:right w:val="none" w:sz="0" w:space="0" w:color="auto"/>
      </w:divBdr>
    </w:div>
    <w:div w:id="1942950835">
      <w:bodyDiv w:val="1"/>
      <w:marLeft w:val="0"/>
      <w:marRight w:val="0"/>
      <w:marTop w:val="0"/>
      <w:marBottom w:val="0"/>
      <w:divBdr>
        <w:top w:val="none" w:sz="0" w:space="0" w:color="auto"/>
        <w:left w:val="none" w:sz="0" w:space="0" w:color="auto"/>
        <w:bottom w:val="none" w:sz="0" w:space="0" w:color="auto"/>
        <w:right w:val="none" w:sz="0" w:space="0" w:color="auto"/>
      </w:divBdr>
    </w:div>
    <w:div w:id="1950502803">
      <w:bodyDiv w:val="1"/>
      <w:marLeft w:val="0"/>
      <w:marRight w:val="0"/>
      <w:marTop w:val="0"/>
      <w:marBottom w:val="0"/>
      <w:divBdr>
        <w:top w:val="none" w:sz="0" w:space="0" w:color="auto"/>
        <w:left w:val="none" w:sz="0" w:space="0" w:color="auto"/>
        <w:bottom w:val="none" w:sz="0" w:space="0" w:color="auto"/>
        <w:right w:val="none" w:sz="0" w:space="0" w:color="auto"/>
      </w:divBdr>
    </w:div>
    <w:div w:id="1954702829">
      <w:bodyDiv w:val="1"/>
      <w:marLeft w:val="0"/>
      <w:marRight w:val="0"/>
      <w:marTop w:val="0"/>
      <w:marBottom w:val="0"/>
      <w:divBdr>
        <w:top w:val="none" w:sz="0" w:space="0" w:color="auto"/>
        <w:left w:val="none" w:sz="0" w:space="0" w:color="auto"/>
        <w:bottom w:val="none" w:sz="0" w:space="0" w:color="auto"/>
        <w:right w:val="none" w:sz="0" w:space="0" w:color="auto"/>
      </w:divBdr>
    </w:div>
    <w:div w:id="1959606570">
      <w:bodyDiv w:val="1"/>
      <w:marLeft w:val="0"/>
      <w:marRight w:val="0"/>
      <w:marTop w:val="0"/>
      <w:marBottom w:val="0"/>
      <w:divBdr>
        <w:top w:val="none" w:sz="0" w:space="0" w:color="auto"/>
        <w:left w:val="none" w:sz="0" w:space="0" w:color="auto"/>
        <w:bottom w:val="none" w:sz="0" w:space="0" w:color="auto"/>
        <w:right w:val="none" w:sz="0" w:space="0" w:color="auto"/>
      </w:divBdr>
    </w:div>
    <w:div w:id="1999920345">
      <w:bodyDiv w:val="1"/>
      <w:marLeft w:val="0"/>
      <w:marRight w:val="0"/>
      <w:marTop w:val="0"/>
      <w:marBottom w:val="0"/>
      <w:divBdr>
        <w:top w:val="none" w:sz="0" w:space="0" w:color="auto"/>
        <w:left w:val="none" w:sz="0" w:space="0" w:color="auto"/>
        <w:bottom w:val="none" w:sz="0" w:space="0" w:color="auto"/>
        <w:right w:val="none" w:sz="0" w:space="0" w:color="auto"/>
      </w:divBdr>
    </w:div>
    <w:div w:id="2040618051">
      <w:bodyDiv w:val="1"/>
      <w:marLeft w:val="0"/>
      <w:marRight w:val="0"/>
      <w:marTop w:val="0"/>
      <w:marBottom w:val="0"/>
      <w:divBdr>
        <w:top w:val="none" w:sz="0" w:space="0" w:color="auto"/>
        <w:left w:val="none" w:sz="0" w:space="0" w:color="auto"/>
        <w:bottom w:val="none" w:sz="0" w:space="0" w:color="auto"/>
        <w:right w:val="none" w:sz="0" w:space="0" w:color="auto"/>
      </w:divBdr>
    </w:div>
    <w:div w:id="2045135358">
      <w:bodyDiv w:val="1"/>
      <w:marLeft w:val="0"/>
      <w:marRight w:val="0"/>
      <w:marTop w:val="0"/>
      <w:marBottom w:val="0"/>
      <w:divBdr>
        <w:top w:val="none" w:sz="0" w:space="0" w:color="auto"/>
        <w:left w:val="none" w:sz="0" w:space="0" w:color="auto"/>
        <w:bottom w:val="none" w:sz="0" w:space="0" w:color="auto"/>
        <w:right w:val="none" w:sz="0" w:space="0" w:color="auto"/>
      </w:divBdr>
    </w:div>
    <w:div w:id="2046828636">
      <w:bodyDiv w:val="1"/>
      <w:marLeft w:val="0"/>
      <w:marRight w:val="0"/>
      <w:marTop w:val="0"/>
      <w:marBottom w:val="0"/>
      <w:divBdr>
        <w:top w:val="none" w:sz="0" w:space="0" w:color="auto"/>
        <w:left w:val="none" w:sz="0" w:space="0" w:color="auto"/>
        <w:bottom w:val="none" w:sz="0" w:space="0" w:color="auto"/>
        <w:right w:val="none" w:sz="0" w:space="0" w:color="auto"/>
      </w:divBdr>
    </w:div>
    <w:div w:id="2070573121">
      <w:bodyDiv w:val="1"/>
      <w:marLeft w:val="0"/>
      <w:marRight w:val="0"/>
      <w:marTop w:val="0"/>
      <w:marBottom w:val="0"/>
      <w:divBdr>
        <w:top w:val="none" w:sz="0" w:space="0" w:color="auto"/>
        <w:left w:val="none" w:sz="0" w:space="0" w:color="auto"/>
        <w:bottom w:val="none" w:sz="0" w:space="0" w:color="auto"/>
        <w:right w:val="none" w:sz="0" w:space="0" w:color="auto"/>
      </w:divBdr>
    </w:div>
    <w:div w:id="2108621357">
      <w:bodyDiv w:val="1"/>
      <w:marLeft w:val="0"/>
      <w:marRight w:val="0"/>
      <w:marTop w:val="0"/>
      <w:marBottom w:val="0"/>
      <w:divBdr>
        <w:top w:val="none" w:sz="0" w:space="0" w:color="auto"/>
        <w:left w:val="none" w:sz="0" w:space="0" w:color="auto"/>
        <w:bottom w:val="none" w:sz="0" w:space="0" w:color="auto"/>
        <w:right w:val="none" w:sz="0" w:space="0" w:color="auto"/>
      </w:divBdr>
    </w:div>
    <w:div w:id="211189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4.png"/><Relationship Id="rId21" Type="http://schemas.openxmlformats.org/officeDocument/2006/relationships/image" Target="media/image14.png"/><Relationship Id="rId42" Type="http://schemas.openxmlformats.org/officeDocument/2006/relationships/image" Target="media/image30.wmf"/><Relationship Id="rId47" Type="http://schemas.openxmlformats.org/officeDocument/2006/relationships/oleObject" Target="embeddings/oleObject10.bin"/><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6" Type="http://schemas.openxmlformats.org/officeDocument/2006/relationships/image" Target="media/image9.png"/><Relationship Id="rId107" Type="http://schemas.openxmlformats.org/officeDocument/2006/relationships/image" Target="media/image84.png"/><Relationship Id="rId11" Type="http://schemas.openxmlformats.org/officeDocument/2006/relationships/image" Target="media/image4.jpeg"/><Relationship Id="rId32" Type="http://schemas.openxmlformats.org/officeDocument/2006/relationships/image" Target="media/image24.wmf"/><Relationship Id="rId37" Type="http://schemas.openxmlformats.org/officeDocument/2006/relationships/oleObject" Target="embeddings/oleObject4.bin"/><Relationship Id="rId53" Type="http://schemas.openxmlformats.org/officeDocument/2006/relationships/oleObject" Target="embeddings/oleObject14.bin"/><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5.png"/><Relationship Id="rId27" Type="http://schemas.openxmlformats.org/officeDocument/2006/relationships/image" Target="media/image19.jpeg"/><Relationship Id="rId43" Type="http://schemas.openxmlformats.org/officeDocument/2006/relationships/oleObject" Target="embeddings/oleObject6.bin"/><Relationship Id="rId48" Type="http://schemas.openxmlformats.org/officeDocument/2006/relationships/oleObject" Target="embeddings/oleObject11.bin"/><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hyperlink" Target="http://www.runnersworld.com/newswire/eliud-kipchoge-outduels-defending-champion-to-win-london-marathon" TargetMode="External"/><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oleObject" Target="embeddings/oleObject2.bin"/><Relationship Id="rId38" Type="http://schemas.openxmlformats.org/officeDocument/2006/relationships/image" Target="media/image27.wmf"/><Relationship Id="rId46" Type="http://schemas.openxmlformats.org/officeDocument/2006/relationships/oleObject" Target="embeddings/oleObject9.bin"/><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image" Target="media/image11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oleObject" Target="embeddings/oleObject15.bin"/><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image" Target="media/image109.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wmf"/><Relationship Id="rId49" Type="http://schemas.openxmlformats.org/officeDocument/2006/relationships/image" Target="media/image31.emf"/><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oleObject" Target="embeddings/oleObject7.bin"/><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5.bin"/><Relationship Id="rId109" Type="http://schemas.openxmlformats.org/officeDocument/2006/relationships/image" Target="media/image86.png"/><Relationship Id="rId34" Type="http://schemas.openxmlformats.org/officeDocument/2006/relationships/image" Target="media/image25.wmf"/><Relationship Id="rId50" Type="http://schemas.openxmlformats.org/officeDocument/2006/relationships/oleObject" Target="embeddings/oleObject12.bin"/><Relationship Id="rId55" Type="http://schemas.openxmlformats.org/officeDocument/2006/relationships/image" Target="media/image33.wmf"/><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wmf"/><Relationship Id="rId40" Type="http://schemas.openxmlformats.org/officeDocument/2006/relationships/image" Target="media/image28.png"/><Relationship Id="rId45" Type="http://schemas.openxmlformats.org/officeDocument/2006/relationships/oleObject" Target="embeddings/oleObject8.bin"/><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oleObject" Target="embeddings/oleObject3.bin"/><Relationship Id="rId56" Type="http://schemas.openxmlformats.org/officeDocument/2006/relationships/oleObject" Target="embeddings/oleObject16.bin"/><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Mar16</b:Tag>
    <b:SourceType>Misc</b:SourceType>
    <b:Guid>{F432ABF6-F4EF-4522-9EAF-2F34F532BCAB}</b:Guid>
    <b:Author>
      <b:Author>
        <b:NameList>
          <b:Person>
            <b:Last>Waic</b:Last>
            <b:First>Marek</b:First>
          </b:Person>
        </b:NameList>
      </b:Author>
    </b:Author>
    <b:Title>Doping v proměnách času</b:Title>
    <b:PublicationTitle>Problematika dopingu se zaměřením na sport dětí a mládeže</b:PublicationTitle>
    <b:Year>2016</b:Year>
    <b:City>Praha</b:City>
    <b:Publisher>Univerzita Karlova v Praze, Fakulta tělesné výchovy a sportu</b:Publisher>
    <b:RefOrder>1</b:RefOrder>
  </b:Source>
  <b:Source>
    <b:Tag>Sek16</b:Tag>
    <b:SourceType>Misc</b:SourceType>
    <b:Guid>{A5EA6FBA-D2A2-4EA3-9329-E47F71AAE58E}</b:Guid>
    <b:Title>Doping mládeže v kontextu rodičovských výchovných stylů</b:Title>
    <b:PublicationTitle>Problematika dopingu se zaměřením na sport dětí a mládeže</b:PublicationTitle>
    <b:Year>2016</b:Year>
    <b:City>Praha</b:City>
    <b:Publisher>Univerzita Karlova v Praze, Fakulta tělesní výchovy a sportu</b:Publisher>
    <b:Author>
      <b:Author>
        <b:NameList>
          <b:Person>
            <b:Last>Sekot</b:Last>
            <b:First>Aleš</b:First>
          </b:Person>
          <b:Person>
            <b:Last>Strachová</b:Last>
            <b:First>Milena</b:First>
          </b:Person>
        </b:NameList>
      </b:Author>
    </b:Author>
    <b:RefOrder>3</b:RefOrder>
  </b:Source>
  <b:Source>
    <b:Tag>Hog00</b:Tag>
    <b:SourceType>Book</b:SourceType>
    <b:Guid>{C4CDE2D9-7165-4673-A062-066712F45D60}</b:Guid>
    <b:Title>Etika sportu</b:Title>
    <b:Year>2000</b:Year>
    <b:Publisher>Karolinum</b:Publisher>
    <b:Author>
      <b:Author>
        <b:NameList>
          <b:Person>
            <b:Last>Hogenová</b:Last>
            <b:First>Anna</b:First>
          </b:Person>
        </b:NameList>
      </b:Author>
    </b:Author>
    <b:RefOrder>4</b:RefOrder>
  </b:Source>
  <b:Source>
    <b:Tag>Zaj10</b:Tag>
    <b:SourceType>Misc</b:SourceType>
    <b:Guid>{57D36FA7-7762-4ECA-B781-9CC2D1C385A7}</b:Guid>
    <b:Title>Doping jako negativní jev ve sportu</b:Title>
    <b:Year>2010</b:Year>
    <b:City>Praha</b:City>
    <b:Publisher>Univerzita Karlova v Praze, Pedagogická fakulta</b:Publisher>
    <b:Author>
      <b:Author>
        <b:NameList>
          <b:Person>
            <b:Last>Zajma</b:Last>
            <b:First>Radim.,</b:First>
          </b:Person>
        </b:NameList>
      </b:Author>
    </b:Author>
    <b:RefOrder>5</b:RefOrder>
  </b:Source>
  <b:Source>
    <b:Tag>Sle16</b:Tag>
    <b:SourceType>ConferenceProceedings</b:SourceType>
    <b:Guid>{8FF048DF-4D6E-4E12-A8B3-107F248C2300}</b:Guid>
    <b:Title>Problematika dopingu se zaměřením n asport dětí a mládeže</b:Title>
    <b:Year>2016</b:Year>
    <b:City>Praha</b:City>
    <b:Publisher>Univerzita Karlova, Fakulta tělesné výchovy a sportu</b:Publisher>
    <b:Author>
      <b:Author>
        <b:NameList>
          <b:Person>
            <b:Last>Slepička</b:Last>
            <b:First>Pavel</b:First>
          </b:Person>
        </b:NameList>
      </b:Author>
    </b:Author>
    <b:RefOrder>7</b:RefOrder>
  </b:Source>
  <b:Source>
    <b:Tag>Fon14</b:Tag>
    <b:SourceType>Book</b:SourceType>
    <b:Guid>{18D2274B-DEBF-405E-97C9-03EA210519EB}</b:Guid>
    <b:Title>Psychologie ve školní praxi: příručka pro učitele</b:Title>
    <b:Year>2014</b:Year>
    <b:City>Praha</b:City>
    <b:Publisher>Portál</b:Publisher>
    <b:Author>
      <b:Author>
        <b:NameList>
          <b:Person>
            <b:Last>Fonata</b:Last>
            <b:First>David</b:First>
          </b:Person>
        </b:NameList>
      </b:Author>
    </b:Author>
    <b:RefOrder>9</b:RefOrder>
  </b:Source>
  <b:Source>
    <b:Tag>1420</b:Tag>
    <b:SourceType>InternetSite</b:SourceType>
    <b:Guid>{44C336A6-A3BD-4084-8FC0-002285A34CC3}</b:Guid>
    <b:Year>2014</b:Year>
    <b:YearAccessed>2017</b:YearAccessed>
    <b:MonthAccessed>listopad</b:MonthAccessed>
    <b:DayAccessed>13</b:DayAccessed>
    <b:URL>https://www.wada-ama.org/sites/default/files/wada_2014_anti-doping-testing-figures_full-report_en.pdf</b:URL>
    <b:RefOrder>48</b:RefOrder>
  </b:Source>
  <b:Source>
    <b:Tag>Sas06</b:Tag>
    <b:SourceType>JournalArticle</b:SourceType>
    <b:Guid>{8D069235-AEBC-4FFE-919D-7528E30FC136}</b:Guid>
    <b:Title>Biology of Sport: The abuse of anabolic-androgenic steroids by polish school-aged adolescents</b:Title>
    <b:Year>2006</b:Year>
    <b:Issue>23</b:Issue>
    <b:Author>
      <b:Author>
        <b:NameList>
          <b:Person>
            <b:Last>Sas-Nowosielski</b:Last>
          </b:Person>
        </b:NameList>
      </b:Author>
    </b:Author>
    <b:RefOrder>11</b:RefOrder>
  </b:Source>
  <b:Source>
    <b:Tag>Nto14</b:Tag>
    <b:SourceType>JournalArticle</b:SourceType>
    <b:Guid>{FA9C0DFD-CC62-4810-8E16-52B41D70D88E}</b:Guid>
    <b:Title>Sport Medicine: Personal and psychosocial predictors of doping use in physical activity settings: a metaanalysis. Sports Medicine</b:Title>
    <b:Year>2014</b:Year>
    <b:Issue>44</b:Issue>
    <b:Author>
      <b:Author>
        <b:NameList>
          <b:Person>
            <b:Last>Ntoumas</b:Last>
          </b:Person>
          <b:Person>
            <b:Last>Barkoukis</b:Last>
          </b:Person>
          <b:Person>
            <b:Last>Backhouse</b:Last>
          </b:Person>
        </b:NameList>
      </b:Author>
    </b:Author>
    <b:RefOrder>10</b:RefOrder>
  </b:Source>
  <b:Source>
    <b:Tag>Joh89</b:Tag>
    <b:SourceType>JournalArticle</b:SourceType>
    <b:Guid>{74E22436-C766-4699-82CC-496E1AB21672}</b:Guid>
    <b:Title>Pediatrics: Anabolic steroid use by male Adolescents</b:Title>
    <b:Year>1989</b:Year>
    <b:Issue>3</b:Issue>
    <b:Author>
      <b:Author>
        <b:NameList>
          <b:Person>
            <b:Last>Johnson</b:Last>
          </b:Person>
          <b:Person>
            <b:Last>Shoup</b:Last>
          </b:Person>
          <b:Person>
            <b:Last>Riekert</b:Last>
          </b:Person>
        </b:NameList>
      </b:Author>
    </b:Author>
    <b:RefOrder>12</b:RefOrder>
  </b:Source>
  <b:Source>
    <b:Tag>Sle95</b:Tag>
    <b:SourceType>Misc</b:SourceType>
    <b:Guid>{0FB6B331-E153-42EE-8D7C-09755B7261BE}</b:Guid>
    <b:Title>Sociální aspekty dopingu a možnosti antidopingové prevence u dětí a mládeže.</b:Title>
    <b:City>Praha</b:City>
    <b:Year>1995</b:Year>
    <b:Publisher>Univerzita Karlova, Fakulta tělesné výchovy a sportu</b:Publisher>
    <b:Author>
      <b:Author>
        <b:NameList>
          <b:Person>
            <b:Last>Slepička</b:Last>
            <b:First>Pavel</b:First>
          </b:Person>
          <b:Person>
            <b:Last>Jansa</b:Last>
          </b:Person>
          <b:Person>
            <b:Last>Slepičková</b:Last>
          </b:Person>
        </b:NameList>
      </b:Author>
    </b:Author>
    <b:RefOrder>13</b:RefOrder>
  </b:Source>
  <b:Source>
    <b:Tag>Iva05</b:Tag>
    <b:SourceType>JournalArticle</b:SourceType>
    <b:Guid>{4AEB3AB4-EA01-48F4-B4CB-A3D46A8A7ED1}</b:Guid>
    <b:Title>Sport a kavlita života: Attitude of future teachers of physical education to doping.</b:Title>
    <b:Year>2005</b:Year>
    <b:City>Brno</b:City>
    <b:Author>
      <b:Author>
        <b:NameList>
          <b:Person>
            <b:Last>Ivaškiné</b:Last>
          </b:Person>
        </b:NameList>
      </b:Author>
    </b:Author>
    <b:RefOrder>14</b:RefOrder>
  </b:Source>
  <b:Source>
    <b:Tag>Mud16</b:Tag>
    <b:SourceType>Misc</b:SourceType>
    <b:Guid>{51D26FFE-A9D8-4CEC-A610-B2B8F3F3A62D}</b:Guid>
    <b:Title>Prevalence dopingu a postoje dopingu u české mládeže</b:Title>
    <b:PublicationTitle>Problematika dopingu se zaměřením na sport dětí a mládeže</b:PublicationTitle>
    <b:Year>2016</b:Year>
    <b:City>Praha</b:City>
    <b:Publisher>Univerzita Karlova, Fakulta tělesné výchvoy a sportu</b:Publisher>
    <b:Author>
      <b:Author>
        <b:NameList>
          <b:Person>
            <b:Last>Mudrák</b:Last>
            <b:First>Jiří</b:First>
          </b:Person>
          <b:Person>
            <b:Last>Slepička</b:Last>
            <b:First>Pavel</b:First>
          </b:Person>
          <b:Person>
            <b:Last>Slepičková</b:Last>
            <b:First>Irena</b:First>
          </b:Person>
        </b:NameList>
      </b:Author>
    </b:Author>
    <b:RefOrder>2</b:RefOrder>
  </b:Source>
  <b:Source>
    <b:Tag>Por16</b:Tag>
    <b:SourceType>Misc</b:SourceType>
    <b:Guid>{DAF1229B-6D00-4EC4-817E-36601AA7AB3A}</b:Guid>
    <b:Title>Porovnání názorů atletů - vrhačů na problematiku dopingu u vybraných věkových kategorií</b:Title>
    <b:PublicationTitle>Problematika dopingu se zaměřením na sport dětí a mládeže</b:PublicationTitle>
    <b:Year>2016</b:Year>
    <b:City>Praha</b:City>
    <b:Publisher>Univerzita Karlova, Fakulta tělesné výchovy a sportu</b:Publisher>
    <b:Author>
      <b:Author>
        <b:NameList>
          <b:Person>
            <b:Last>Králová</b:Last>
            <b:First>Tereza</b:First>
          </b:Person>
          <b:Person>
            <b:Last>Vanderka</b:Last>
            <b:First>Marián</b:First>
          </b:Person>
          <b:Person>
            <b:Last>Cacek</b:Last>
            <b:First>Jan</b:First>
          </b:Person>
        </b:NameList>
      </b:Author>
    </b:Author>
    <b:RefOrder>15</b:RefOrder>
  </b:Source>
  <b:Source>
    <b:Tag>Wor11</b:Tag>
    <b:SourceType>InternetSite</b:SourceType>
    <b:Guid>{E941B93D-3B89-4CA7-A67C-F12BC6C42E7C}</b:Guid>
    <b:Title>World Antidoping Agency</b:Title>
    <b:InternetSiteTitle>Play true</b:InternetSiteTitle>
    <b:Year>2013</b:Year>
    <b:YearAccessed>2017</b:YearAccessed>
    <b:MonthAccessed>listopad</b:MonthAccessed>
    <b:DayAccessed>13</b:DayAccessed>
    <b:URL>https://wada-ama.org</b:URL>
    <b:Author>
      <b:Author>
        <b:NameList>
          <b:Person>
            <b:Last>Koehler</b:Last>
            <b:First>Rob</b:First>
          </b:Person>
        </b:NameList>
      </b:Author>
    </b:Author>
    <b:RefOrder>16</b:RefOrder>
  </b:Source>
  <b:Source>
    <b:Tag>Pol16</b:Tag>
    <b:SourceType>Misc</b:SourceType>
    <b:Guid>{65D57B7E-ED61-4E2B-AD2A-858013BF883B}</b:Guid>
    <b:Title> Nové přístupy k antidopingovému vzdělávání mládeže</b:Title>
    <b:Year>2016</b:Year>
    <b:PublicationTitle>Problematika dopingu se zaměřením na sport dětí a mládež</b:PublicationTitle>
    <b:City>Praha</b:City>
    <b:Publisher>Univerzita Karlova, Fakulta tělesné výchovy a sportu</b:Publisher>
    <b:Author>
      <b:Author>
        <b:NameList>
          <b:Person>
            <b:Last>Polák</b:Last>
            <b:First>Michal</b:First>
          </b:Person>
        </b:NameList>
      </b:Author>
    </b:Author>
    <b:RefOrder>17</b:RefOrder>
  </b:Source>
  <b:Source>
    <b:Tag>Rám07</b:Tag>
    <b:SourceType>InternetSite</b:SourceType>
    <b:Guid>{59443ED4-C639-4E28-A972-5C5F43F479EC}</b:Guid>
    <b:Title>Rámcový vzdělávací program pro gymnázia</b:Title>
    <b:Year>2007</b:Year>
    <b:InternetSiteTitle>Národní ústav pro vzdělávání</b:InternetSiteTitle>
    <b:Month>červenec</b:Month>
    <b:YearAccessed>2017</b:YearAccessed>
    <b:MonthAccessed>listopad</b:MonthAccessed>
    <b:DayAccessed>13</b:DayAccessed>
    <b:URL>http://www.nuv.cz/file/159</b:URL>
    <b:RefOrder>18</b:RefOrder>
  </b:Source>
  <b:Source>
    <b:Tag>Nár07</b:Tag>
    <b:SourceType>InternetSite</b:SourceType>
    <b:Guid>{765CA587-D1B5-4FCE-8DE5-AC9A85E4C8B4}</b:Guid>
    <b:Title>Národní ústav pro vzdělávání</b:Title>
    <b:InternetSiteTitle>Rámcový vzdělávací program pro sportovní gymnázia</b:InternetSiteTitle>
    <b:Year>2007</b:Year>
    <b:Month>červenec</b:Month>
    <b:YearAccessed>2017</b:YearAccessed>
    <b:MonthAccessed>listopad</b:MonthAccessed>
    <b:DayAccessed>13</b:DayAccessed>
    <b:URL>http://www.nuv.cz/file/160</b:URL>
    <b:RefOrder>19</b:RefOrder>
  </b:Source>
  <b:Source>
    <b:Tag>Met14</b:Tag>
    <b:SourceType>InternetSite</b:SourceType>
    <b:Guid>{432FC7E4-07DA-47E5-92BB-0C6814615BB4}</b:Guid>
    <b:Title>Metody výzkumu</b:Title>
    <b:InternetSiteTitle>Studijní dokumentace projektu: Podpora nabídky vzdělávacích programů pro pracovníky veřejného sektoru Plzeňského kraje</b:InternetSiteTitle>
    <b:Year>2014</b:Year>
    <b:Month>červen</b:Month>
    <b:Day>11</b:Day>
    <b:YearAccessed>2017</b:YearAccessed>
    <b:MonthAccessed>listopad</b:MonthAccessed>
    <b:DayAccessed>13</b:DayAccessed>
    <b:URL>http://ukep.eu/wp-content/uploads/MV_final_11.6.2014.pdf</b:URL>
    <b:RefOrder>20</b:RefOrder>
  </b:Source>
  <b:Source>
    <b:Tag>Ole</b:Tag>
    <b:SourceType>InternetSite</b:SourceType>
    <b:Guid>{93A88F93-D00C-4177-9634-78951045462B}</b:Guid>
    <b:Title>Metodologie vědecko-výzkumné činnosti</b:Title>
    <b:URL>:///D:/Dokumenty/user/Downloads/41metodologie_vedecko-vyzkumne_cinnosti%20(1).pdf</b:URL>
    <b:Author>
      <b:Author>
        <b:NameList>
          <b:Person>
            <b:Last>Olecká</b:Last>
            <b:First>Ivana</b:First>
          </b:Person>
          <b:Person>
            <b:Last>Ivanová</b:Last>
            <b:First>Kateřina</b:First>
          </b:Person>
        </b:NameList>
      </b:Author>
    </b:Author>
    <b:RefOrder>21</b:RefOrder>
  </b:Source>
  <b:Source>
    <b:Tag>Frý14</b:Tag>
    <b:SourceType>ArticleInAPeriodical</b:SourceType>
    <b:Guid>{EBC1297B-1A31-48A7-B3C5-01F0F1294957}</b:Guid>
    <b:Title>Pracovní list nejen v přírodovědném vzdělávání</b:Title>
    <b:Year>2014</b:Year>
    <b:URL>http://katedry.ped.muni.cz/pedagogika/wp-content/uploads/sites/17/2015/02/komensky_01_139.pdf</b:URL>
    <b:PeriodicalTitle>Odborný časopis pro učitele ZŠ, Komenský</b:PeriodicalTitle>
    <b:Author>
      <b:Author>
        <b:NameList>
          <b:Person>
            <b:Last>Frýzlová</b:Last>
            <b:First>Iva</b:First>
          </b:Person>
        </b:NameList>
      </b:Author>
    </b:Author>
    <b:RefOrder>22</b:RefOrder>
  </b:Source>
  <b:Source>
    <b:Tag>May40</b:Tag>
    <b:SourceType>Book</b:SourceType>
    <b:Guid>{A9368EF1-1666-420D-9CA1-3AFC70833AC6}</b:Guid>
    <b:Title>Nutrion and athletics performance</b:Title>
    <b:Year>1940</b:Year>
    <b:Author>
      <b:Author>
        <b:NameList>
          <b:Person>
            <b:Last>Mayers</b:Last>
          </b:Person>
          <b:Person>
            <b:Last>Bullen</b:Last>
          </b:Person>
        </b:NameList>
      </b:Author>
    </b:Author>
    <b:RefOrder>25</b:RefOrder>
  </b:Source>
  <b:Source>
    <b:Tag>Kou16</b:Tag>
    <b:SourceType>Misc</b:SourceType>
    <b:Guid>{4D711381-1E21-4F2C-96FA-68C76B6FC184}</b:Guid>
    <b:Title>Doping v antice</b:Title>
    <b:PublicationTitle>Problematika dopingu se zaměřením na sport dětí a mládeže</b:PublicationTitle>
    <b:Year>2016</b:Year>
    <b:Author>
      <b:Author>
        <b:NameList>
          <b:Person>
            <b:Last>Kouřil</b:Last>
            <b:First>Jiří</b:First>
          </b:Person>
        </b:NameList>
      </b:Author>
    </b:Author>
    <b:RefOrder>26</b:RefOrder>
  </b:Source>
  <b:Source>
    <b:Tag>Kří16</b:Tag>
    <b:SourceType>Misc</b:SourceType>
    <b:Guid>{41509C99-079F-47D0-A2D6-F94633E758DC}</b:Guid>
    <b:Title>Inkové</b:Title>
    <b:Year>2016</b:Year>
    <b:City>Praha</b:City>
    <b:Author>
      <b:Author>
        <b:NameList>
          <b:Person>
            <b:Last>Křížová</b:Last>
            <b:First>Markéta</b:First>
          </b:Person>
        </b:NameList>
      </b:Author>
    </b:Author>
    <b:RefOrder>27</b:RefOrder>
  </b:Source>
  <b:Source>
    <b:Tag>Pit94</b:Tag>
    <b:SourceType>Book</b:SourceType>
    <b:Guid>{40827305-E53D-491F-8D66-DBCA3D7386EB}</b:Guid>
    <b:Title>Dietry protein and physical fitness in temperate and hot enviroments</b:Title>
    <b:Year>1994</b:Year>
    <b:Author>
      <b:Author>
        <b:NameList>
          <b:Person>
            <b:Last>Pitts</b:Last>
          </b:Person>
          <b:Person>
            <b:Last>Robinson</b:Last>
          </b:Person>
        </b:NameList>
      </b:Author>
    </b:Author>
    <b:RefOrder>28</b:RefOrder>
  </b:Source>
  <b:Source>
    <b:Tag>Ber67</b:Tag>
    <b:SourceType>JournalArticle</b:SourceType>
    <b:Guid>{61A2E000-D4E0-447E-893B-65E779B5F2D5}</b:Guid>
    <b:Title>Acta Phisio Scand</b:Title>
    <b:Year>1967</b:Year>
    <b:Author>
      <b:Author>
        <b:NameList>
          <b:Person>
            <b:Last>Bergström</b:Last>
            <b:First>Hermansen,</b:First>
            <b:Middle>Hultman, Saltin</b:Middle>
          </b:Person>
        </b:NameList>
      </b:Author>
    </b:Author>
    <b:RefOrder>29</b:RefOrder>
  </b:Source>
  <b:Source>
    <b:Tag>Ebe07</b:Tag>
    <b:SourceType>Book</b:SourceType>
    <b:Guid>{6C4F5397-C42A-4C3A-9492-388C674B97B5}</b:Guid>
    <b:Title>Endruance sports nutrion</b:Title>
    <b:Year>2007</b:Year>
    <b:Author>
      <b:Author>
        <b:NameList>
          <b:Person>
            <b:Last>Eberle</b:Last>
          </b:Person>
        </b:NameList>
      </b:Author>
    </b:Author>
    <b:PeriodicalTitle>Human Kinetics</b:PeriodicalTitle>
    <b:RefOrder>30</b:RefOrder>
  </b:Source>
  <b:Source>
    <b:Tag>Wil04</b:Tag>
    <b:SourceType>Book</b:SourceType>
    <b:Guid>{A766B25A-0F8E-4460-B1B7-3C74B608E8CA}</b:Guid>
    <b:Title>Sports and fitness nutrition</b:Title>
    <b:Year>2004</b:Year>
    <b:Author>
      <b:Author>
        <b:NameList>
          <b:Person>
            <b:Last>Wildman</b:Last>
          </b:Person>
          <b:Person>
            <b:Last>Miller</b:Last>
          </b:Person>
        </b:NameList>
      </b:Author>
    </b:Author>
    <b:RefOrder>31</b:RefOrder>
  </b:Source>
  <b:Source>
    <b:Tag>Vil</b:Tag>
    <b:SourceType>Book</b:SourceType>
    <b:Guid>{3B2B6845-CF95-4E83-B21A-940DF1FA2B3A}</b:Guid>
    <b:Title>Výživa sportovců a sportovní výkon</b:Title>
    <b:Author>
      <b:Author>
        <b:NameList>
          <b:Person>
            <b:Last>Vilikus</b:Last>
            <b:First>Zdeněk</b:First>
          </b:Person>
        </b:NameList>
      </b:Author>
    </b:Author>
    <b:RefOrder>32</b:RefOrder>
  </b:Source>
  <b:Source>
    <b:Tag>kol09</b:Tag>
    <b:SourceType>Misc</b:SourceType>
    <b:Guid>{CEC37F54-CAA5-48C6-B9CB-829D688B5794}</b:Guid>
    <b:Title>Biochemie, Základní kurz</b:Title>
    <b:Year>2009</b:Year>
    <b:City>Praha</b:City>
    <b:Publisher>Karolinum</b:Publisher>
    <b:Author>
      <b:Author>
        <b:NameList>
          <b:Person>
            <b:Last>autorů</b:Last>
            <b:First>kolektiv</b:First>
          </b:Person>
        </b:NameList>
      </b:Author>
    </b:Author>
    <b:RefOrder>33</b:RefOrder>
  </b:Source>
  <b:Source>
    <b:Tag>htt</b:Tag>
    <b:SourceType>InternetSite</b:SourceType>
    <b:Guid>{340A4A29-33CC-4AA9-83E9-77F0DF561C62}</b:Guid>
    <b:URL>http://slideplayer.cz/slide/3447462/</b:URL>
    <b:RefOrder>49</b:RefOrder>
  </b:Source>
  <b:Source>
    <b:Tag>Mik14</b:Tag>
    <b:SourceType>ArticleInAPeriodical</b:SourceType>
    <b:Guid>{61D43EF9-584E-492D-8621-31878B8000E1}</b:Guid>
    <b:Title>Efficiency of meldonium in the complex therapy of acute coronary syndrome</b:Title>
    <b:Year>2014</b:Year>
    <b:Author>
      <b:Author>
        <b:NameList>
          <b:Person>
            <b:Last>Mikhim</b:Last>
          </b:Person>
          <b:Person>
            <b:Last>Cherniatina</b:Last>
          </b:Person>
          <b:Person>
            <b:Last>Panchenko</b:Last>
          </b:Person>
          <b:Person>
            <b:Last>Kcharchenko</b:Last>
          </b:Person>
          <b:Person>
            <b:Last>Tsukanova</b:Last>
          </b:Person>
        </b:NameList>
      </b:Author>
    </b:Author>
    <b:PeriodicalTitle>Kardiologia</b:PeriodicalTitle>
    <b:RefOrder>43</b:RefOrder>
  </b:Source>
  <b:Source>
    <b:Tag>Coy13</b:Tag>
    <b:SourceType>Book</b:SourceType>
    <b:Guid>{6DDBF00B-ADC4-4286-8AB3-5FD9160510EF}</b:Guid>
    <b:Title>Tajný závod</b:Title>
    <b:Year>2013</b:Year>
    <b:Author>
      <b:Author>
        <b:NameList>
          <b:Person>
            <b:Last>Coyle</b:Last>
            <b:First>Daniel</b:First>
          </b:Person>
          <b:Person>
            <b:Last>Hamilton</b:Last>
            <b:First>Tyler</b:First>
          </b:Person>
        </b:NameList>
      </b:Author>
    </b:Author>
    <b:RefOrder>44</b:RefOrder>
  </b:Source>
  <b:Source>
    <b:Tag>Shi07</b:Tag>
    <b:SourceType>ArticleInAPeriodical</b:SourceType>
    <b:Guid>{E9F87294-821C-42FB-AECA-FF604768B1AF}</b:Guid>
    <b:Title>Marion Jones admits to steroide use</b:Title>
    <b:Year>2007</b:Year>
    <b:PeriodicalTitle>Washington Post</b:PeriodicalTitle>
    <b:Author>
      <b:Author>
        <b:NameList>
          <b:Person>
            <b:Last>Shipley</b:Last>
            <b:First>Amy</b:First>
          </b:Person>
        </b:NameList>
      </b:Author>
    </b:Author>
    <b:RefOrder>45</b:RefOrder>
  </b:Source>
  <b:Source>
    <b:Tag>For07</b:Tag>
    <b:SourceType>ArticleInAPeriodical</b:SourceType>
    <b:Guid>{F8B3F3F0-59A8-459F-820F-482E471ACA18}</b:Guid>
    <b:Title>Former Olympian track millionaire Jones now broke</b:Title>
    <b:PeriodicalTitle>CBS Sports</b:PeriodicalTitle>
    <b:Year>2007</b:Year>
    <b:RefOrder>46</b:RefOrder>
  </b:Source>
  <b:Source>
    <b:Tag>Har</b:Tag>
    <b:SourceType>Misc</b:SourceType>
    <b:Guid>{8E1E5064-AA50-4159-B439-98D020F7EE84}</b:Guid>
    <b:Title>Ergogenic aids: sodium bocarbonate</b:Title>
    <b:PublicationTitle>Peak Performance</b:PublicationTitle>
    <b:Author>
      <b:Author>
        <b:NameList>
          <b:Person>
            <b:Last>Harrison</b:Last>
          </b:Person>
          <b:Person>
            <b:Last>Thompson</b:Last>
          </b:Person>
        </b:NameList>
      </b:Author>
    </b:Author>
    <b:RefOrder>36</b:RefOrder>
  </b:Source>
  <b:Source>
    <b:Tag>Fen15</b:Tag>
    <b:SourceType>Misc</b:SourceType>
    <b:Guid>{241F13EE-FF84-461B-9EF0-3CF422DC2FE6}</b:Guid>
    <b:Title>Praktické úlohy pro výuku biochemie, Struktura proteinů</b:Title>
    <b:Year>2015</b:Year>
    <b:Author>
      <b:Author>
        <b:NameList>
          <b:Person>
            <b:Last>Fendrychová</b:Last>
            <b:First>Anna</b:First>
          </b:Person>
        </b:NameList>
      </b:Author>
    </b:Author>
    <b:RefOrder>34</b:RefOrder>
  </b:Source>
  <b:Source>
    <b:Tag>Sle161</b:Tag>
    <b:SourceType>Misc</b:SourceType>
    <b:Guid>{0FD926DA-E633-4F55-A7B2-9C4F27750F0B}</b:Guid>
    <b:Title>Doping jako rizikové chování sportující mládeže</b:Title>
    <b:Year>2016</b:Year>
    <b:PublicationTitle>Problematika dopingu se zaměřením na sport dětí a mládeže</b:PublicationTitle>
    <b:City>Praha</b:City>
    <b:Author>
      <b:Author>
        <b:NameList>
          <b:Person>
            <b:Last>Slepička</b:Last>
            <b:First>Pavel</b:First>
          </b:Person>
          <b:Person>
            <b:Last>Mudrák</b:Last>
            <b:First>Jiří</b:First>
          </b:Person>
          <b:Person>
            <b:Last>Slepičková</b:Last>
            <b:First>Irena</b:First>
          </b:Person>
        </b:NameList>
      </b:Author>
    </b:Author>
    <b:RefOrder>8</b:RefOrder>
  </b:Source>
  <b:Source>
    <b:Tag>Met17</b:Tag>
    <b:SourceType>InternetSite</b:SourceType>
    <b:Guid>{E944E7E9-5FEA-4DD0-9167-E020A07B0661}</b:Guid>
    <b:Title>Metabolismus lipidů</b:Title>
    <b:InternetSiteTitle>Elektronická učebnice</b:InternetSiteTitle>
    <b:YearAccessed>2017</b:YearAccessed>
    <b:MonthAccessed>12</b:MonthAccessed>
    <b:DayAccessed>17</b:DayAccessed>
    <b:URL>https://eluc.kr-olomoucky.cz/verejne/lekce/2495</b:URL>
    <b:RefOrder>35</b:RefOrder>
  </b:Source>
  <b:Source>
    <b:Tag>Ant16</b:Tag>
    <b:SourceType>InternetSite</b:SourceType>
    <b:Guid>{FA2C9C25-2A47-4907-BF84-C98563EE9FCA}</b:Guid>
    <b:InternetSiteTitle>Antidoping ČR</b:InternetSiteTitle>
    <b:Year>2016</b:Year>
    <b:URL>http://www.antidoping.cz/documents/svetovy_antidopingovy_kodex_2017_zakazane_latky_a_metody.pdf</b:URL>
    <b:RefOrder>42</b:RefOrder>
  </b:Source>
  <b:Source>
    <b:Tag>Nov13</b:Tag>
    <b:SourceType>InternetSite</b:SourceType>
    <b:Guid>{69CEDF69-C2A5-4848-AF8E-E7CDB6308B60}</b:Guid>
    <b:Title>Význam tuků, lecitinu a omega mastných kyselin</b:Title>
    <b:Year>2013</b:Year>
    <b:InternetSiteTitle>Sportovní výživa</b:InternetSiteTitle>
    <b:YearAccessed>2017</b:YearAccessed>
    <b:MonthAccessed>12</b:MonthAccessed>
    <b:DayAccessed>18</b:DayAccessed>
    <b:URL>http://www.cz-sportovni-vyziva.cz/news/vyznam-tuku-lecitinu-a-omega-mastnych-kyselin-hubnuti-spalovani-tuku/</b:URL>
    <b:Author>
      <b:Author>
        <b:NameList>
          <b:Person>
            <b:Last>Novák</b:Last>
            <b:First>Petr</b:First>
          </b:Person>
        </b:NameList>
      </b:Author>
    </b:Author>
    <b:RefOrder>40</b:RefOrder>
  </b:Source>
  <b:Source>
    <b:Tag>The09</b:Tag>
    <b:SourceType>DocumentFromInternetSite</b:SourceType>
    <b:Guid>{81FF8CEB-2C59-4570-9A4B-B49B4980C6A1}</b:Guid>
    <b:Title>The Role of B-alanine supplementation</b:Title>
    <b:InternetSiteTitle>Medicine and Science in sport and excercise</b:InternetSiteTitle>
    <b:Year>2009</b:Year>
    <b:URL>Medicine and Science in sport and excercise, 2009, The_Role_of_-alanine_Supplementation_on.pdf</b:URL>
    <b:RefOrder>37</b:RefOrder>
  </b:Source>
  <b:Source>
    <b:Tag>htt1</b:Tag>
    <b:SourceType>DocumentFromInternetSite</b:SourceType>
    <b:Guid>{9FDD88E1-2618-4E1B-8AEF-D6B808A1824C}</b:Guid>
    <b:URL>https://peterbond.nl/beta-alanine-carnosine/</b:URL>
    <b:RefOrder>38</b:RefOrder>
  </b:Source>
  <b:Source>
    <b:Tag>Mil</b:Tag>
    <b:SourceType>DocumentFromInternetSite</b:SourceType>
    <b:Guid>{ECF4C2A0-FE36-42E3-98A1-1F3BF372289A}</b:Guid>
    <b:Author>
      <b:Author>
        <b:NameList>
          <b:Person>
            <b:Last>Teplá</b:Last>
            <b:First>Milada</b:First>
          </b:Person>
        </b:NameList>
      </b:Author>
    </b:Author>
    <b:Title>Studium biochemie</b:Title>
    <b:URL>http://www.studiumbiochemie.cz/</b:URL>
    <b:RefOrder>24</b:RefOrder>
  </b:Source>
  <b:Source>
    <b:Tag>Mez15</b:Tag>
    <b:SourceType>DocumentFromInternetSite</b:SourceType>
    <b:Guid>{01C6DED2-1E76-4B59-9F4C-319E44E19987}</b:Guid>
    <b:Year>2015</b:Year>
    <b:URL>file:///C:/Users/Uzivatel/Downloads/BPTX_2014_2_11310_0_349664_0_163731.pdf</b:URL>
    <b:Author>
      <b:Author>
        <b:NameList>
          <b:Person>
            <b:Last>Mezuliáníková</b:Last>
            <b:First>Diana</b:First>
          </b:Person>
        </b:NameList>
      </b:Author>
    </b:Author>
    <b:Title>Nepovolené podpůrné prostředky a prevence proti nim</b:Title>
    <b:RefOrder>23</b:RefOrder>
  </b:Source>
  <b:Source>
    <b:Tag>Yan15</b:Tag>
    <b:SourceType>DocumentFromInternetSite</b:SourceType>
    <b:Guid>{499ADAB7-33EB-48F9-83D4-51BC15593D02}</b:Guid>
    <b:Title>Review of the roles of conjugated linoleic acid in</b:Title>
    <b:InternetSiteTitle>Science Direct</b:InternetSiteTitle>
    <b:Year>2015</b:Year>
    <b:Month>3</b:Month>
    <b:Day>27</b:Day>
    <b:YearAccessed>2018</b:YearAccessed>
    <b:MonthAccessed>3</b:MonthAccessed>
    <b:DayAccessed>27</b:DayAccessed>
    <b:URL>https://www.sciencedirect.com/science/article/pii/S175646461500167X</b:URL>
    <b:Author>
      <b:Author>
        <b:NameList>
          <b:Person>
            <b:Last>Yang</b:Last>
            <b:First>Bo</b:First>
          </b:Person>
          <b:Person>
            <b:Last>Chen</b:Last>
            <b:First>Haiqin</b:First>
          </b:Person>
          <b:Person>
            <b:Last>Stanton </b:Last>
            <b:First>Catherine</b:First>
          </b:Person>
          <b:Person>
            <b:Last>Ross</b:Last>
            <b:First>Paul</b:First>
          </b:Person>
          <b:Person>
            <b:Last>Zhang</b:Last>
            <b:First>Hao</b:First>
          </b:Person>
          <b:Person>
            <b:Last>Chen</b:Last>
            <b:Middle>Q.</b:Middle>
            <b:First>Yong</b:First>
          </b:Person>
          <b:Person>
            <b:Last> Chen </b:Last>
            <b:First>Wei</b:First>
          </b:Person>
        </b:NameList>
      </b:Author>
    </b:Author>
    <b:RefOrder>41</b:RefOrder>
  </b:Source>
  <b:Source>
    <b:Tag>Ami18</b:Tag>
    <b:SourceType>DocumentFromInternetSite</b:SourceType>
    <b:Guid>{A74D3B6B-A91E-4072-9445-06B3A5BAEDDD}</b:Guid>
    <b:Title>Aminokyseliny</b:Title>
    <b:InternetSiteTitle>Biochemie</b:InternetSiteTitle>
    <b:YearAccessed>2018</b:YearAccessed>
    <b:MonthAccessed>4</b:MonthAccessed>
    <b:DayAccessed>5</b:DayAccessed>
    <b:URL>http://web2.mendelu.cz/af_291_projekty2/vseo/print.php?page=1677&amp;typ=html</b:URL>
    <b:RefOrder>39</b:RefOrder>
  </b:Source>
  <b:Source>
    <b:Tag>Inz18</b:Tag>
    <b:SourceType>DocumentFromInternetSite</b:SourceType>
    <b:Guid>{84BCBF56-569C-4C87-8A57-B189A22E486F}</b:Guid>
    <b:Title>Inzulin</b:Title>
    <b:InternetSiteTitle>Wikiskripta</b:InternetSiteTitle>
    <b:YearAccessed>2018</b:YearAccessed>
    <b:MonthAccessed>4</b:MonthAccessed>
    <b:DayAccessed>5</b:DayAccessed>
    <b:URL>https://www.wikiskripta.eu/w/Inzulin</b:URL>
    <b:RefOrder>47</b:RefOrder>
  </b:Source>
  <b:Source>
    <b:Tag>Jan09</b:Tag>
    <b:SourceType>Misc</b:SourceType>
    <b:Guid>{5CB23B75-3F68-4F03-9585-0746346FEA54}</b:Guid>
    <b:Title>Zdravotní rizika dopingu ve fitcentrech</b:Title>
    <b:Year>2009</b:Year>
    <b:City>Brno</b:City>
    <b:Author>
      <b:Author>
        <b:NameList>
          <b:Person>
            <b:Last>Jankovič</b:Last>
            <b:First>Jan</b:First>
          </b:Person>
        </b:NameList>
      </b:Author>
    </b:Author>
    <b:RefOrder>6</b:RefOrder>
  </b:Source>
</b:Sources>
</file>

<file path=customXml/itemProps1.xml><?xml version="1.0" encoding="utf-8"?>
<ds:datastoreItem xmlns:ds="http://schemas.openxmlformats.org/officeDocument/2006/customXml" ds:itemID="{0307F347-6E0D-4C80-894B-D811C6A7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12784</Words>
  <Characters>75428</Characters>
  <Application>Microsoft Office Word</Application>
  <DocSecurity>0</DocSecurity>
  <Lines>628</Lines>
  <Paragraphs>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user</cp:lastModifiedBy>
  <cp:revision>8</cp:revision>
  <cp:lastPrinted>2020-09-07T10:42:00Z</cp:lastPrinted>
  <dcterms:created xsi:type="dcterms:W3CDTF">2018-06-21T12:45:00Z</dcterms:created>
  <dcterms:modified xsi:type="dcterms:W3CDTF">2020-09-07T10:55:00Z</dcterms:modified>
</cp:coreProperties>
</file>